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F131" w14:textId="77777777" w:rsidR="00D47316" w:rsidRPr="00DB607C" w:rsidRDefault="00D47316" w:rsidP="00DB607C">
      <w:pPr>
        <w:shd w:val="clear" w:color="auto" w:fill="FFFFFF"/>
        <w:spacing w:after="240"/>
        <w:jc w:val="center"/>
        <w:rPr>
          <w:color w:val="0F1115"/>
          <w:lang w:val="ru-RU"/>
        </w:rPr>
      </w:pPr>
      <w:bookmarkStart w:id="0" w:name="_Ref205994163"/>
      <w:r w:rsidRPr="00DB607C">
        <w:rPr>
          <w:b/>
          <w:bCs/>
          <w:color w:val="0F1115"/>
          <w:lang w:val="ru-RU"/>
        </w:rPr>
        <w:t>Техническое задание (ТЗ) на</w:t>
      </w:r>
    </w:p>
    <w:p w14:paraId="31D2B43A" w14:textId="3D5A1302" w:rsidR="00D47316" w:rsidRPr="00DB607C" w:rsidRDefault="00D47316" w:rsidP="00DB607C">
      <w:pPr>
        <w:shd w:val="clear" w:color="auto" w:fill="FFFFFF"/>
        <w:spacing w:before="240" w:after="240"/>
        <w:jc w:val="center"/>
        <w:rPr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t xml:space="preserve">Услуги </w:t>
      </w:r>
      <w:r w:rsidR="00C524C2">
        <w:rPr>
          <w:b/>
          <w:bCs/>
          <w:color w:val="0F1115"/>
          <w:lang w:val="ru-RU"/>
        </w:rPr>
        <w:t>компании</w:t>
      </w:r>
      <w:r w:rsidRPr="00DB607C">
        <w:rPr>
          <w:b/>
          <w:bCs/>
          <w:color w:val="0F1115"/>
          <w:lang w:val="ru-RU"/>
        </w:rPr>
        <w:t xml:space="preserve"> по </w:t>
      </w:r>
      <w:r w:rsidR="000B1B92" w:rsidRPr="00DB607C">
        <w:rPr>
          <w:b/>
          <w:bCs/>
          <w:color w:val="0F1115"/>
          <w:lang w:val="ru-RU"/>
        </w:rPr>
        <w:t xml:space="preserve">техническому </w:t>
      </w:r>
      <w:r w:rsidRPr="00DB607C">
        <w:rPr>
          <w:b/>
          <w:bCs/>
          <w:color w:val="0F1115"/>
          <w:lang w:val="ru-RU"/>
        </w:rPr>
        <w:t xml:space="preserve"> надзору</w:t>
      </w:r>
    </w:p>
    <w:p w14:paraId="7B58DD39" w14:textId="77777777" w:rsidR="00D47316" w:rsidRPr="00DB607C" w:rsidRDefault="00D47316" w:rsidP="00DB607C">
      <w:pPr>
        <w:shd w:val="clear" w:color="auto" w:fill="FFFFFF"/>
        <w:spacing w:before="480"/>
        <w:jc w:val="both"/>
        <w:outlineLvl w:val="2"/>
        <w:rPr>
          <w:b/>
          <w:bCs/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t>Общие сведения</w:t>
      </w:r>
    </w:p>
    <w:p w14:paraId="1B2BD0D7" w14:textId="791DECAC" w:rsidR="00D47316" w:rsidRPr="00DB607C" w:rsidRDefault="007E4BE4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DB607C">
        <w:rPr>
          <w:color w:val="0F1115"/>
          <w:lang w:val="ru-RU"/>
        </w:rPr>
        <w:t>Совместный проект И</w:t>
      </w:r>
      <w:r w:rsidR="00D47316" w:rsidRPr="00DB607C">
        <w:rPr>
          <w:color w:val="0F1115"/>
          <w:lang w:val="ru-RU"/>
        </w:rPr>
        <w:t>БР/ИСФР/ГПО «</w:t>
      </w:r>
      <w:r w:rsidR="00D47316" w:rsidRPr="00DB607C">
        <w:rPr>
          <w:color w:val="0F1115"/>
        </w:rPr>
        <w:t>SMART</w:t>
      </w:r>
      <w:r w:rsidR="00D47316" w:rsidRPr="00DB607C">
        <w:rPr>
          <w:color w:val="0F1115"/>
          <w:lang w:val="ru-RU"/>
        </w:rPr>
        <w:t>-</w:t>
      </w:r>
      <w:r w:rsidR="00D47316" w:rsidRPr="00DB607C">
        <w:rPr>
          <w:color w:val="0F1115"/>
        </w:rPr>
        <w:t>ED</w:t>
      </w:r>
      <w:r w:rsidR="00D47316" w:rsidRPr="00DB607C">
        <w:rPr>
          <w:color w:val="0F1115"/>
          <w:lang w:val="ru-RU"/>
        </w:rPr>
        <w:t>» направлен на улучшение доступа и качества инклюзивных возможностей для обучения всех детей в Кыргызской Республике. Проект реализуется</w:t>
      </w:r>
      <w:r w:rsidR="00D47316" w:rsidRPr="00DB607C">
        <w:rPr>
          <w:color w:val="0F1115"/>
        </w:rPr>
        <w:t> </w:t>
      </w:r>
      <w:r w:rsidR="00D47316" w:rsidRPr="00DB607C">
        <w:rPr>
          <w:i/>
          <w:iCs/>
          <w:color w:val="0F1115"/>
          <w:lang w:val="ru-RU"/>
        </w:rPr>
        <w:t>Министерством просвещения</w:t>
      </w:r>
      <w:r w:rsidR="00D47316" w:rsidRPr="00DB607C">
        <w:rPr>
          <w:color w:val="0F1115"/>
        </w:rPr>
        <w:t> </w:t>
      </w:r>
      <w:r w:rsidR="00D47316" w:rsidRPr="00DB607C">
        <w:rPr>
          <w:color w:val="0F1115"/>
          <w:lang w:val="ru-RU"/>
        </w:rPr>
        <w:t xml:space="preserve">(МП) при финансировании Исламского банка развития (ИсБР), Исламского фонда солидарности в целях развития (ИСФР) и Глобального партнерства в области образования (ГПО). Эта масштабная инициатива включает различные компоненты, один из которых предполагает строительство и реабилитацию образовательной инфраструктуры, соответствующей критериям инклюзивного, устойчивого и устойчивого к </w:t>
      </w:r>
      <w:r w:rsidRPr="00DB607C">
        <w:rPr>
          <w:color w:val="0F1115"/>
          <w:lang w:val="ru-RU"/>
        </w:rPr>
        <w:t>изменению климата</w:t>
      </w:r>
      <w:r w:rsidR="00D47316" w:rsidRPr="00DB607C">
        <w:rPr>
          <w:color w:val="0F1115"/>
          <w:lang w:val="ru-RU"/>
        </w:rPr>
        <w:t>.</w:t>
      </w:r>
    </w:p>
    <w:p w14:paraId="7AF788C4" w14:textId="77777777" w:rsidR="00D47316" w:rsidRPr="00DB607C" w:rsidRDefault="00D47316" w:rsidP="00DB607C">
      <w:pPr>
        <w:shd w:val="clear" w:color="auto" w:fill="FFFFFF"/>
        <w:spacing w:before="480"/>
        <w:jc w:val="both"/>
        <w:outlineLvl w:val="2"/>
        <w:rPr>
          <w:b/>
          <w:bCs/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t>Цель</w:t>
      </w:r>
    </w:p>
    <w:p w14:paraId="11A44432" w14:textId="7B03C16C" w:rsidR="00EB7D27" w:rsidRPr="00DB607C" w:rsidRDefault="00156A95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DB607C">
        <w:rPr>
          <w:color w:val="0F1115"/>
          <w:lang w:val="ru-RU"/>
        </w:rPr>
        <w:t xml:space="preserve">Основной целью </w:t>
      </w:r>
      <w:r w:rsidR="00C524C2">
        <w:rPr>
          <w:color w:val="0F1115"/>
          <w:lang w:val="ru-RU"/>
        </w:rPr>
        <w:t>инженера</w:t>
      </w:r>
      <w:r w:rsidR="00D47316" w:rsidRPr="00DB607C">
        <w:rPr>
          <w:color w:val="0F1115"/>
          <w:lang w:val="ru-RU"/>
        </w:rPr>
        <w:t xml:space="preserve"> </w:t>
      </w:r>
      <w:r w:rsidR="009F5647">
        <w:rPr>
          <w:color w:val="0F1115"/>
          <w:lang w:val="ru-RU"/>
        </w:rPr>
        <w:t xml:space="preserve">по </w:t>
      </w:r>
      <w:r w:rsidR="000B1B92" w:rsidRPr="00DB607C">
        <w:rPr>
          <w:color w:val="0F1115"/>
          <w:lang w:val="ru-RU"/>
        </w:rPr>
        <w:t>техническому надзору</w:t>
      </w:r>
      <w:r w:rsidR="009F5647">
        <w:rPr>
          <w:color w:val="0F1115"/>
          <w:lang w:val="ru-RU"/>
        </w:rPr>
        <w:t xml:space="preserve"> (технадзор)</w:t>
      </w:r>
      <w:r w:rsidR="000B1B92" w:rsidRPr="00DB607C">
        <w:rPr>
          <w:color w:val="0F1115"/>
          <w:lang w:val="ru-RU"/>
        </w:rPr>
        <w:t xml:space="preserve"> </w:t>
      </w:r>
      <w:r w:rsidR="00203943" w:rsidRPr="00DB607C">
        <w:rPr>
          <w:color w:val="0F1115"/>
          <w:lang w:val="ru-RU"/>
        </w:rPr>
        <w:t xml:space="preserve">является оказание </w:t>
      </w:r>
      <w:r w:rsidR="00D47316" w:rsidRPr="00DB607C">
        <w:rPr>
          <w:color w:val="0F1115"/>
          <w:lang w:val="ru-RU"/>
        </w:rPr>
        <w:t xml:space="preserve">технических услуг </w:t>
      </w:r>
      <w:r w:rsidRPr="00DB607C">
        <w:rPr>
          <w:color w:val="0F1115"/>
          <w:lang w:val="ru-RU"/>
        </w:rPr>
        <w:t xml:space="preserve">при реализации </w:t>
      </w:r>
      <w:r w:rsidR="00D47316" w:rsidRPr="00DB607C">
        <w:rPr>
          <w:color w:val="0F1115"/>
          <w:lang w:val="ru-RU"/>
        </w:rPr>
        <w:t>компонента</w:t>
      </w:r>
      <w:r w:rsidR="00203943" w:rsidRPr="00DB607C">
        <w:rPr>
          <w:color w:val="0F1115"/>
          <w:lang w:val="ru-RU"/>
        </w:rPr>
        <w:t xml:space="preserve"> улучшения</w:t>
      </w:r>
      <w:r w:rsidR="00806E60">
        <w:rPr>
          <w:color w:val="0F1115"/>
          <w:lang w:val="ru-RU"/>
        </w:rPr>
        <w:t xml:space="preserve"> </w:t>
      </w:r>
      <w:r w:rsidR="00D47316" w:rsidRPr="00DB607C">
        <w:rPr>
          <w:color w:val="0F1115"/>
          <w:lang w:val="ru-RU"/>
        </w:rPr>
        <w:t>образовательной инфраструкт</w:t>
      </w:r>
      <w:r w:rsidR="00203943" w:rsidRPr="00DB607C">
        <w:rPr>
          <w:color w:val="0F1115"/>
          <w:lang w:val="ru-RU"/>
        </w:rPr>
        <w:t xml:space="preserve">уры. </w:t>
      </w:r>
      <w:r w:rsidR="00D47316" w:rsidRPr="00DB607C">
        <w:rPr>
          <w:color w:val="0F1115"/>
          <w:lang w:val="ru-RU"/>
        </w:rPr>
        <w:t xml:space="preserve"> Эти услуги направлены на </w:t>
      </w:r>
      <w:r w:rsidR="00EB7D27" w:rsidRPr="00DB607C">
        <w:rPr>
          <w:color w:val="0F1115"/>
          <w:lang w:val="ru-RU"/>
        </w:rPr>
        <w:t xml:space="preserve">обеспечение </w:t>
      </w:r>
      <w:r w:rsidR="00EB7D27" w:rsidRPr="00DB607C">
        <w:rPr>
          <w:lang w:val="ru-RU"/>
        </w:rPr>
        <w:t>качества ремонтн</w:t>
      </w:r>
      <w:r w:rsidR="009F5647">
        <w:rPr>
          <w:lang w:val="ru-RU"/>
        </w:rPr>
        <w:t>ых и</w:t>
      </w:r>
      <w:r w:rsidR="00EB7D27" w:rsidRPr="00DB607C">
        <w:rPr>
          <w:lang w:val="ru-RU"/>
        </w:rPr>
        <w:t xml:space="preserve"> строительных работ в соответствии с государственным</w:t>
      </w:r>
      <w:r w:rsidR="009F5647">
        <w:rPr>
          <w:lang w:val="ru-RU"/>
        </w:rPr>
        <w:t>и</w:t>
      </w:r>
      <w:r w:rsidR="00EB7D27" w:rsidRPr="00DB607C">
        <w:rPr>
          <w:lang w:val="ru-RU"/>
        </w:rPr>
        <w:t xml:space="preserve"> стандартами, правилами и </w:t>
      </w:r>
      <w:r w:rsidR="00806E60">
        <w:rPr>
          <w:lang w:val="ru-RU"/>
        </w:rPr>
        <w:t>нормативами</w:t>
      </w:r>
      <w:r w:rsidR="00EB7D27" w:rsidRPr="00DB607C">
        <w:rPr>
          <w:lang w:val="ru-RU"/>
        </w:rPr>
        <w:t>, своевременное реагирование и предотвращение возможных проблем, обеспечение безоп</w:t>
      </w:r>
      <w:r w:rsidRPr="00DB607C">
        <w:rPr>
          <w:lang w:val="ru-RU"/>
        </w:rPr>
        <w:t>асности на строительной площадке</w:t>
      </w:r>
      <w:r w:rsidR="00EB7D27" w:rsidRPr="00DB607C">
        <w:rPr>
          <w:lang w:val="ru-RU"/>
        </w:rPr>
        <w:t xml:space="preserve"> и надлежащего экологического контроля, выполнение работ в установленные сроки.</w:t>
      </w:r>
    </w:p>
    <w:p w14:paraId="05F562C6" w14:textId="77777777" w:rsidR="00D47316" w:rsidRPr="00DB607C" w:rsidRDefault="00D4731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t>Места реализации проекта</w:t>
      </w:r>
    </w:p>
    <w:p w14:paraId="50917537" w14:textId="77777777" w:rsidR="00DB607C" w:rsidRPr="00796762" w:rsidRDefault="00DB607C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1E5918">
        <w:rPr>
          <w:color w:val="0F1115"/>
          <w:lang w:val="ru-RU"/>
        </w:rPr>
        <w:t>Задание охватывает 3</w:t>
      </w:r>
      <w:r>
        <w:rPr>
          <w:color w:val="0F1115"/>
          <w:lang w:val="ru-RU"/>
        </w:rPr>
        <w:t>2</w:t>
      </w:r>
      <w:r w:rsidRPr="001E5918">
        <w:rPr>
          <w:color w:val="0F1115"/>
          <w:lang w:val="ru-RU"/>
        </w:rPr>
        <w:t xml:space="preserve"> объектов. </w:t>
      </w:r>
      <w:r w:rsidRPr="00796762">
        <w:rPr>
          <w:color w:val="0F1115"/>
          <w:lang w:val="ru-RU"/>
        </w:rPr>
        <w:t>3</w:t>
      </w:r>
      <w:r>
        <w:rPr>
          <w:color w:val="0F1115"/>
          <w:lang w:val="ru-RU"/>
        </w:rPr>
        <w:t>2</w:t>
      </w:r>
      <w:r w:rsidRPr="00796762">
        <w:rPr>
          <w:color w:val="0F1115"/>
          <w:lang w:val="ru-RU"/>
        </w:rPr>
        <w:t xml:space="preserve"> проектные площадки распределены по </w:t>
      </w:r>
      <w:r>
        <w:rPr>
          <w:color w:val="0F1115"/>
          <w:lang w:val="ru-RU"/>
        </w:rPr>
        <w:t>6</w:t>
      </w:r>
      <w:r w:rsidRPr="00796762">
        <w:rPr>
          <w:color w:val="0F1115"/>
          <w:lang w:val="ru-RU"/>
        </w:rPr>
        <w:t xml:space="preserve"> областям следующим образом:</w:t>
      </w:r>
    </w:p>
    <w:p w14:paraId="774AA39B" w14:textId="77777777" w:rsidR="00DB607C" w:rsidRPr="00ED5BA6" w:rsidRDefault="00DB607C" w:rsidP="00DB607C">
      <w:pPr>
        <w:numPr>
          <w:ilvl w:val="0"/>
          <w:numId w:val="1"/>
        </w:numPr>
        <w:shd w:val="clear" w:color="auto" w:fill="FFFFFF"/>
        <w:jc w:val="both"/>
        <w:rPr>
          <w:color w:val="0F1115"/>
        </w:rPr>
      </w:pPr>
      <w:proofErr w:type="spellStart"/>
      <w:r w:rsidRPr="00ED5BA6">
        <w:rPr>
          <w:color w:val="0F1115"/>
        </w:rPr>
        <w:t>Чуйская</w:t>
      </w:r>
      <w:proofErr w:type="spellEnd"/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область</w:t>
      </w:r>
      <w:proofErr w:type="spellEnd"/>
      <w:r w:rsidRPr="00ED5BA6">
        <w:rPr>
          <w:color w:val="0F1115"/>
        </w:rPr>
        <w:t xml:space="preserve"> – </w:t>
      </w:r>
      <w:r w:rsidRPr="00ED5BA6">
        <w:rPr>
          <w:color w:val="0F1115"/>
          <w:lang w:val="ru-RU"/>
        </w:rPr>
        <w:t>6</w:t>
      </w:r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площадок</w:t>
      </w:r>
      <w:proofErr w:type="spellEnd"/>
      <w:r w:rsidRPr="00ED5BA6">
        <w:rPr>
          <w:color w:val="0F1115"/>
          <w:lang w:val="ru-RU"/>
        </w:rPr>
        <w:t>;</w:t>
      </w:r>
    </w:p>
    <w:p w14:paraId="05736F58" w14:textId="77777777" w:rsidR="00DB607C" w:rsidRPr="00ED5BA6" w:rsidRDefault="00DB607C" w:rsidP="00DB607C">
      <w:pPr>
        <w:numPr>
          <w:ilvl w:val="0"/>
          <w:numId w:val="1"/>
        </w:numPr>
        <w:shd w:val="clear" w:color="auto" w:fill="FFFFFF"/>
        <w:jc w:val="both"/>
        <w:rPr>
          <w:color w:val="0F1115"/>
        </w:rPr>
      </w:pPr>
      <w:proofErr w:type="spellStart"/>
      <w:r w:rsidRPr="00ED5BA6">
        <w:rPr>
          <w:color w:val="0F1115"/>
        </w:rPr>
        <w:t>Ошская</w:t>
      </w:r>
      <w:proofErr w:type="spellEnd"/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область</w:t>
      </w:r>
      <w:proofErr w:type="spellEnd"/>
      <w:r w:rsidRPr="00ED5BA6">
        <w:rPr>
          <w:color w:val="0F1115"/>
        </w:rPr>
        <w:t xml:space="preserve"> – </w:t>
      </w:r>
      <w:r w:rsidRPr="00ED5BA6">
        <w:rPr>
          <w:color w:val="0F1115"/>
          <w:lang w:val="ru-RU"/>
        </w:rPr>
        <w:t>12</w:t>
      </w:r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площадок</w:t>
      </w:r>
      <w:proofErr w:type="spellEnd"/>
      <w:r w:rsidRPr="00ED5BA6">
        <w:rPr>
          <w:color w:val="0F1115"/>
          <w:lang w:val="ru-RU"/>
        </w:rPr>
        <w:t>;</w:t>
      </w:r>
    </w:p>
    <w:p w14:paraId="3883242A" w14:textId="77777777" w:rsidR="00DB607C" w:rsidRPr="00ED5BA6" w:rsidRDefault="00DB607C" w:rsidP="00DB607C">
      <w:pPr>
        <w:numPr>
          <w:ilvl w:val="0"/>
          <w:numId w:val="1"/>
        </w:numPr>
        <w:shd w:val="clear" w:color="auto" w:fill="FFFFFF"/>
        <w:jc w:val="both"/>
        <w:rPr>
          <w:color w:val="0F1115"/>
        </w:rPr>
      </w:pPr>
      <w:proofErr w:type="spellStart"/>
      <w:r w:rsidRPr="00ED5BA6">
        <w:rPr>
          <w:color w:val="0F1115"/>
        </w:rPr>
        <w:t>Иссык-Кульская</w:t>
      </w:r>
      <w:proofErr w:type="spellEnd"/>
      <w:r w:rsidRPr="00ED5BA6">
        <w:rPr>
          <w:color w:val="0F1115"/>
        </w:rPr>
        <w:t xml:space="preserve"> </w:t>
      </w:r>
      <w:r w:rsidRPr="00ED5BA6">
        <w:rPr>
          <w:color w:val="0F1115"/>
          <w:lang w:val="ru-RU"/>
        </w:rPr>
        <w:t xml:space="preserve">область </w:t>
      </w:r>
      <w:r w:rsidRPr="00ED5BA6">
        <w:rPr>
          <w:color w:val="0F1115"/>
        </w:rPr>
        <w:t xml:space="preserve">– </w:t>
      </w:r>
      <w:r w:rsidRPr="00ED5BA6">
        <w:rPr>
          <w:color w:val="0F1115"/>
          <w:lang w:val="ru-RU"/>
        </w:rPr>
        <w:t>7</w:t>
      </w:r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площадки</w:t>
      </w:r>
      <w:proofErr w:type="spellEnd"/>
      <w:r w:rsidRPr="00ED5BA6">
        <w:rPr>
          <w:color w:val="0F1115"/>
          <w:lang w:val="ru-RU"/>
        </w:rPr>
        <w:t>;</w:t>
      </w:r>
    </w:p>
    <w:p w14:paraId="1A0F24A5" w14:textId="77777777" w:rsidR="00DB607C" w:rsidRPr="00ED5BA6" w:rsidRDefault="00DB607C" w:rsidP="00DB607C">
      <w:pPr>
        <w:numPr>
          <w:ilvl w:val="0"/>
          <w:numId w:val="1"/>
        </w:numPr>
        <w:shd w:val="clear" w:color="auto" w:fill="FFFFFF"/>
        <w:jc w:val="both"/>
        <w:rPr>
          <w:color w:val="0F1115"/>
        </w:rPr>
      </w:pPr>
      <w:proofErr w:type="spellStart"/>
      <w:r w:rsidRPr="00ED5BA6">
        <w:rPr>
          <w:color w:val="0F1115"/>
        </w:rPr>
        <w:t>Таласская</w:t>
      </w:r>
      <w:proofErr w:type="spellEnd"/>
      <w:r w:rsidRPr="00ED5BA6">
        <w:rPr>
          <w:color w:val="0F1115"/>
        </w:rPr>
        <w:t xml:space="preserve"> </w:t>
      </w:r>
      <w:r w:rsidRPr="00ED5BA6">
        <w:rPr>
          <w:color w:val="0F1115"/>
          <w:lang w:val="ru-RU"/>
        </w:rPr>
        <w:t xml:space="preserve">область </w:t>
      </w:r>
      <w:r w:rsidRPr="00ED5BA6">
        <w:rPr>
          <w:color w:val="0F1115"/>
        </w:rPr>
        <w:t xml:space="preserve">– </w:t>
      </w:r>
      <w:r w:rsidRPr="00ED5BA6">
        <w:rPr>
          <w:color w:val="0F1115"/>
          <w:lang w:val="ru-RU"/>
        </w:rPr>
        <w:t>2</w:t>
      </w:r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площадк</w:t>
      </w:r>
      <w:proofErr w:type="spellEnd"/>
      <w:r>
        <w:rPr>
          <w:color w:val="0F1115"/>
          <w:lang w:val="ru-RU"/>
        </w:rPr>
        <w:t>и</w:t>
      </w:r>
      <w:r w:rsidRPr="00ED5BA6">
        <w:rPr>
          <w:color w:val="0F1115"/>
          <w:lang w:val="ru-RU"/>
        </w:rPr>
        <w:t>;</w:t>
      </w:r>
    </w:p>
    <w:p w14:paraId="51FD890F" w14:textId="77777777" w:rsidR="00DB607C" w:rsidRPr="00ED5BA6" w:rsidRDefault="00DB607C" w:rsidP="00DB607C">
      <w:pPr>
        <w:numPr>
          <w:ilvl w:val="0"/>
          <w:numId w:val="1"/>
        </w:numPr>
        <w:shd w:val="clear" w:color="auto" w:fill="FFFFFF"/>
        <w:jc w:val="both"/>
        <w:rPr>
          <w:color w:val="0F1115"/>
        </w:rPr>
      </w:pPr>
      <w:proofErr w:type="spellStart"/>
      <w:r w:rsidRPr="00ED5BA6">
        <w:rPr>
          <w:color w:val="0F1115"/>
        </w:rPr>
        <w:t>Джалал-Абадская</w:t>
      </w:r>
      <w:proofErr w:type="spellEnd"/>
      <w:r w:rsidRPr="00ED5BA6">
        <w:rPr>
          <w:color w:val="0F1115"/>
        </w:rPr>
        <w:t xml:space="preserve"> </w:t>
      </w:r>
      <w:r w:rsidRPr="00ED5BA6">
        <w:rPr>
          <w:color w:val="0F1115"/>
          <w:lang w:val="ru-RU"/>
        </w:rPr>
        <w:t xml:space="preserve">область </w:t>
      </w:r>
      <w:r w:rsidRPr="00ED5BA6">
        <w:rPr>
          <w:color w:val="0F1115"/>
        </w:rPr>
        <w:t xml:space="preserve">– </w:t>
      </w:r>
      <w:r w:rsidRPr="00ED5BA6">
        <w:rPr>
          <w:color w:val="0F1115"/>
          <w:lang w:val="ru-RU"/>
        </w:rPr>
        <w:t>3</w:t>
      </w:r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площадк</w:t>
      </w:r>
      <w:proofErr w:type="spellEnd"/>
      <w:r>
        <w:rPr>
          <w:color w:val="0F1115"/>
          <w:lang w:val="ru-RU"/>
        </w:rPr>
        <w:t>и</w:t>
      </w:r>
      <w:r w:rsidRPr="00ED5BA6">
        <w:rPr>
          <w:color w:val="0F1115"/>
          <w:lang w:val="ru-RU"/>
        </w:rPr>
        <w:t>;</w:t>
      </w:r>
    </w:p>
    <w:p w14:paraId="067FEA5B" w14:textId="77777777" w:rsidR="00DB607C" w:rsidRPr="00ED5BA6" w:rsidRDefault="00DB607C" w:rsidP="00DB607C">
      <w:pPr>
        <w:numPr>
          <w:ilvl w:val="0"/>
          <w:numId w:val="1"/>
        </w:numPr>
        <w:shd w:val="clear" w:color="auto" w:fill="FFFFFF"/>
        <w:jc w:val="both"/>
        <w:rPr>
          <w:color w:val="0F1115"/>
        </w:rPr>
      </w:pPr>
      <w:proofErr w:type="spellStart"/>
      <w:r w:rsidRPr="00ED5BA6">
        <w:rPr>
          <w:color w:val="0F1115"/>
        </w:rPr>
        <w:t>Баткенская</w:t>
      </w:r>
      <w:proofErr w:type="spellEnd"/>
      <w:r w:rsidRPr="00ED5BA6">
        <w:rPr>
          <w:color w:val="0F1115"/>
        </w:rPr>
        <w:t xml:space="preserve"> </w:t>
      </w:r>
      <w:r w:rsidRPr="00ED5BA6">
        <w:rPr>
          <w:color w:val="0F1115"/>
          <w:lang w:val="ru-RU"/>
        </w:rPr>
        <w:t xml:space="preserve">область </w:t>
      </w:r>
      <w:r w:rsidRPr="00ED5BA6">
        <w:rPr>
          <w:color w:val="0F1115"/>
        </w:rPr>
        <w:t xml:space="preserve">– </w:t>
      </w:r>
      <w:r w:rsidRPr="00ED5BA6">
        <w:rPr>
          <w:color w:val="0F1115"/>
          <w:lang w:val="ru-RU"/>
        </w:rPr>
        <w:t>2</w:t>
      </w:r>
      <w:r w:rsidRPr="00ED5BA6">
        <w:rPr>
          <w:color w:val="0F1115"/>
        </w:rPr>
        <w:t xml:space="preserve"> </w:t>
      </w:r>
      <w:proofErr w:type="spellStart"/>
      <w:r w:rsidRPr="00ED5BA6">
        <w:rPr>
          <w:color w:val="0F1115"/>
        </w:rPr>
        <w:t>площадк</w:t>
      </w:r>
      <w:proofErr w:type="spellEnd"/>
      <w:r>
        <w:rPr>
          <w:color w:val="0F1115"/>
          <w:lang w:val="ru-RU"/>
        </w:rPr>
        <w:t>и</w:t>
      </w:r>
      <w:r w:rsidRPr="00ED5BA6">
        <w:rPr>
          <w:color w:val="0F1115"/>
          <w:lang w:val="ru-RU"/>
        </w:rPr>
        <w:t>.</w:t>
      </w:r>
    </w:p>
    <w:p w14:paraId="5C49B4B3" w14:textId="28C4059E" w:rsidR="0075231A" w:rsidRDefault="00D4731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t>Примечание:</w:t>
      </w:r>
      <w:r w:rsidRPr="00DB607C">
        <w:rPr>
          <w:color w:val="0F1115"/>
        </w:rPr>
        <w:t> </w:t>
      </w:r>
      <w:r w:rsidRPr="00DB607C">
        <w:rPr>
          <w:color w:val="0F1115"/>
          <w:lang w:val="ru-RU"/>
        </w:rPr>
        <w:t xml:space="preserve">Полный перечень объектов с названиями, местонахождением и примерным объемом работ предоставлен в Приложении 1 «Перечень проектных и резервных объектов». Объем работ по каждой площадке основан на перечне, предоставленном МП. </w:t>
      </w:r>
      <w:r w:rsidR="00C524C2">
        <w:rPr>
          <w:color w:val="0F1115"/>
          <w:lang w:val="ru-RU"/>
        </w:rPr>
        <w:t>Технадзор</w:t>
      </w:r>
      <w:r w:rsidRPr="00DB607C">
        <w:rPr>
          <w:color w:val="0F1115"/>
          <w:lang w:val="ru-RU"/>
        </w:rPr>
        <w:t xml:space="preserve"> должен проверить существующие условия в ходе обследования площадок и, при необходимости, предложить корректировки проектов и </w:t>
      </w:r>
      <w:r w:rsidR="009F5647">
        <w:rPr>
          <w:color w:val="0F1115"/>
          <w:lang w:val="ru-RU"/>
        </w:rPr>
        <w:t>ведомостей объемов работ (</w:t>
      </w:r>
      <w:r w:rsidRPr="00DB607C">
        <w:rPr>
          <w:color w:val="0F1115"/>
          <w:lang w:val="ru-RU"/>
        </w:rPr>
        <w:t>ВОР</w:t>
      </w:r>
      <w:r w:rsidR="009F5647">
        <w:rPr>
          <w:color w:val="0F1115"/>
          <w:lang w:val="ru-RU"/>
        </w:rPr>
        <w:t>)</w:t>
      </w:r>
      <w:r w:rsidRPr="00DB607C">
        <w:rPr>
          <w:color w:val="0F1115"/>
          <w:lang w:val="ru-RU"/>
        </w:rPr>
        <w:t xml:space="preserve"> для утверждения МП и ИсБР.</w:t>
      </w:r>
    </w:p>
    <w:p w14:paraId="4A6E08DD" w14:textId="77777777" w:rsidR="00BC2946" w:rsidRDefault="00BC294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75624FCD" w14:textId="77777777" w:rsidR="00BC2946" w:rsidRDefault="00BC294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3F9DF0D2" w14:textId="77777777" w:rsidR="00BC2946" w:rsidRPr="00DB607C" w:rsidRDefault="00BC294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253F8DC5" w14:textId="77777777" w:rsidR="00D47316" w:rsidRPr="00DB607C" w:rsidRDefault="00D47316" w:rsidP="00DB607C">
      <w:pPr>
        <w:shd w:val="clear" w:color="auto" w:fill="FFFFFF"/>
        <w:spacing w:before="480"/>
        <w:jc w:val="both"/>
        <w:outlineLvl w:val="2"/>
        <w:rPr>
          <w:b/>
          <w:bCs/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lastRenderedPageBreak/>
        <w:t>Объем работ</w:t>
      </w:r>
    </w:p>
    <w:p w14:paraId="0B2083E5" w14:textId="2DBD520E" w:rsidR="00E616D4" w:rsidRPr="00DB607C" w:rsidRDefault="00C524C2" w:rsidP="00DB607C">
      <w:pPr>
        <w:spacing w:before="120"/>
        <w:jc w:val="both"/>
        <w:rPr>
          <w:lang w:val="ru-RU"/>
        </w:rPr>
      </w:pPr>
      <w:r>
        <w:rPr>
          <w:lang w:val="ru-RU"/>
        </w:rPr>
        <w:t>Технадзор</w:t>
      </w:r>
      <w:r w:rsidR="00E616D4" w:rsidRPr="00DB607C">
        <w:rPr>
          <w:lang w:val="ru-RU"/>
        </w:rPr>
        <w:t xml:space="preserve"> должен незамедлительно информировать </w:t>
      </w:r>
      <w:r w:rsidR="00806E60">
        <w:rPr>
          <w:lang w:val="ru-RU"/>
        </w:rPr>
        <w:t>отдел реализации проектов (</w:t>
      </w:r>
      <w:r w:rsidR="00E616D4" w:rsidRPr="00DB607C">
        <w:rPr>
          <w:lang w:val="ru-RU"/>
        </w:rPr>
        <w:t>ОРП</w:t>
      </w:r>
      <w:r w:rsidR="00806E60">
        <w:rPr>
          <w:lang w:val="ru-RU"/>
        </w:rPr>
        <w:t>)</w:t>
      </w:r>
      <w:r w:rsidR="00E616D4" w:rsidRPr="00DB607C">
        <w:rPr>
          <w:lang w:val="ru-RU"/>
        </w:rPr>
        <w:t xml:space="preserve"> о любом нарушении или </w:t>
      </w:r>
      <w:r w:rsidR="001B3312" w:rsidRPr="00DB607C">
        <w:rPr>
          <w:lang w:val="ru-RU"/>
        </w:rPr>
        <w:t>дефекте</w:t>
      </w:r>
      <w:r w:rsidR="00E616D4" w:rsidRPr="00DB607C">
        <w:rPr>
          <w:lang w:val="ru-RU"/>
        </w:rPr>
        <w:t>, которое может оказать с</w:t>
      </w:r>
      <w:r w:rsidR="001B3312" w:rsidRPr="00DB607C">
        <w:rPr>
          <w:lang w:val="ru-RU"/>
        </w:rPr>
        <w:t>ущественное влияние на контракт</w:t>
      </w:r>
      <w:r w:rsidR="00E616D4" w:rsidRPr="00DB607C">
        <w:rPr>
          <w:lang w:val="ru-RU"/>
        </w:rPr>
        <w:t xml:space="preserve"> с точки зрения выполнения </w:t>
      </w:r>
      <w:r w:rsidR="009F5647">
        <w:rPr>
          <w:lang w:val="ru-RU"/>
        </w:rPr>
        <w:t xml:space="preserve">ремонтных и </w:t>
      </w:r>
      <w:r w:rsidR="00E616D4" w:rsidRPr="00DB607C">
        <w:rPr>
          <w:lang w:val="ru-RU"/>
        </w:rPr>
        <w:t>строительных работ в момент р</w:t>
      </w:r>
      <w:r w:rsidR="001B3312" w:rsidRPr="00DB607C">
        <w:rPr>
          <w:lang w:val="ru-RU"/>
        </w:rPr>
        <w:t>аскрытия или выявления</w:t>
      </w:r>
      <w:r w:rsidR="00290C75" w:rsidRPr="00DB607C">
        <w:rPr>
          <w:lang w:val="ru-RU"/>
        </w:rPr>
        <w:t>:</w:t>
      </w:r>
      <w:r w:rsidR="00E616D4" w:rsidRPr="00DB607C">
        <w:rPr>
          <w:lang w:val="ru-RU"/>
        </w:rPr>
        <w:t xml:space="preserve"> </w:t>
      </w:r>
    </w:p>
    <w:p w14:paraId="6F1C6BC8" w14:textId="77777777" w:rsidR="00E616D4" w:rsidRPr="00DB607C" w:rsidRDefault="00E616D4" w:rsidP="00DB607C">
      <w:pPr>
        <w:pStyle w:val="ListParagraph"/>
        <w:numPr>
          <w:ilvl w:val="0"/>
          <w:numId w:val="7"/>
        </w:numPr>
        <w:spacing w:before="120"/>
        <w:jc w:val="both"/>
        <w:rPr>
          <w:lang w:val="ru-RU"/>
        </w:rPr>
      </w:pPr>
      <w:r w:rsidRPr="00DB607C">
        <w:rPr>
          <w:lang w:val="ru-RU"/>
        </w:rPr>
        <w:t xml:space="preserve">Предварительное изучение ПСД по объектам и внесение изменений при необходимости; </w:t>
      </w:r>
    </w:p>
    <w:p w14:paraId="38262F51" w14:textId="02666856" w:rsidR="00290C75" w:rsidRPr="00DB607C" w:rsidRDefault="00E616D4" w:rsidP="00DB607C">
      <w:pPr>
        <w:pStyle w:val="ListParagraph"/>
        <w:numPr>
          <w:ilvl w:val="0"/>
          <w:numId w:val="7"/>
        </w:numPr>
        <w:spacing w:before="120"/>
        <w:jc w:val="both"/>
        <w:rPr>
          <w:lang w:val="ru-RU"/>
        </w:rPr>
      </w:pPr>
      <w:r w:rsidRPr="00DB607C">
        <w:rPr>
          <w:lang w:val="ru-RU"/>
        </w:rPr>
        <w:t>Предоставление услуг по надзору за строительством нижеследующих УЗ с составлением уточнённого графика строительных работ для каждого объекта в соответствии с предоставляемыми</w:t>
      </w:r>
      <w:r w:rsidR="00290C75" w:rsidRPr="00DB607C">
        <w:rPr>
          <w:lang w:val="ru-RU"/>
        </w:rPr>
        <w:t xml:space="preserve"> </w:t>
      </w:r>
      <w:r w:rsidR="00C524C2">
        <w:rPr>
          <w:lang w:val="ru-RU"/>
        </w:rPr>
        <w:t>Технадзором</w:t>
      </w:r>
      <w:r w:rsidR="00290C75" w:rsidRPr="00DB607C">
        <w:rPr>
          <w:lang w:val="ru-RU"/>
        </w:rPr>
        <w:t xml:space="preserve"> по разработке дизайна</w:t>
      </w:r>
      <w:r w:rsidR="0080182F">
        <w:rPr>
          <w:lang w:val="ru-RU"/>
        </w:rPr>
        <w:t xml:space="preserve"> с</w:t>
      </w:r>
      <w:r w:rsidR="00290C75" w:rsidRPr="00DB607C">
        <w:rPr>
          <w:lang w:val="ru-RU"/>
        </w:rPr>
        <w:t xml:space="preserve"> </w:t>
      </w:r>
      <w:r w:rsidRPr="00DB607C">
        <w:rPr>
          <w:lang w:val="ru-RU"/>
        </w:rPr>
        <w:t>чертежами и техническими спецификациями, а также требованиями по охране окружающей среды при выполнении ремонтно-строительных работ:</w:t>
      </w:r>
    </w:p>
    <w:p w14:paraId="584370A2" w14:textId="77777777" w:rsidR="00DB607C" w:rsidRPr="00DB607C" w:rsidRDefault="00DB607C" w:rsidP="00DB607C">
      <w:pPr>
        <w:pStyle w:val="ListParagraph"/>
        <w:framePr w:hSpace="180" w:wrap="around" w:vAnchor="text" w:hAnchor="text" w:y="1"/>
        <w:spacing w:before="120"/>
        <w:suppressOverlap/>
        <w:jc w:val="both"/>
        <w:textAlignment w:val="baseline"/>
        <w:rPr>
          <w:i/>
          <w:iCs/>
          <w:lang w:val="ru-RU"/>
        </w:rPr>
      </w:pPr>
    </w:p>
    <w:p w14:paraId="7CFCF9B0" w14:textId="1082ABBA" w:rsidR="00290C75" w:rsidRPr="00DB607C" w:rsidRDefault="00290C75" w:rsidP="00DB607C">
      <w:pPr>
        <w:framePr w:hSpace="180" w:wrap="around" w:vAnchor="text" w:hAnchor="text" w:y="1"/>
        <w:spacing w:before="120"/>
        <w:suppressOverlap/>
        <w:jc w:val="both"/>
        <w:textAlignment w:val="baseline"/>
        <w:rPr>
          <w:i/>
          <w:iCs/>
          <w:lang w:val="ru-RU"/>
        </w:rPr>
      </w:pPr>
      <w:r w:rsidRPr="00DB607C">
        <w:rPr>
          <w:b/>
          <w:bCs/>
          <w:color w:val="000000"/>
          <w:lang w:val="ru-RU"/>
        </w:rPr>
        <w:t xml:space="preserve">Задачи и обязанности </w:t>
      </w:r>
      <w:r w:rsidR="00007C4B">
        <w:rPr>
          <w:b/>
          <w:iCs/>
          <w:lang w:val="ru-RU"/>
        </w:rPr>
        <w:t xml:space="preserve"> </w:t>
      </w:r>
      <w:r w:rsidRPr="00DB607C">
        <w:rPr>
          <w:b/>
          <w:iCs/>
          <w:lang w:val="ru-RU"/>
        </w:rPr>
        <w:t xml:space="preserve"> техническо</w:t>
      </w:r>
      <w:r w:rsidR="00007C4B">
        <w:rPr>
          <w:b/>
          <w:iCs/>
          <w:lang w:val="ru-RU"/>
        </w:rPr>
        <w:t>го</w:t>
      </w:r>
      <w:r w:rsidRPr="00DB607C">
        <w:rPr>
          <w:b/>
          <w:iCs/>
          <w:lang w:val="ru-RU"/>
        </w:rPr>
        <w:t xml:space="preserve"> надзор</w:t>
      </w:r>
      <w:r w:rsidR="00007C4B">
        <w:rPr>
          <w:b/>
          <w:iCs/>
          <w:lang w:val="ru-RU"/>
        </w:rPr>
        <w:t>а</w:t>
      </w:r>
    </w:p>
    <w:p w14:paraId="1003C782" w14:textId="5F6D3791" w:rsidR="00290C75" w:rsidRPr="00DB607C" w:rsidRDefault="00290C75" w:rsidP="00DB607C">
      <w:pPr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before="60"/>
        <w:suppressOverlap/>
        <w:jc w:val="both"/>
        <w:rPr>
          <w:iCs/>
          <w:lang w:val="ru-RU"/>
        </w:rPr>
      </w:pPr>
      <w:r w:rsidRPr="00DB607C">
        <w:rPr>
          <w:iCs/>
          <w:lang w:val="ru-RU"/>
        </w:rPr>
        <w:t>Несет ответственность за общее выполнения задания по техническому надзору над строительн</w:t>
      </w:r>
      <w:r w:rsidR="0080182F">
        <w:rPr>
          <w:iCs/>
          <w:lang w:val="ru-RU"/>
        </w:rPr>
        <w:t xml:space="preserve">ыми и </w:t>
      </w:r>
      <w:r w:rsidRPr="00DB607C">
        <w:rPr>
          <w:iCs/>
          <w:lang w:val="ru-RU"/>
        </w:rPr>
        <w:t>ремонтными работами по объектам</w:t>
      </w:r>
      <w:r w:rsidR="009F5647">
        <w:rPr>
          <w:iCs/>
          <w:lang w:val="ru-RU"/>
        </w:rPr>
        <w:t>, указанным</w:t>
      </w:r>
      <w:r w:rsidR="0080182F">
        <w:rPr>
          <w:iCs/>
          <w:lang w:val="ru-RU"/>
        </w:rPr>
        <w:t>и</w:t>
      </w:r>
      <w:r w:rsidR="009F5647">
        <w:rPr>
          <w:iCs/>
          <w:lang w:val="ru-RU"/>
        </w:rPr>
        <w:t xml:space="preserve"> в приложении 1</w:t>
      </w:r>
      <w:r w:rsidRPr="00DB607C">
        <w:rPr>
          <w:iCs/>
          <w:lang w:val="ru-RU"/>
        </w:rPr>
        <w:t>;</w:t>
      </w:r>
    </w:p>
    <w:p w14:paraId="7C096F5C" w14:textId="690EE077" w:rsidR="00290C75" w:rsidRDefault="001B3312" w:rsidP="00DB607C">
      <w:pPr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before="60"/>
        <w:suppressOverlap/>
        <w:jc w:val="both"/>
        <w:rPr>
          <w:iCs/>
          <w:lang w:val="ru-RU"/>
        </w:rPr>
      </w:pPr>
      <w:r w:rsidRPr="00DB607C">
        <w:rPr>
          <w:iCs/>
          <w:lang w:val="ru-RU"/>
        </w:rPr>
        <w:t xml:space="preserve">В </w:t>
      </w:r>
      <w:r w:rsidR="00290C75" w:rsidRPr="00DB607C">
        <w:rPr>
          <w:iCs/>
          <w:lang w:val="ru-RU"/>
        </w:rPr>
        <w:t>своей деятельности должен руководствоваться «Положением о техническом надзоре, независимой инженерной организации, техническом аудите в строительстве», утвержденным приказом Госстроя КР №11-нпа от 15-декабря 2017 года;</w:t>
      </w:r>
    </w:p>
    <w:p w14:paraId="3F799372" w14:textId="2C686124" w:rsidR="004E2F8D" w:rsidRPr="00DB607C" w:rsidRDefault="004E2F8D" w:rsidP="00DB607C">
      <w:pPr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before="60"/>
        <w:suppressOverlap/>
        <w:jc w:val="both"/>
        <w:rPr>
          <w:iCs/>
          <w:lang w:val="ru-RU"/>
        </w:rPr>
      </w:pPr>
      <w:r>
        <w:rPr>
          <w:iCs/>
          <w:lang w:val="ru-RU"/>
        </w:rPr>
        <w:t xml:space="preserve">Осуществляет </w:t>
      </w:r>
      <w:r w:rsidR="00361020">
        <w:rPr>
          <w:iCs/>
          <w:lang w:val="ru-RU"/>
        </w:rPr>
        <w:t xml:space="preserve">постоянный </w:t>
      </w:r>
      <w:r>
        <w:rPr>
          <w:iCs/>
          <w:lang w:val="ru-RU"/>
        </w:rPr>
        <w:t>контроль за строгим выполнением строительно- монтажных работ в соответствии с рабочим проектом и СНиПами КР;</w:t>
      </w:r>
    </w:p>
    <w:p w14:paraId="65A7C750" w14:textId="201FFB86" w:rsidR="001B3312" w:rsidRPr="00DB607C" w:rsidRDefault="004E2F8D" w:rsidP="00DB607C">
      <w:pPr>
        <w:pStyle w:val="ListParagraph"/>
        <w:framePr w:hSpace="180" w:wrap="around" w:vAnchor="text" w:hAnchor="text" w:y="1"/>
        <w:numPr>
          <w:ilvl w:val="0"/>
          <w:numId w:val="7"/>
        </w:numPr>
        <w:spacing w:before="120"/>
        <w:suppressOverlap/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Производит проверку и приём объемов</w:t>
      </w:r>
      <w:r w:rsidR="00361020">
        <w:rPr>
          <w:bCs/>
          <w:iCs/>
          <w:lang w:val="ru-RU"/>
        </w:rPr>
        <w:t>, качество</w:t>
      </w:r>
      <w:r>
        <w:rPr>
          <w:bCs/>
          <w:iCs/>
          <w:lang w:val="ru-RU"/>
        </w:rPr>
        <w:t xml:space="preserve"> выполненных работ. </w:t>
      </w:r>
      <w:r w:rsidR="001B3312" w:rsidRPr="00DB607C">
        <w:rPr>
          <w:bCs/>
          <w:iCs/>
          <w:lang w:val="ru-RU"/>
        </w:rPr>
        <w:t>Несет ответственность перед контрольно-надзорными органами за соответствие объемов</w:t>
      </w:r>
      <w:r w:rsidR="00361020">
        <w:rPr>
          <w:bCs/>
          <w:iCs/>
          <w:lang w:val="ru-RU"/>
        </w:rPr>
        <w:t xml:space="preserve"> и качество</w:t>
      </w:r>
      <w:r w:rsidR="001B3312" w:rsidRPr="00DB607C">
        <w:rPr>
          <w:bCs/>
          <w:iCs/>
          <w:lang w:val="ru-RU"/>
        </w:rPr>
        <w:t xml:space="preserve"> выполненных работ подрядчиками;</w:t>
      </w:r>
    </w:p>
    <w:p w14:paraId="110211EA" w14:textId="77777777" w:rsidR="00290C75" w:rsidRPr="00DB607C" w:rsidRDefault="00290C75" w:rsidP="00DB607C">
      <w:pPr>
        <w:framePr w:hSpace="180" w:wrap="around" w:vAnchor="text" w:hAnchor="text" w:y="1"/>
        <w:numPr>
          <w:ilvl w:val="0"/>
          <w:numId w:val="7"/>
        </w:numPr>
        <w:autoSpaceDE w:val="0"/>
        <w:autoSpaceDN w:val="0"/>
        <w:adjustRightInd w:val="0"/>
        <w:spacing w:before="60"/>
        <w:suppressOverlap/>
        <w:jc w:val="both"/>
        <w:rPr>
          <w:iCs/>
          <w:lang w:val="ru-RU"/>
        </w:rPr>
      </w:pPr>
      <w:r w:rsidRPr="00DB607C">
        <w:rPr>
          <w:iCs/>
          <w:lang w:val="ru-RU"/>
        </w:rPr>
        <w:t>Осуществляет общий надзор за строительными работами на месте, так чтобы работы, материалы и оборудования соответствовали требованиям контракта и соответствующим стандартам, включая мониторинг за выполнением мер по снижению экологического и социального воздействия;</w:t>
      </w:r>
    </w:p>
    <w:p w14:paraId="1775EA4B" w14:textId="77777777" w:rsidR="00290C75" w:rsidRPr="00DB607C" w:rsidRDefault="00290C75" w:rsidP="00DB607C">
      <w:pPr>
        <w:pStyle w:val="ListParagraph"/>
        <w:framePr w:hSpace="180" w:wrap="around" w:vAnchor="text" w:hAnchor="text" w:y="1"/>
        <w:numPr>
          <w:ilvl w:val="0"/>
          <w:numId w:val="7"/>
        </w:numPr>
        <w:suppressOverlap/>
        <w:jc w:val="both"/>
        <w:rPr>
          <w:lang w:val="ru-RU"/>
        </w:rPr>
      </w:pPr>
      <w:r w:rsidRPr="00DB607C">
        <w:rPr>
          <w:lang w:val="ru-RU"/>
        </w:rPr>
        <w:t>Контролировать наличие и исполнение необходимых разрешительных документов подрядчика на проведение строительно-монтажных работ, в том числе в сфере охраны окружающей среды, охраны труда и техники безопасности, гигиены труда и условий работы;</w:t>
      </w:r>
    </w:p>
    <w:p w14:paraId="5138DFED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Информировать Подрядчика в письменной форме о любых дефектах или несогласованных отклонениях через служебный меморандум, запись в журнале строительных работ и незамедлительно информировать ОРП в случае отказа подрядчиков своевременно устранить выявленные дефекты;</w:t>
      </w:r>
    </w:p>
    <w:p w14:paraId="61528A81" w14:textId="0E704C65" w:rsidR="001B3312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Провер</w:t>
      </w:r>
      <w:r w:rsidR="00990000">
        <w:rPr>
          <w:lang w:val="ru-RU"/>
        </w:rPr>
        <w:t>я</w:t>
      </w:r>
      <w:r w:rsidRPr="00DB607C">
        <w:rPr>
          <w:lang w:val="ru-RU"/>
        </w:rPr>
        <w:t xml:space="preserve">ть своевременное выполнение замечаний подрядчиком и устранение выявленных отклонений от проектных решений, устранение допущенных дефектов и сбоев; </w:t>
      </w:r>
    </w:p>
    <w:p w14:paraId="0E510490" w14:textId="77777777" w:rsidR="001B3312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 xml:space="preserve">Осуществлять постоянный надзор за соблюдением охраны труда (ОТ), гигиены труда и техники безопасности (ТБ); </w:t>
      </w:r>
    </w:p>
    <w:p w14:paraId="4BE0941C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Принимать участие при проведении надзора со стороны государственных контролирующих органов;</w:t>
      </w:r>
    </w:p>
    <w:p w14:paraId="019EDCD4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Координирует работу подрядных компаний с проектировщиками и Госорганами, на каждом из объектов;</w:t>
      </w:r>
    </w:p>
    <w:p w14:paraId="468A5EA6" w14:textId="5FA63F70" w:rsidR="00290C75" w:rsidRPr="00DB607C" w:rsidRDefault="00D32EA0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lastRenderedPageBreak/>
        <w:t>Проверяет выполнение</w:t>
      </w:r>
      <w:r w:rsidR="00290C75" w:rsidRPr="00DB607C">
        <w:rPr>
          <w:lang w:val="ru-RU"/>
        </w:rPr>
        <w:t xml:space="preserve"> рабочих чертежей, смет, исполнительных схем, подготовленных Подрядчиком в процессе выполнения ремонтно-строительных работ;</w:t>
      </w:r>
    </w:p>
    <w:p w14:paraId="14AD3A72" w14:textId="77777777" w:rsidR="00DC1576" w:rsidRPr="00DB607C" w:rsidRDefault="00D32EA0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Осуществляет к</w:t>
      </w:r>
      <w:r w:rsidR="00290C75" w:rsidRPr="00DB607C">
        <w:rPr>
          <w:lang w:val="ru-RU"/>
        </w:rPr>
        <w:t xml:space="preserve">онтроль за соблюдением норм безопасности и охраны окружающей среды на объекте; </w:t>
      </w:r>
    </w:p>
    <w:p w14:paraId="455DD189" w14:textId="54A7F43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Проверка ежемесячных отчетов, а также выплат, предоставленных подрядчиками и их утверждение;</w:t>
      </w:r>
    </w:p>
    <w:p w14:paraId="3B3C41CC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Проверка качества применяемых строительных материалов и оборудования;</w:t>
      </w:r>
    </w:p>
    <w:p w14:paraId="6792B60D" w14:textId="07FDE0CC" w:rsidR="00290C75" w:rsidRPr="00DB607C" w:rsidRDefault="001B3312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ky-KG"/>
        </w:rPr>
        <w:t>Проверяет в</w:t>
      </w:r>
      <w:r w:rsidR="00290C75" w:rsidRPr="00DB607C">
        <w:rPr>
          <w:lang w:val="ru-RU"/>
        </w:rPr>
        <w:t>едение ведомостей объемов работ;</w:t>
      </w:r>
    </w:p>
    <w:p w14:paraId="025F11FA" w14:textId="068733F1" w:rsidR="00290C75" w:rsidRPr="009D7568" w:rsidRDefault="009F5647" w:rsidP="003F5059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9D7568">
        <w:rPr>
          <w:lang w:val="ru-RU"/>
        </w:rPr>
        <w:t>Производит</w:t>
      </w:r>
      <w:r w:rsidR="009D7568" w:rsidRPr="009D7568">
        <w:rPr>
          <w:lang w:val="ru-RU"/>
        </w:rPr>
        <w:t xml:space="preserve"> освидетельствование и приемку исполнительной документации (актов на скрытые работы, исполнительных схем) на всем протяжении ремонтных и строительных работ;</w:t>
      </w:r>
    </w:p>
    <w:p w14:paraId="144163F6" w14:textId="0974F322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Контроль ведения технической документации и заполнения журнала производства работ;</w:t>
      </w:r>
    </w:p>
    <w:p w14:paraId="2BA49A6E" w14:textId="1664669D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Определение объемов работ и решение текущих проблем при изменении проекта или видов работ в ходе строительства</w:t>
      </w:r>
      <w:r w:rsidR="0080182F">
        <w:rPr>
          <w:lang w:val="ru-RU"/>
        </w:rPr>
        <w:t xml:space="preserve"> и ремонта</w:t>
      </w:r>
      <w:r w:rsidRPr="00DB607C">
        <w:rPr>
          <w:lang w:val="ru-RU"/>
        </w:rPr>
        <w:t>;</w:t>
      </w:r>
    </w:p>
    <w:p w14:paraId="64C53212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Контроль за выполнением объемов работ в соответствии с утвержденным Заказчиком графиком работ;</w:t>
      </w:r>
    </w:p>
    <w:p w14:paraId="41EB518A" w14:textId="5BCBEB51" w:rsidR="00290C75" w:rsidRPr="00DA494A" w:rsidRDefault="00290C75" w:rsidP="00050667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A494A">
        <w:rPr>
          <w:lang w:val="ru-RU"/>
        </w:rPr>
        <w:t xml:space="preserve">Контроль качества работ и предоставление соответствующих документов, актов лабораторных анализов, проверенных актов выполненных работ, актов тестирования (сертификатов качества и т.д.);  </w:t>
      </w:r>
    </w:p>
    <w:p w14:paraId="537C636E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 xml:space="preserve">Контроль за геодезическими исследованиями до начала работ и после для уточнения объема фактических выполненных работ; </w:t>
      </w:r>
    </w:p>
    <w:p w14:paraId="65FF6094" w14:textId="77777777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Пересмотр результатов проверки и принятие всех необходимых мер для устранения дефектов;</w:t>
      </w:r>
    </w:p>
    <w:p w14:paraId="1BBD2EB1" w14:textId="2E600D3F" w:rsidR="00B55018" w:rsidRPr="00BC2946" w:rsidRDefault="00290C75" w:rsidP="00BC2946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Подготовка и регистрация всех инструкций на объекте;</w:t>
      </w:r>
    </w:p>
    <w:p w14:paraId="136A4869" w14:textId="77777777" w:rsidR="00B55018" w:rsidRPr="00DB607C" w:rsidRDefault="00B55018" w:rsidP="00B55018">
      <w:pPr>
        <w:pStyle w:val="ListParagraph"/>
        <w:jc w:val="both"/>
        <w:rPr>
          <w:lang w:val="ru-RU"/>
        </w:rPr>
      </w:pPr>
    </w:p>
    <w:p w14:paraId="37D169EB" w14:textId="3D5B9A11" w:rsidR="00DB607C" w:rsidRDefault="00B55018" w:rsidP="00DB607C">
      <w:pPr>
        <w:jc w:val="both"/>
        <w:rPr>
          <w:b/>
          <w:lang w:val="ru-RU"/>
        </w:rPr>
      </w:pPr>
      <w:r>
        <w:rPr>
          <w:b/>
          <w:lang w:val="ru-RU"/>
        </w:rPr>
        <w:t>Минимальные квалификационные требования к Компании</w:t>
      </w:r>
    </w:p>
    <w:p w14:paraId="761D096C" w14:textId="5324708D" w:rsidR="00B55018" w:rsidRDefault="00B55018" w:rsidP="00B55018">
      <w:pPr>
        <w:pStyle w:val="ListParagraph"/>
        <w:numPr>
          <w:ilvl w:val="0"/>
          <w:numId w:val="7"/>
        </w:numPr>
        <w:jc w:val="both"/>
        <w:rPr>
          <w:bCs/>
          <w:lang w:val="ru-RU"/>
        </w:rPr>
      </w:pPr>
      <w:r w:rsidRPr="00B55018">
        <w:rPr>
          <w:bCs/>
          <w:lang w:val="ru-RU"/>
        </w:rPr>
        <w:t>Опыт работы в сфере оказания услуг по надзору за строительством не менее 6 лет;</w:t>
      </w:r>
    </w:p>
    <w:p w14:paraId="144F77C2" w14:textId="2BE5F2B7" w:rsidR="00B55018" w:rsidRDefault="00B55018" w:rsidP="00B55018">
      <w:pPr>
        <w:pStyle w:val="ListParagraph"/>
        <w:numPr>
          <w:ilvl w:val="0"/>
          <w:numId w:val="7"/>
        </w:numPr>
        <w:jc w:val="both"/>
        <w:rPr>
          <w:bCs/>
          <w:lang w:val="ru-RU"/>
        </w:rPr>
      </w:pPr>
      <w:r>
        <w:rPr>
          <w:bCs/>
          <w:lang w:val="ru-RU"/>
        </w:rPr>
        <w:t>Подтвержденный опыт оказания аналогичных услуг на объектах гражданского строительства, по крайней мере, 2 успешно завершенных контракта за последние 3 года;</w:t>
      </w:r>
    </w:p>
    <w:p w14:paraId="729E2AB4" w14:textId="77777777" w:rsidR="00B55018" w:rsidRDefault="00B55018" w:rsidP="00B55018">
      <w:pPr>
        <w:pStyle w:val="ListParagraph"/>
        <w:numPr>
          <w:ilvl w:val="0"/>
          <w:numId w:val="7"/>
        </w:numPr>
        <w:jc w:val="both"/>
        <w:rPr>
          <w:bCs/>
          <w:lang w:val="ru-RU"/>
        </w:rPr>
      </w:pPr>
      <w:r>
        <w:rPr>
          <w:bCs/>
          <w:lang w:val="ru-RU"/>
        </w:rPr>
        <w:t>Опыт работы в проектах, финансируемых международными донорскими организациями.</w:t>
      </w:r>
    </w:p>
    <w:p w14:paraId="64C38991" w14:textId="77777777" w:rsidR="00AF1216" w:rsidRDefault="00AF1216" w:rsidP="00AF1216">
      <w:pPr>
        <w:pStyle w:val="ListParagraph"/>
        <w:jc w:val="both"/>
        <w:rPr>
          <w:bCs/>
          <w:lang w:val="ru-RU"/>
        </w:rPr>
      </w:pPr>
    </w:p>
    <w:p w14:paraId="3BDDB0C4" w14:textId="71A99DDF" w:rsidR="00B55018" w:rsidRDefault="00B55018" w:rsidP="00B55018">
      <w:pPr>
        <w:pStyle w:val="ListParagraph"/>
        <w:jc w:val="both"/>
        <w:rPr>
          <w:bCs/>
          <w:lang w:val="ru-RU"/>
        </w:rPr>
      </w:pPr>
      <w:r>
        <w:rPr>
          <w:bCs/>
          <w:lang w:val="ru-RU"/>
        </w:rPr>
        <w:t xml:space="preserve">Минимальные квалификационные требования и критерии отбора к ключевым и не ключевым </w:t>
      </w:r>
      <w:r w:rsidR="00AF1216">
        <w:rPr>
          <w:bCs/>
          <w:lang w:val="ru-RU"/>
        </w:rPr>
        <w:t>специалистам Компании:</w:t>
      </w:r>
    </w:p>
    <w:p w14:paraId="5A8C3928" w14:textId="77777777" w:rsidR="00AF1216" w:rsidRDefault="00AF1216" w:rsidP="00B55018">
      <w:pPr>
        <w:pStyle w:val="ListParagraph"/>
        <w:jc w:val="both"/>
        <w:rPr>
          <w:bCs/>
          <w:lang w:val="ru-RU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0"/>
        <w:gridCol w:w="1784"/>
        <w:gridCol w:w="1784"/>
        <w:gridCol w:w="1784"/>
        <w:gridCol w:w="1482"/>
        <w:gridCol w:w="1062"/>
      </w:tblGrid>
      <w:tr w:rsidR="00E0674B" w:rsidRPr="00AF1216" w14:paraId="61FE6B52" w14:textId="77777777" w:rsidTr="00D95282">
        <w:tc>
          <w:tcPr>
            <w:tcW w:w="400" w:type="dxa"/>
          </w:tcPr>
          <w:p w14:paraId="14CDBD05" w14:textId="0211A677" w:rsidR="00AF1216" w:rsidRPr="00AF1216" w:rsidRDefault="00AF1216" w:rsidP="00AF1216">
            <w:pPr>
              <w:pStyle w:val="ListParagraph"/>
              <w:ind w:left="0"/>
              <w:jc w:val="center"/>
              <w:rPr>
                <w:b/>
                <w:lang w:val="ru-RU"/>
              </w:rPr>
            </w:pPr>
            <w:r w:rsidRPr="00AF1216">
              <w:rPr>
                <w:b/>
                <w:lang w:val="ru-RU"/>
              </w:rPr>
              <w:t>№</w:t>
            </w:r>
          </w:p>
        </w:tc>
        <w:tc>
          <w:tcPr>
            <w:tcW w:w="1784" w:type="dxa"/>
          </w:tcPr>
          <w:p w14:paraId="33D92C67" w14:textId="1491F801" w:rsidR="00AF1216" w:rsidRPr="00AF1216" w:rsidRDefault="00AF1216" w:rsidP="00AF1216">
            <w:pPr>
              <w:pStyle w:val="ListParagraph"/>
              <w:ind w:left="0"/>
              <w:jc w:val="center"/>
              <w:rPr>
                <w:b/>
                <w:lang w:val="ru-RU"/>
              </w:rPr>
            </w:pPr>
            <w:r w:rsidRPr="00AF1216">
              <w:rPr>
                <w:b/>
                <w:lang w:val="ru-RU"/>
              </w:rPr>
              <w:t>Ключевые специалисты</w:t>
            </w:r>
          </w:p>
        </w:tc>
        <w:tc>
          <w:tcPr>
            <w:tcW w:w="1784" w:type="dxa"/>
          </w:tcPr>
          <w:p w14:paraId="2D893F1D" w14:textId="09245001" w:rsidR="00AF1216" w:rsidRPr="00AF1216" w:rsidRDefault="00AF1216" w:rsidP="00AF1216">
            <w:pPr>
              <w:pStyle w:val="ListParagraph"/>
              <w:ind w:left="0"/>
              <w:jc w:val="center"/>
              <w:rPr>
                <w:b/>
                <w:lang w:val="ru-RU"/>
              </w:rPr>
            </w:pPr>
            <w:r w:rsidRPr="00AF1216">
              <w:rPr>
                <w:b/>
                <w:lang w:val="ru-RU"/>
              </w:rPr>
              <w:t>Общая квалификация</w:t>
            </w:r>
          </w:p>
        </w:tc>
        <w:tc>
          <w:tcPr>
            <w:tcW w:w="1784" w:type="dxa"/>
          </w:tcPr>
          <w:p w14:paraId="05471142" w14:textId="4BA59F5E" w:rsidR="00AF1216" w:rsidRPr="00AF1216" w:rsidRDefault="00AF1216" w:rsidP="00AF1216">
            <w:pPr>
              <w:pStyle w:val="ListParagraph"/>
              <w:ind w:left="0"/>
              <w:jc w:val="center"/>
              <w:rPr>
                <w:b/>
                <w:lang w:val="ru-RU"/>
              </w:rPr>
            </w:pPr>
            <w:r w:rsidRPr="00AF1216">
              <w:rPr>
                <w:b/>
                <w:lang w:val="ru-RU"/>
              </w:rPr>
              <w:t>Общий опыт</w:t>
            </w:r>
          </w:p>
        </w:tc>
        <w:tc>
          <w:tcPr>
            <w:tcW w:w="1482" w:type="dxa"/>
          </w:tcPr>
          <w:p w14:paraId="126DBCAA" w14:textId="0A79E9F9" w:rsidR="00AF1216" w:rsidRPr="00AF1216" w:rsidRDefault="00AF1216" w:rsidP="00AF1216">
            <w:pPr>
              <w:pStyle w:val="ListParagraph"/>
              <w:ind w:left="0"/>
              <w:jc w:val="center"/>
              <w:rPr>
                <w:b/>
                <w:lang w:val="ru-RU"/>
              </w:rPr>
            </w:pPr>
            <w:r w:rsidRPr="00AF1216">
              <w:rPr>
                <w:b/>
                <w:lang w:val="ru-RU"/>
              </w:rPr>
              <w:t>Определённый опыт</w:t>
            </w:r>
          </w:p>
        </w:tc>
        <w:tc>
          <w:tcPr>
            <w:tcW w:w="1062" w:type="dxa"/>
          </w:tcPr>
          <w:p w14:paraId="16EB7544" w14:textId="2CFAC3A7" w:rsidR="00AF1216" w:rsidRPr="00AF1216" w:rsidRDefault="00AF1216" w:rsidP="00AF1216">
            <w:pPr>
              <w:pStyle w:val="ListParagraph"/>
              <w:ind w:left="0"/>
              <w:jc w:val="center"/>
              <w:rPr>
                <w:b/>
                <w:lang w:val="ru-RU"/>
              </w:rPr>
            </w:pPr>
            <w:r w:rsidRPr="00AF1216">
              <w:rPr>
                <w:b/>
                <w:lang w:val="ru-RU"/>
              </w:rPr>
              <w:t>Расчетное время вклада</w:t>
            </w:r>
          </w:p>
        </w:tc>
      </w:tr>
      <w:tr w:rsidR="00E0674B" w14:paraId="6BADE73E" w14:textId="77777777" w:rsidTr="00D95282">
        <w:tc>
          <w:tcPr>
            <w:tcW w:w="400" w:type="dxa"/>
          </w:tcPr>
          <w:p w14:paraId="78681CC6" w14:textId="7A2BCEC3" w:rsidR="00AF1216" w:rsidRDefault="00AF1216" w:rsidP="00B5501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784" w:type="dxa"/>
          </w:tcPr>
          <w:p w14:paraId="4D24DF06" w14:textId="0F7CD99E" w:rsidR="00AF1216" w:rsidRDefault="00AF1216" w:rsidP="00B5501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Руководитель команды по технадзору</w:t>
            </w:r>
          </w:p>
        </w:tc>
        <w:tc>
          <w:tcPr>
            <w:tcW w:w="1784" w:type="dxa"/>
          </w:tcPr>
          <w:p w14:paraId="1A8CD634" w14:textId="5E2A2C7D" w:rsidR="00AF1216" w:rsidRDefault="00AF1216" w:rsidP="00B5501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Высшее образование в области промышленно- гражданского строительства </w:t>
            </w:r>
            <w:r>
              <w:rPr>
                <w:bCs/>
                <w:lang w:val="ru-RU"/>
              </w:rPr>
              <w:lastRenderedPageBreak/>
              <w:t>(ПГС) и главного инженера проекта (ГИП), знание английского (разговорного, письменного) имеет преимущество</w:t>
            </w:r>
          </w:p>
        </w:tc>
        <w:tc>
          <w:tcPr>
            <w:tcW w:w="1784" w:type="dxa"/>
          </w:tcPr>
          <w:p w14:paraId="28024762" w14:textId="3C09DC23" w:rsidR="00AF1216" w:rsidRDefault="00AF1216" w:rsidP="00B5501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Общий опыт в области промышленно-гражданского строительства (ПГС) не менее </w:t>
            </w:r>
            <w:r>
              <w:rPr>
                <w:bCs/>
                <w:lang w:val="ru-RU"/>
              </w:rPr>
              <w:lastRenderedPageBreak/>
              <w:t>15 лет. Из них в качестве руководителя команды по технадзору (название заказчика), не менее 8 лет</w:t>
            </w:r>
          </w:p>
        </w:tc>
        <w:tc>
          <w:tcPr>
            <w:tcW w:w="1482" w:type="dxa"/>
          </w:tcPr>
          <w:p w14:paraId="7A7940CE" w14:textId="1EFE0AF3" w:rsidR="00AF1216" w:rsidRDefault="00AF1216" w:rsidP="00B5501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Опыт работы в международных проектах</w:t>
            </w:r>
            <w:r w:rsidR="000A4FB8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финансируе</w:t>
            </w:r>
            <w:r>
              <w:rPr>
                <w:bCs/>
                <w:lang w:val="ru-RU"/>
              </w:rPr>
              <w:lastRenderedPageBreak/>
              <w:t xml:space="preserve">мых АБР, ВБ, ИБР и аналогичными донорами в области осуществления технического надзора за строительством объектов зданий и сооружений </w:t>
            </w:r>
            <w:r w:rsidR="000A4FB8">
              <w:rPr>
                <w:bCs/>
                <w:lang w:val="ru-RU"/>
              </w:rPr>
              <w:t>промышленно-гражданского назначения, не менее 5 лет</w:t>
            </w:r>
          </w:p>
        </w:tc>
        <w:tc>
          <w:tcPr>
            <w:tcW w:w="1062" w:type="dxa"/>
          </w:tcPr>
          <w:p w14:paraId="18B8269C" w14:textId="3BC850AA" w:rsidR="00AF1216" w:rsidRDefault="000A4FB8" w:rsidP="00B5501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48 чел/ месяцев</w:t>
            </w:r>
          </w:p>
        </w:tc>
      </w:tr>
      <w:tr w:rsidR="00E0674B" w14:paraId="01F3E91C" w14:textId="77777777" w:rsidTr="00D95282">
        <w:tc>
          <w:tcPr>
            <w:tcW w:w="400" w:type="dxa"/>
          </w:tcPr>
          <w:p w14:paraId="098D14B0" w14:textId="0ECB598F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784" w:type="dxa"/>
          </w:tcPr>
          <w:p w14:paraId="045F4B6E" w14:textId="7C73D440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Инженеры промышленно-гражданского строительства (ПГС) по специальности инженер-строитель- 6 чел.</w:t>
            </w:r>
          </w:p>
        </w:tc>
        <w:tc>
          <w:tcPr>
            <w:tcW w:w="1784" w:type="dxa"/>
          </w:tcPr>
          <w:p w14:paraId="56DD63DF" w14:textId="37C588A3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Высшее образование в области промышленно- гражданского строительства (ПГС) и сертификат специалиста по инжиниринговым услугам. Знание английского (разговорного, письменного) имеет преимущество</w:t>
            </w:r>
          </w:p>
        </w:tc>
        <w:tc>
          <w:tcPr>
            <w:tcW w:w="1784" w:type="dxa"/>
          </w:tcPr>
          <w:p w14:paraId="064D4299" w14:textId="5DE87F3F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Общий опыт в области промышленно-гражданского строительства (ПГС) не менее 15 лет. Из них в качестве Инженера  по технадзору  не менее 10 лет</w:t>
            </w:r>
          </w:p>
        </w:tc>
        <w:tc>
          <w:tcPr>
            <w:tcW w:w="1482" w:type="dxa"/>
          </w:tcPr>
          <w:p w14:paraId="5D00A03A" w14:textId="2452FE99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Опыт работы в международных проектах финансируемых АБР, ВБ, ИБР и аналогичными донорами в области осуществления технического надзора за строительством объектов зданий и сооружений промышленно-гражданского назначения, не менее 5 лет</w:t>
            </w:r>
          </w:p>
        </w:tc>
        <w:tc>
          <w:tcPr>
            <w:tcW w:w="1062" w:type="dxa"/>
          </w:tcPr>
          <w:p w14:paraId="7C0FB732" w14:textId="45C7DC41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48 чел/ месяцев х 6 инженеров</w:t>
            </w:r>
          </w:p>
        </w:tc>
      </w:tr>
      <w:tr w:rsidR="00E0674B" w14:paraId="6EE26728" w14:textId="77777777" w:rsidTr="00D95282">
        <w:tc>
          <w:tcPr>
            <w:tcW w:w="400" w:type="dxa"/>
          </w:tcPr>
          <w:p w14:paraId="0542990A" w14:textId="1F5982A1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</w:t>
            </w:r>
          </w:p>
        </w:tc>
        <w:tc>
          <w:tcPr>
            <w:tcW w:w="1784" w:type="dxa"/>
          </w:tcPr>
          <w:p w14:paraId="66F5BB25" w14:textId="167284B7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Инженер-сметчик</w:t>
            </w:r>
          </w:p>
        </w:tc>
        <w:tc>
          <w:tcPr>
            <w:tcW w:w="1784" w:type="dxa"/>
          </w:tcPr>
          <w:p w14:paraId="7C197935" w14:textId="5A693EC2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Высшее техническое образование и сертификат инженера-сметчика</w:t>
            </w:r>
          </w:p>
        </w:tc>
        <w:tc>
          <w:tcPr>
            <w:tcW w:w="1784" w:type="dxa"/>
          </w:tcPr>
          <w:p w14:paraId="784BE40E" w14:textId="211830A7" w:rsidR="000A4FB8" w:rsidRDefault="000A4FB8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Общий опыт в области промышленно-гражданского строительства (ПГС) не менее 1</w:t>
            </w:r>
            <w:r w:rsidR="008840E0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 xml:space="preserve"> лет. Из них в качестве Инженера-сметчика    не менее </w:t>
            </w:r>
            <w:r w:rsidR="008840E0">
              <w:rPr>
                <w:bCs/>
                <w:lang w:val="ru-RU"/>
              </w:rPr>
              <w:t>8</w:t>
            </w:r>
            <w:r>
              <w:rPr>
                <w:bCs/>
                <w:lang w:val="ru-RU"/>
              </w:rPr>
              <w:t xml:space="preserve"> лет</w:t>
            </w:r>
          </w:p>
        </w:tc>
        <w:tc>
          <w:tcPr>
            <w:tcW w:w="1482" w:type="dxa"/>
          </w:tcPr>
          <w:p w14:paraId="1278EC64" w14:textId="0DB4E25D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менее трёх завершенных аналогичных проектов (название заказчика, контакты)</w:t>
            </w:r>
          </w:p>
        </w:tc>
        <w:tc>
          <w:tcPr>
            <w:tcW w:w="1062" w:type="dxa"/>
          </w:tcPr>
          <w:p w14:paraId="4411832E" w14:textId="23B59513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 чел/ месяцев</w:t>
            </w:r>
          </w:p>
        </w:tc>
      </w:tr>
      <w:tr w:rsidR="00E0674B" w14:paraId="5CD56C0C" w14:textId="77777777" w:rsidTr="00D95282">
        <w:tc>
          <w:tcPr>
            <w:tcW w:w="400" w:type="dxa"/>
          </w:tcPr>
          <w:p w14:paraId="7E9C5580" w14:textId="0824C642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784" w:type="dxa"/>
          </w:tcPr>
          <w:p w14:paraId="4E8905F6" w14:textId="11786E15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Инженер- технический надзор сетей электроснабжения</w:t>
            </w:r>
          </w:p>
        </w:tc>
        <w:tc>
          <w:tcPr>
            <w:tcW w:w="1784" w:type="dxa"/>
          </w:tcPr>
          <w:p w14:paraId="79B68EF2" w14:textId="159BF955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Высшее образование инженера- электрика и сертификат специалиста по электроснабжению или специалиста по контролю качества в данной области</w:t>
            </w:r>
          </w:p>
        </w:tc>
        <w:tc>
          <w:tcPr>
            <w:tcW w:w="1784" w:type="dxa"/>
          </w:tcPr>
          <w:p w14:paraId="6B96DF49" w14:textId="47818687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Общий опыт в области электроснабжения промышленно-гражданских объектов не менее 10 лет. Из них в качестве Инженера  по технадзору  электроснабжения не менее 5 лет</w:t>
            </w:r>
          </w:p>
        </w:tc>
        <w:tc>
          <w:tcPr>
            <w:tcW w:w="1482" w:type="dxa"/>
          </w:tcPr>
          <w:p w14:paraId="1600D9A6" w14:textId="0A47BA9E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менее трёх завершенных аналогичных проектов (название заказчика, контакты)</w:t>
            </w:r>
          </w:p>
        </w:tc>
        <w:tc>
          <w:tcPr>
            <w:tcW w:w="1062" w:type="dxa"/>
          </w:tcPr>
          <w:p w14:paraId="39AA7EF6" w14:textId="22D1CB36" w:rsidR="000A4FB8" w:rsidRDefault="008840E0" w:rsidP="000A4FB8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 чел/ месяцев</w:t>
            </w:r>
          </w:p>
        </w:tc>
      </w:tr>
      <w:tr w:rsidR="00E0674B" w14:paraId="40154C9D" w14:textId="77777777" w:rsidTr="00D95282">
        <w:tc>
          <w:tcPr>
            <w:tcW w:w="400" w:type="dxa"/>
          </w:tcPr>
          <w:p w14:paraId="029EE98C" w14:textId="656D95C8" w:rsidR="008840E0" w:rsidRDefault="008840E0" w:rsidP="008840E0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1784" w:type="dxa"/>
          </w:tcPr>
          <w:p w14:paraId="25724387" w14:textId="179301A9" w:rsidR="008840E0" w:rsidRDefault="008840E0" w:rsidP="008840E0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Инженер- технический надзор сетей водоснабжения и канализации</w:t>
            </w:r>
          </w:p>
        </w:tc>
        <w:tc>
          <w:tcPr>
            <w:tcW w:w="1784" w:type="dxa"/>
          </w:tcPr>
          <w:p w14:paraId="2B955735" w14:textId="3C4E6CF0" w:rsidR="008840E0" w:rsidRDefault="008840E0" w:rsidP="008840E0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Высшее образование инженера по ВК и сертификат специалиста по ВК или специалиста по контролю качества в данной области</w:t>
            </w:r>
          </w:p>
        </w:tc>
        <w:tc>
          <w:tcPr>
            <w:tcW w:w="1784" w:type="dxa"/>
          </w:tcPr>
          <w:p w14:paraId="1B3F4979" w14:textId="36DE9E48" w:rsidR="008840E0" w:rsidRDefault="008840E0" w:rsidP="008840E0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Общий опыт в области </w:t>
            </w:r>
            <w:r w:rsidR="00343ED6">
              <w:rPr>
                <w:bCs/>
                <w:lang w:val="ru-RU"/>
              </w:rPr>
              <w:t xml:space="preserve">ВК </w:t>
            </w:r>
            <w:r>
              <w:rPr>
                <w:bCs/>
                <w:lang w:val="ru-RU"/>
              </w:rPr>
              <w:t xml:space="preserve">промышленно-гражданских объектов не менее 10 лет. Из них в качестве Инженера  по технадзору  </w:t>
            </w:r>
            <w:r w:rsidR="00343ED6">
              <w:rPr>
                <w:bCs/>
                <w:lang w:val="ru-RU"/>
              </w:rPr>
              <w:t>ВК</w:t>
            </w:r>
            <w:r>
              <w:rPr>
                <w:bCs/>
                <w:lang w:val="ru-RU"/>
              </w:rPr>
              <w:t xml:space="preserve"> не менее 5 лет</w:t>
            </w:r>
          </w:p>
        </w:tc>
        <w:tc>
          <w:tcPr>
            <w:tcW w:w="1482" w:type="dxa"/>
          </w:tcPr>
          <w:p w14:paraId="65F269CB" w14:textId="5ADF49DB" w:rsidR="008840E0" w:rsidRDefault="008840E0" w:rsidP="008840E0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менее трёх завершенных аналогичных проектов (название заказчика, контакты)</w:t>
            </w:r>
          </w:p>
        </w:tc>
        <w:tc>
          <w:tcPr>
            <w:tcW w:w="1062" w:type="dxa"/>
          </w:tcPr>
          <w:p w14:paraId="1FD16B7D" w14:textId="1730F795" w:rsidR="008840E0" w:rsidRDefault="008840E0" w:rsidP="008840E0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343ED6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 xml:space="preserve"> чел/ месяцев</w:t>
            </w:r>
          </w:p>
        </w:tc>
      </w:tr>
      <w:tr w:rsidR="00E0674B" w14:paraId="3BCF3226" w14:textId="77777777" w:rsidTr="00D95282">
        <w:tc>
          <w:tcPr>
            <w:tcW w:w="400" w:type="dxa"/>
          </w:tcPr>
          <w:p w14:paraId="44289D86" w14:textId="16C3A889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1784" w:type="dxa"/>
          </w:tcPr>
          <w:p w14:paraId="65300920" w14:textId="676E01B6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Инженер- технический надзор по ОВ и кондиционирование</w:t>
            </w:r>
          </w:p>
        </w:tc>
        <w:tc>
          <w:tcPr>
            <w:tcW w:w="1784" w:type="dxa"/>
          </w:tcPr>
          <w:p w14:paraId="7EDAFC98" w14:textId="21B885F8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Высшее образование инженера по ОВ и кондиционирование и сертификат специалиста по ОВ и кондиционирование или специалиста по </w:t>
            </w:r>
            <w:r>
              <w:rPr>
                <w:bCs/>
                <w:lang w:val="ru-RU"/>
              </w:rPr>
              <w:lastRenderedPageBreak/>
              <w:t>контролю качества в данной области</w:t>
            </w:r>
          </w:p>
        </w:tc>
        <w:tc>
          <w:tcPr>
            <w:tcW w:w="1784" w:type="dxa"/>
          </w:tcPr>
          <w:p w14:paraId="3219499B" w14:textId="112FEE6E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Общий опыт в области ОВ и кондиционирвание промышленно-гражданских объектов не менее 10 лет. Из них в качестве Инженера  по технадзору  ОВ </w:t>
            </w:r>
            <w:r>
              <w:rPr>
                <w:bCs/>
                <w:lang w:val="ru-RU"/>
              </w:rPr>
              <w:lastRenderedPageBreak/>
              <w:t>и кондиционирование не менее 5 лет</w:t>
            </w:r>
          </w:p>
        </w:tc>
        <w:tc>
          <w:tcPr>
            <w:tcW w:w="1482" w:type="dxa"/>
          </w:tcPr>
          <w:p w14:paraId="0F2998DA" w14:textId="55DF2309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Не менее трёх завершенных аналогичных проектов (название заказчика, контакты)</w:t>
            </w:r>
          </w:p>
        </w:tc>
        <w:tc>
          <w:tcPr>
            <w:tcW w:w="1062" w:type="dxa"/>
          </w:tcPr>
          <w:p w14:paraId="49D998FE" w14:textId="04F5DF1D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 чел/ месяцев</w:t>
            </w:r>
          </w:p>
        </w:tc>
      </w:tr>
      <w:tr w:rsidR="00D95282" w14:paraId="12297ACC" w14:textId="77777777" w:rsidTr="00D95282">
        <w:tc>
          <w:tcPr>
            <w:tcW w:w="400" w:type="dxa"/>
          </w:tcPr>
          <w:p w14:paraId="0933D3E4" w14:textId="5C9BEC5C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1784" w:type="dxa"/>
          </w:tcPr>
          <w:p w14:paraId="24547F3D" w14:textId="3540D7F0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Инженер по охранно- пожарной безопасности (ОПС), видеонаблюдению и слаботочным системам</w:t>
            </w:r>
          </w:p>
        </w:tc>
        <w:tc>
          <w:tcPr>
            <w:tcW w:w="1784" w:type="dxa"/>
          </w:tcPr>
          <w:p w14:paraId="58A1FD7B" w14:textId="300F2DCE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Высшее образование в аналогичной области и сертификат специалиста по ОПС, видеонаблюдению и слаботочным системам или специалиста по контролю качества в данной области</w:t>
            </w:r>
          </w:p>
        </w:tc>
        <w:tc>
          <w:tcPr>
            <w:tcW w:w="1784" w:type="dxa"/>
          </w:tcPr>
          <w:p w14:paraId="59864BF9" w14:textId="243B9476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Общий опыт в области ОПС, видеонаблюдения и слаботочным системам промышленно-гражданских объектов не менее 10 лет. Из них в качестве Инженера  по технадзору  </w:t>
            </w:r>
            <w:r w:rsidR="00F15BDF">
              <w:rPr>
                <w:bCs/>
                <w:lang w:val="ru-RU"/>
              </w:rPr>
              <w:t>ОПС, видеонаблюдения и слаботочным системам</w:t>
            </w:r>
            <w:r>
              <w:rPr>
                <w:bCs/>
                <w:lang w:val="ru-RU"/>
              </w:rPr>
              <w:t xml:space="preserve"> не менее 5 лет</w:t>
            </w:r>
          </w:p>
        </w:tc>
        <w:tc>
          <w:tcPr>
            <w:tcW w:w="1482" w:type="dxa"/>
          </w:tcPr>
          <w:p w14:paraId="101D65B4" w14:textId="753ACDC2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Не менее </w:t>
            </w:r>
            <w:r w:rsidR="00F15BDF">
              <w:rPr>
                <w:bCs/>
                <w:lang w:val="ru-RU"/>
              </w:rPr>
              <w:t xml:space="preserve">двух </w:t>
            </w:r>
            <w:r>
              <w:rPr>
                <w:bCs/>
                <w:lang w:val="ru-RU"/>
              </w:rPr>
              <w:t>завершенных аналогичных проектов (название заказчика, контакты)</w:t>
            </w:r>
          </w:p>
        </w:tc>
        <w:tc>
          <w:tcPr>
            <w:tcW w:w="1062" w:type="dxa"/>
          </w:tcPr>
          <w:p w14:paraId="52D3607D" w14:textId="4811594E" w:rsidR="00343ED6" w:rsidRDefault="00343ED6" w:rsidP="00343ED6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 чел/ месяцев</w:t>
            </w:r>
          </w:p>
        </w:tc>
      </w:tr>
      <w:tr w:rsidR="00E0674B" w:rsidRPr="00D95282" w14:paraId="475AEE9F" w14:textId="77777777" w:rsidTr="00D95282">
        <w:tc>
          <w:tcPr>
            <w:tcW w:w="400" w:type="dxa"/>
          </w:tcPr>
          <w:p w14:paraId="115218FE" w14:textId="068115F8" w:rsidR="00D95282" w:rsidRPr="00D95282" w:rsidRDefault="00D95282" w:rsidP="00D95282">
            <w:pPr>
              <w:pStyle w:val="ListParagraph"/>
              <w:ind w:left="0"/>
              <w:jc w:val="both"/>
              <w:rPr>
                <w:b/>
                <w:lang w:val="ru-RU"/>
              </w:rPr>
            </w:pPr>
            <w:r w:rsidRPr="00D95282">
              <w:rPr>
                <w:b/>
                <w:lang w:val="ru-RU"/>
              </w:rPr>
              <w:t>№</w:t>
            </w:r>
          </w:p>
        </w:tc>
        <w:tc>
          <w:tcPr>
            <w:tcW w:w="1784" w:type="dxa"/>
          </w:tcPr>
          <w:p w14:paraId="159577DB" w14:textId="2CCBFE93" w:rsidR="00D95282" w:rsidRPr="00D95282" w:rsidRDefault="00D95282" w:rsidP="00D95282">
            <w:pPr>
              <w:pStyle w:val="ListParagraph"/>
              <w:ind w:left="0"/>
              <w:jc w:val="both"/>
              <w:rPr>
                <w:b/>
                <w:lang w:val="ru-RU"/>
              </w:rPr>
            </w:pPr>
            <w:r w:rsidRPr="00D95282">
              <w:rPr>
                <w:b/>
                <w:lang w:val="ru-RU"/>
              </w:rPr>
              <w:t>Не ключевые специалисты</w:t>
            </w:r>
          </w:p>
        </w:tc>
        <w:tc>
          <w:tcPr>
            <w:tcW w:w="1784" w:type="dxa"/>
          </w:tcPr>
          <w:p w14:paraId="2223CD26" w14:textId="05D59976" w:rsidR="00D95282" w:rsidRPr="00D95282" w:rsidRDefault="00D95282" w:rsidP="00D9528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D95282">
              <w:rPr>
                <w:b/>
                <w:lang w:val="ru-RU"/>
              </w:rPr>
              <w:t>Общая квалификация</w:t>
            </w:r>
          </w:p>
        </w:tc>
        <w:tc>
          <w:tcPr>
            <w:tcW w:w="1784" w:type="dxa"/>
          </w:tcPr>
          <w:p w14:paraId="5281F44F" w14:textId="6E6CF671" w:rsidR="00D95282" w:rsidRPr="00D95282" w:rsidRDefault="00D95282" w:rsidP="00D9528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D95282">
              <w:rPr>
                <w:b/>
                <w:lang w:val="ru-RU"/>
              </w:rPr>
              <w:t>Общий опыт</w:t>
            </w:r>
          </w:p>
        </w:tc>
        <w:tc>
          <w:tcPr>
            <w:tcW w:w="1482" w:type="dxa"/>
          </w:tcPr>
          <w:p w14:paraId="5E865BCE" w14:textId="65373E31" w:rsidR="00D95282" w:rsidRPr="00D95282" w:rsidRDefault="00D95282" w:rsidP="00D9528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D95282">
              <w:rPr>
                <w:b/>
                <w:lang w:val="ru-RU"/>
              </w:rPr>
              <w:t>Определённый опыт</w:t>
            </w:r>
          </w:p>
        </w:tc>
        <w:tc>
          <w:tcPr>
            <w:tcW w:w="1062" w:type="dxa"/>
          </w:tcPr>
          <w:p w14:paraId="637CD742" w14:textId="1359C26F" w:rsidR="00D95282" w:rsidRPr="00D95282" w:rsidRDefault="00D95282" w:rsidP="00D95282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D95282">
              <w:rPr>
                <w:b/>
                <w:lang w:val="ru-RU"/>
              </w:rPr>
              <w:t>Расчетное время вклада</w:t>
            </w:r>
          </w:p>
        </w:tc>
      </w:tr>
      <w:tr w:rsidR="00E0674B" w:rsidRPr="00D95282" w14:paraId="0C29E578" w14:textId="77777777" w:rsidTr="00D95282">
        <w:tc>
          <w:tcPr>
            <w:tcW w:w="400" w:type="dxa"/>
          </w:tcPr>
          <w:p w14:paraId="48B78AF4" w14:textId="3E54EDA2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D95282">
              <w:rPr>
                <w:bCs/>
                <w:lang w:val="ru-RU"/>
              </w:rPr>
              <w:t>8</w:t>
            </w:r>
          </w:p>
        </w:tc>
        <w:tc>
          <w:tcPr>
            <w:tcW w:w="1784" w:type="dxa"/>
          </w:tcPr>
          <w:p w14:paraId="445A8B35" w14:textId="7843CC6C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 w:rsidRPr="00D95282">
              <w:rPr>
                <w:bCs/>
                <w:lang w:val="ru-RU"/>
              </w:rPr>
              <w:t>Специалист по охране труда и технике безопасности</w:t>
            </w:r>
          </w:p>
        </w:tc>
        <w:tc>
          <w:tcPr>
            <w:tcW w:w="1784" w:type="dxa"/>
          </w:tcPr>
          <w:p w14:paraId="609B3E8D" w14:textId="707CD4E3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Высшее техническое образование в аналогичной области и сертификат инженера по охране труда и технике безопасности</w:t>
            </w:r>
          </w:p>
        </w:tc>
        <w:tc>
          <w:tcPr>
            <w:tcW w:w="1784" w:type="dxa"/>
          </w:tcPr>
          <w:p w14:paraId="3EBBA04F" w14:textId="06F6E63B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Общий опыт в области охраны труда и технике безопасности в промышленно-гражданских строительстве не менее 8 лет. Из них в качестве специалиста по охране труда и технике безопасности не менее 5 лет</w:t>
            </w:r>
          </w:p>
        </w:tc>
        <w:tc>
          <w:tcPr>
            <w:tcW w:w="1482" w:type="dxa"/>
          </w:tcPr>
          <w:p w14:paraId="3F01BE8E" w14:textId="274446C1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 менее двух завершенных аналогичных проектов (название заказчика, контакты)</w:t>
            </w:r>
          </w:p>
        </w:tc>
        <w:tc>
          <w:tcPr>
            <w:tcW w:w="1062" w:type="dxa"/>
          </w:tcPr>
          <w:p w14:paraId="40F82ED8" w14:textId="250774EE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 чел/ месяцев</w:t>
            </w:r>
          </w:p>
        </w:tc>
      </w:tr>
      <w:tr w:rsidR="00E0674B" w:rsidRPr="00D95282" w14:paraId="55C33350" w14:textId="77777777" w:rsidTr="00D95282">
        <w:tc>
          <w:tcPr>
            <w:tcW w:w="400" w:type="dxa"/>
          </w:tcPr>
          <w:p w14:paraId="3119176C" w14:textId="3C94689E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</w:p>
        </w:tc>
        <w:tc>
          <w:tcPr>
            <w:tcW w:w="1784" w:type="dxa"/>
          </w:tcPr>
          <w:p w14:paraId="2AA451CB" w14:textId="67F96EEB" w:rsidR="00E0674B" w:rsidRPr="00D95282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Ассистент руководителя команды по технадзору/ специалист по </w:t>
            </w:r>
            <w:r>
              <w:rPr>
                <w:bCs/>
                <w:lang w:val="ru-RU"/>
              </w:rPr>
              <w:lastRenderedPageBreak/>
              <w:t>делопроизволству и отчетам</w:t>
            </w:r>
          </w:p>
        </w:tc>
        <w:tc>
          <w:tcPr>
            <w:tcW w:w="1784" w:type="dxa"/>
          </w:tcPr>
          <w:p w14:paraId="7CE29E20" w14:textId="519DF130" w:rsidR="00E0674B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Степень бакалавра. Знание английского (разговорного, письменного) </w:t>
            </w:r>
            <w:r>
              <w:rPr>
                <w:bCs/>
                <w:lang w:val="ru-RU"/>
              </w:rPr>
              <w:lastRenderedPageBreak/>
              <w:t>имеет преимущество</w:t>
            </w:r>
          </w:p>
        </w:tc>
        <w:tc>
          <w:tcPr>
            <w:tcW w:w="1784" w:type="dxa"/>
          </w:tcPr>
          <w:p w14:paraId="1CD93979" w14:textId="1E01BB73" w:rsidR="00E0674B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Общий опыт работы не менее 8 лет, из них в качестве ассистента </w:t>
            </w:r>
            <w:r>
              <w:rPr>
                <w:bCs/>
                <w:lang w:val="ru-RU"/>
              </w:rPr>
              <w:lastRenderedPageBreak/>
              <w:t>руководителя не менее 1 года</w:t>
            </w:r>
          </w:p>
        </w:tc>
        <w:tc>
          <w:tcPr>
            <w:tcW w:w="1482" w:type="dxa"/>
          </w:tcPr>
          <w:p w14:paraId="547E9692" w14:textId="6DE46D0F" w:rsidR="00E0674B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Опыт работы в международных проектах финансируе</w:t>
            </w:r>
            <w:r>
              <w:rPr>
                <w:bCs/>
                <w:lang w:val="ru-RU"/>
              </w:rPr>
              <w:lastRenderedPageBreak/>
              <w:t>мых АБР, ВБ, ИБР и аналогичными донорами имеет преимущество</w:t>
            </w:r>
          </w:p>
        </w:tc>
        <w:tc>
          <w:tcPr>
            <w:tcW w:w="1062" w:type="dxa"/>
          </w:tcPr>
          <w:p w14:paraId="1763410C" w14:textId="273B213C" w:rsidR="00E0674B" w:rsidRDefault="00E0674B" w:rsidP="00E0674B">
            <w:pPr>
              <w:pStyle w:val="ListParagraph"/>
              <w:ind w:left="0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48 чел/ месяцев</w:t>
            </w:r>
          </w:p>
        </w:tc>
      </w:tr>
    </w:tbl>
    <w:p w14:paraId="7742A6A9" w14:textId="5BB312E7" w:rsidR="00AF1216" w:rsidRDefault="00E0674B" w:rsidP="00B55018">
      <w:pPr>
        <w:pStyle w:val="ListParagraph"/>
        <w:jc w:val="both"/>
        <w:rPr>
          <w:bCs/>
          <w:lang w:val="ru-RU"/>
        </w:rPr>
      </w:pPr>
      <w:r>
        <w:rPr>
          <w:bCs/>
          <w:lang w:val="ru-RU"/>
        </w:rPr>
        <w:t>Ожидаем</w:t>
      </w:r>
      <w:r w:rsidR="00CE7796">
        <w:rPr>
          <w:bCs/>
          <w:lang w:val="ru-RU"/>
        </w:rPr>
        <w:t>ое время вклада специалистов Компании является приблизительным. Компания обязана предоставить и согласовать с Заказчиком План работы Компании, с указанием планируемого вклада каждого специалиста согласно графика строительства объектов.</w:t>
      </w:r>
    </w:p>
    <w:p w14:paraId="282EEA13" w14:textId="2525A1C9" w:rsidR="00CE7796" w:rsidRDefault="00CE7796" w:rsidP="00B55018">
      <w:pPr>
        <w:pStyle w:val="ListParagraph"/>
        <w:jc w:val="both"/>
        <w:rPr>
          <w:bCs/>
          <w:lang w:val="ru-RU"/>
        </w:rPr>
      </w:pPr>
      <w:r>
        <w:rPr>
          <w:bCs/>
          <w:lang w:val="ru-RU"/>
        </w:rPr>
        <w:t>Компания обязана по согласованию с Заказчиком регулировать фактический вклад каждого специалиста ( на определенный промежуток времени услуг, табель учета рабочего времени) в зависимости от начала, завершения строительства и гарантийного периода каждого объекта на период реализации проекта, не превышая общий бюджет контракта Компании.</w:t>
      </w:r>
    </w:p>
    <w:p w14:paraId="6BEE2B7F" w14:textId="77777777" w:rsidR="00CE7796" w:rsidRPr="00B55018" w:rsidRDefault="00CE7796" w:rsidP="00B55018">
      <w:pPr>
        <w:pStyle w:val="ListParagraph"/>
        <w:jc w:val="both"/>
        <w:rPr>
          <w:bCs/>
          <w:lang w:val="ru-RU"/>
        </w:rPr>
      </w:pPr>
    </w:p>
    <w:p w14:paraId="2BA6967A" w14:textId="0F908F2D" w:rsidR="00290C75" w:rsidRPr="00DB607C" w:rsidRDefault="00290C75" w:rsidP="00DB607C">
      <w:pPr>
        <w:jc w:val="both"/>
        <w:rPr>
          <w:b/>
          <w:lang w:val="ru-RU"/>
        </w:rPr>
      </w:pPr>
      <w:r w:rsidRPr="00DB607C">
        <w:rPr>
          <w:b/>
          <w:lang w:val="ru-RU"/>
        </w:rPr>
        <w:t>Институциональные мероприятия</w:t>
      </w:r>
    </w:p>
    <w:p w14:paraId="30E79A17" w14:textId="0924808B" w:rsidR="00290C75" w:rsidRPr="00DB607C" w:rsidRDefault="00C524C2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Технадзор</w:t>
      </w:r>
      <w:r w:rsidR="00290C75" w:rsidRPr="00DB607C">
        <w:rPr>
          <w:lang w:val="ru-RU"/>
        </w:rPr>
        <w:t xml:space="preserve"> подотчетен директору </w:t>
      </w:r>
      <w:r w:rsidR="00F17A8F" w:rsidRPr="00DB607C">
        <w:rPr>
          <w:lang w:val="ru-RU"/>
        </w:rPr>
        <w:t xml:space="preserve">отдела реализации проекта </w:t>
      </w:r>
      <w:r w:rsidR="00290C75" w:rsidRPr="00DB607C">
        <w:rPr>
          <w:lang w:val="ru-RU"/>
        </w:rPr>
        <w:t xml:space="preserve">(ОРП). </w:t>
      </w:r>
      <w:r w:rsidR="0080182F">
        <w:rPr>
          <w:lang w:val="ru-RU"/>
        </w:rPr>
        <w:t>Технадзор</w:t>
      </w:r>
      <w:r w:rsidR="00290C75" w:rsidRPr="00DB607C">
        <w:rPr>
          <w:lang w:val="ru-RU"/>
        </w:rPr>
        <w:t xml:space="preserve"> должен поддерживать тесные рабочие взаимоотношения с ОРП, а также поддерживать связь по вопросам связанными с реализацией проекта с разрешительными органами Кыргызской Республики. Консультант по мере необходимости будет предоставлять информацию о ходе реализации проекта в МП</w:t>
      </w:r>
      <w:r w:rsidR="00D77F5A" w:rsidRPr="00DB607C">
        <w:rPr>
          <w:lang w:val="ru-RU"/>
        </w:rPr>
        <w:t xml:space="preserve"> КР , ИБР</w:t>
      </w:r>
      <w:r w:rsidR="00290C75" w:rsidRPr="00DB607C">
        <w:rPr>
          <w:lang w:val="ru-RU"/>
        </w:rPr>
        <w:t xml:space="preserve"> и заинтересованным сторонам по согласованию с директором  ОРП.</w:t>
      </w:r>
    </w:p>
    <w:p w14:paraId="42E5CCD6" w14:textId="77777777" w:rsidR="00290C75" w:rsidRPr="00DB607C" w:rsidRDefault="00290C75" w:rsidP="00DB607C">
      <w:pPr>
        <w:pStyle w:val="ListParagraph"/>
        <w:jc w:val="both"/>
        <w:rPr>
          <w:lang w:val="ru-RU"/>
        </w:rPr>
      </w:pPr>
    </w:p>
    <w:p w14:paraId="400F410B" w14:textId="007498ED" w:rsidR="00290C75" w:rsidRPr="00DB607C" w:rsidRDefault="00290C75" w:rsidP="00DB607C">
      <w:pPr>
        <w:jc w:val="both"/>
        <w:rPr>
          <w:b/>
          <w:lang w:val="ru-RU"/>
        </w:rPr>
      </w:pPr>
      <w:r w:rsidRPr="00DB607C">
        <w:rPr>
          <w:b/>
          <w:lang w:val="ru-RU"/>
        </w:rPr>
        <w:t>Требования по отчетности и результатам (отчеты, этапы);</w:t>
      </w:r>
    </w:p>
    <w:p w14:paraId="243F10EC" w14:textId="13C02888" w:rsidR="00290C75" w:rsidRDefault="00C524C2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>
        <w:rPr>
          <w:lang w:val="ru-RU"/>
        </w:rPr>
        <w:t>Технадзор</w:t>
      </w:r>
      <w:r w:rsidR="00290C75" w:rsidRPr="00DB607C">
        <w:rPr>
          <w:lang w:val="ru-RU"/>
        </w:rPr>
        <w:t xml:space="preserve"> представляет отчеты директору ОРП. Отчеты должны быть представлены на кыргызском или русском </w:t>
      </w:r>
      <w:r w:rsidR="001B3312" w:rsidRPr="00DB607C">
        <w:rPr>
          <w:lang w:val="ru-RU"/>
        </w:rPr>
        <w:t>языках</w:t>
      </w:r>
      <w:r w:rsidR="00290C75" w:rsidRPr="00DB607C">
        <w:rPr>
          <w:lang w:val="ru-RU"/>
        </w:rPr>
        <w:t>. Все подготовленные материалы проверяются инженером ОРП и согласовываются директором ОРП.</w:t>
      </w:r>
    </w:p>
    <w:p w14:paraId="3785615B" w14:textId="77777777" w:rsidR="00DB607C" w:rsidRPr="00DB607C" w:rsidRDefault="00DB607C" w:rsidP="00DB607C">
      <w:pPr>
        <w:pStyle w:val="ListParagraph"/>
        <w:jc w:val="both"/>
        <w:rPr>
          <w:lang w:val="ru-RU"/>
        </w:rPr>
      </w:pPr>
    </w:p>
    <w:p w14:paraId="227903FB" w14:textId="16824E40" w:rsidR="00290C75" w:rsidRPr="00DB607C" w:rsidRDefault="00290C75" w:rsidP="00DB607C">
      <w:pPr>
        <w:jc w:val="both"/>
        <w:rPr>
          <w:b/>
          <w:lang w:val="ru-RU"/>
        </w:rPr>
      </w:pPr>
      <w:r w:rsidRPr="00DB607C">
        <w:rPr>
          <w:b/>
          <w:lang w:val="ru-RU"/>
        </w:rPr>
        <w:t xml:space="preserve">В ходе своей работы </w:t>
      </w:r>
      <w:r w:rsidR="00007C4B">
        <w:rPr>
          <w:b/>
          <w:lang w:val="ru-RU"/>
        </w:rPr>
        <w:t>компания</w:t>
      </w:r>
      <w:r w:rsidRPr="00DB607C">
        <w:rPr>
          <w:b/>
          <w:lang w:val="ru-RU"/>
        </w:rPr>
        <w:t xml:space="preserve"> предоставляет следующие виды отчетов:</w:t>
      </w:r>
    </w:p>
    <w:p w14:paraId="68BA1CAF" w14:textId="754F5F28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Отчет о результатах предварительного изучения ПСД.</w:t>
      </w:r>
    </w:p>
    <w:p w14:paraId="179A6A49" w14:textId="2DAB8B79" w:rsidR="00290C75" w:rsidRPr="00DB607C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Отчёты о проведении надзора за строительством для обеспечения соответствия с утвержденным графиком работ и Проектно-Сметной документацией на ежемесячн</w:t>
      </w:r>
      <w:r w:rsidR="00D948AB" w:rsidRPr="00DB607C">
        <w:rPr>
          <w:lang w:val="ru-RU"/>
        </w:rPr>
        <w:t>ой основе по каждому объекту</w:t>
      </w:r>
      <w:r w:rsidRPr="00DB607C">
        <w:rPr>
          <w:lang w:val="ru-RU"/>
        </w:rPr>
        <w:t>.</w:t>
      </w:r>
    </w:p>
    <w:p w14:paraId="19EC2B8B" w14:textId="1C1EE815" w:rsidR="00290C75" w:rsidRDefault="00290C75" w:rsidP="00DB607C">
      <w:pPr>
        <w:pStyle w:val="ListParagraph"/>
        <w:numPr>
          <w:ilvl w:val="0"/>
          <w:numId w:val="7"/>
        </w:numPr>
        <w:jc w:val="both"/>
        <w:rPr>
          <w:lang w:val="ru-RU"/>
        </w:rPr>
      </w:pPr>
      <w:r w:rsidRPr="00DB607C">
        <w:rPr>
          <w:lang w:val="ru-RU"/>
        </w:rPr>
        <w:t>Финальный отчет или любой другой отчет по необходимости.</w:t>
      </w:r>
    </w:p>
    <w:p w14:paraId="333DF9AA" w14:textId="77777777" w:rsidR="00DB607C" w:rsidRDefault="00DB607C" w:rsidP="00DB607C">
      <w:pPr>
        <w:jc w:val="both"/>
        <w:rPr>
          <w:b/>
          <w:lang w:val="ru-RU"/>
        </w:rPr>
      </w:pPr>
    </w:p>
    <w:p w14:paraId="146B590C" w14:textId="4AE0F5AE" w:rsidR="00290C75" w:rsidRPr="00DB607C" w:rsidRDefault="00290C75" w:rsidP="00DB607C">
      <w:pPr>
        <w:jc w:val="both"/>
        <w:rPr>
          <w:b/>
          <w:lang w:val="ru-RU"/>
        </w:rPr>
      </w:pPr>
      <w:r w:rsidRPr="00DB607C">
        <w:rPr>
          <w:b/>
          <w:lang w:val="ru-RU"/>
        </w:rPr>
        <w:t>Выплаты</w:t>
      </w:r>
    </w:p>
    <w:p w14:paraId="29125DF3" w14:textId="77777777" w:rsidR="00D948AB" w:rsidRPr="00DB607C" w:rsidRDefault="00290C75" w:rsidP="00DB607C">
      <w:pPr>
        <w:ind w:left="360"/>
        <w:jc w:val="both"/>
        <w:rPr>
          <w:lang w:val="ru-RU"/>
        </w:rPr>
      </w:pPr>
      <w:r w:rsidRPr="00DB607C">
        <w:rPr>
          <w:lang w:val="ru-RU"/>
        </w:rPr>
        <w:t>Выплаты производятся</w:t>
      </w:r>
      <w:r w:rsidR="00D948AB" w:rsidRPr="00DB607C">
        <w:rPr>
          <w:lang w:val="ru-RU"/>
        </w:rPr>
        <w:t>:</w:t>
      </w:r>
    </w:p>
    <w:p w14:paraId="279DF50D" w14:textId="0C1874B2" w:rsidR="00F806D4" w:rsidRPr="00DB607C" w:rsidRDefault="00290C75" w:rsidP="00DB607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DB607C">
        <w:rPr>
          <w:lang w:val="ru-RU"/>
        </w:rPr>
        <w:t xml:space="preserve">после принятия акта выполненных работ </w:t>
      </w:r>
      <w:r w:rsidR="001B3312" w:rsidRPr="00DB607C">
        <w:rPr>
          <w:lang w:val="ru-RU"/>
        </w:rPr>
        <w:t xml:space="preserve">по предварительному изучению </w:t>
      </w:r>
      <w:r w:rsidR="00D948AB" w:rsidRPr="00DB607C">
        <w:rPr>
          <w:lang w:val="ru-RU"/>
        </w:rPr>
        <w:t xml:space="preserve"> проектно-сметной документации</w:t>
      </w:r>
      <w:r w:rsidR="00F806D4" w:rsidRPr="00DB607C">
        <w:rPr>
          <w:lang w:val="ru-RU"/>
        </w:rPr>
        <w:t>;</w:t>
      </w:r>
    </w:p>
    <w:p w14:paraId="7543E3F8" w14:textId="62B1AEC8" w:rsidR="00290C75" w:rsidRPr="00DB607C" w:rsidRDefault="00F806D4" w:rsidP="00DB607C">
      <w:pPr>
        <w:pStyle w:val="ListParagraph"/>
        <w:numPr>
          <w:ilvl w:val="0"/>
          <w:numId w:val="9"/>
        </w:numPr>
        <w:jc w:val="both"/>
        <w:rPr>
          <w:lang w:val="ru-RU"/>
        </w:rPr>
      </w:pPr>
      <w:r w:rsidRPr="00DB607C">
        <w:rPr>
          <w:lang w:val="ru-RU"/>
        </w:rPr>
        <w:t xml:space="preserve">по мере реализации строительных работ </w:t>
      </w:r>
      <w:r w:rsidR="00290C75" w:rsidRPr="00DB607C">
        <w:rPr>
          <w:lang w:val="ru-RU"/>
        </w:rPr>
        <w:t>. Сумма выплаты определяется в соотношении к сумме акта выполненных работ каждого объекта по степени выполнения строительно-ремонтных рабо</w:t>
      </w:r>
      <w:r w:rsidRPr="00DB607C">
        <w:rPr>
          <w:lang w:val="ru-RU"/>
        </w:rPr>
        <w:t>т. Послед</w:t>
      </w:r>
      <w:r w:rsidR="00290C75" w:rsidRPr="00DB607C">
        <w:rPr>
          <w:lang w:val="ru-RU"/>
        </w:rPr>
        <w:t>няя сумма выплаты производиться после по</w:t>
      </w:r>
      <w:r w:rsidRPr="00DB607C">
        <w:rPr>
          <w:lang w:val="ru-RU"/>
        </w:rPr>
        <w:t>дписания актов-приемки завершен</w:t>
      </w:r>
      <w:r w:rsidR="00290C75" w:rsidRPr="00DB607C">
        <w:rPr>
          <w:lang w:val="ru-RU"/>
        </w:rPr>
        <w:t xml:space="preserve">ных работ.  </w:t>
      </w:r>
    </w:p>
    <w:p w14:paraId="6F31E6D3" w14:textId="31031F33" w:rsidR="0075231A" w:rsidRPr="00DB607C" w:rsidRDefault="00290C75" w:rsidP="00DB607C">
      <w:pPr>
        <w:ind w:left="360"/>
        <w:jc w:val="both"/>
        <w:rPr>
          <w:lang w:val="ru-RU"/>
        </w:rPr>
      </w:pPr>
      <w:r w:rsidRPr="00DB607C">
        <w:rPr>
          <w:lang w:val="ru-RU"/>
        </w:rPr>
        <w:t xml:space="preserve">При выявлении допущенных ошибок технического надзора в объемах </w:t>
      </w:r>
      <w:r w:rsidR="00F806D4" w:rsidRPr="00DB607C">
        <w:rPr>
          <w:lang w:val="ru-RU"/>
        </w:rPr>
        <w:t>вы</w:t>
      </w:r>
      <w:r w:rsidRPr="00DB607C">
        <w:rPr>
          <w:lang w:val="ru-RU"/>
        </w:rPr>
        <w:t>полненных работ со стороны подрядчика, будут применены штрафные санкции к инженеру технического надзора в размере 10% от суммы, причитающейся к оплате за определённый период.</w:t>
      </w:r>
    </w:p>
    <w:p w14:paraId="6C4784F9" w14:textId="587A9FD7" w:rsidR="00D47316" w:rsidRPr="00DB607C" w:rsidRDefault="00D47316" w:rsidP="00DB607C">
      <w:pPr>
        <w:shd w:val="clear" w:color="auto" w:fill="FFFFFF"/>
        <w:spacing w:before="480"/>
        <w:jc w:val="both"/>
        <w:outlineLvl w:val="1"/>
        <w:rPr>
          <w:b/>
          <w:bCs/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lastRenderedPageBreak/>
        <w:t>Сроки реализации проекта</w:t>
      </w:r>
    </w:p>
    <w:p w14:paraId="2584EF9D" w14:textId="6A847613" w:rsidR="00DB607C" w:rsidRPr="00DB607C" w:rsidRDefault="00AF3DC8" w:rsidP="00DB607C">
      <w:pPr>
        <w:spacing w:before="120"/>
        <w:jc w:val="both"/>
        <w:rPr>
          <w:lang w:val="ru-RU"/>
        </w:rPr>
      </w:pPr>
      <w:r w:rsidRPr="00DB607C">
        <w:rPr>
          <w:lang w:val="ru-RU"/>
        </w:rPr>
        <w:t>Продолжительность услуг по ведению технического надзора по объекту  будет соответствовать периоду реализации контрактов на строительные работы. По завершению строительно-монтажных работ, Консультант также будет оказывать услуги за ведение технического надзора в течение дефектного периода, который определяется согласно контракта с подрядчиком.</w:t>
      </w:r>
    </w:p>
    <w:p w14:paraId="3956C657" w14:textId="77777777" w:rsidR="00AF3DC8" w:rsidRPr="00DB607C" w:rsidRDefault="00AF3DC8" w:rsidP="00DB607C">
      <w:pPr>
        <w:pStyle w:val="ListParagraph"/>
        <w:autoSpaceDE w:val="0"/>
        <w:autoSpaceDN w:val="0"/>
        <w:adjustRightInd w:val="0"/>
        <w:spacing w:before="120"/>
        <w:ind w:left="0"/>
        <w:contextualSpacing w:val="0"/>
        <w:jc w:val="both"/>
        <w:rPr>
          <w:b/>
          <w:bCs/>
          <w:color w:val="000000"/>
          <w:lang w:val="ru-RU"/>
        </w:rPr>
      </w:pPr>
      <w:r w:rsidRPr="00DB607C">
        <w:rPr>
          <w:b/>
          <w:bCs/>
          <w:color w:val="000000"/>
          <w:lang w:val="ru-RU"/>
        </w:rPr>
        <w:t>Поддержка партнера со стороны ИА</w:t>
      </w:r>
    </w:p>
    <w:p w14:paraId="2F6A880F" w14:textId="17B08900" w:rsidR="00DB607C" w:rsidRPr="00DB607C" w:rsidRDefault="00AF3DC8" w:rsidP="00DB607C">
      <w:pPr>
        <w:autoSpaceDE w:val="0"/>
        <w:autoSpaceDN w:val="0"/>
        <w:adjustRightInd w:val="0"/>
        <w:spacing w:before="120"/>
        <w:jc w:val="both"/>
        <w:rPr>
          <w:bCs/>
          <w:color w:val="000000"/>
          <w:lang w:val="ru-RU"/>
        </w:rPr>
      </w:pPr>
      <w:r w:rsidRPr="00DB607C">
        <w:rPr>
          <w:bCs/>
          <w:color w:val="000000"/>
          <w:lang w:val="ru-RU"/>
        </w:rPr>
        <w:t xml:space="preserve">Заказчик предоставит </w:t>
      </w:r>
      <w:r w:rsidR="00C524C2">
        <w:rPr>
          <w:bCs/>
          <w:color w:val="000000"/>
          <w:lang w:val="ru-RU"/>
        </w:rPr>
        <w:t>Технадзору</w:t>
      </w:r>
      <w:r w:rsidRPr="00DB607C">
        <w:rPr>
          <w:bCs/>
          <w:color w:val="000000"/>
          <w:lang w:val="ru-RU"/>
        </w:rPr>
        <w:t xml:space="preserve"> всю необходимую информацию, и любые документы, относящиеся к данному заданию, и окажет поддержку в работе с </w:t>
      </w:r>
      <w:r w:rsidR="00B67657" w:rsidRPr="00DB607C">
        <w:rPr>
          <w:bCs/>
          <w:color w:val="000000"/>
          <w:lang w:val="ru-RU"/>
        </w:rPr>
        <w:t>МП</w:t>
      </w:r>
      <w:r w:rsidRPr="00DB607C">
        <w:rPr>
          <w:bCs/>
          <w:color w:val="000000"/>
          <w:lang w:val="ru-RU"/>
        </w:rPr>
        <w:t xml:space="preserve"> КР, представителями ПО, </w:t>
      </w:r>
      <w:r w:rsidR="00B67657" w:rsidRPr="00DB607C">
        <w:rPr>
          <w:bCs/>
          <w:color w:val="000000"/>
          <w:lang w:val="ru-RU"/>
        </w:rPr>
        <w:t>региональными подразделениями МП КР</w:t>
      </w:r>
      <w:r w:rsidRPr="00DB607C">
        <w:rPr>
          <w:bCs/>
          <w:color w:val="000000"/>
          <w:lang w:val="ru-RU"/>
        </w:rPr>
        <w:t>.</w:t>
      </w:r>
    </w:p>
    <w:p w14:paraId="36ED5A7E" w14:textId="77777777" w:rsidR="00D47316" w:rsidRPr="00DB607C" w:rsidRDefault="00D47316" w:rsidP="00DB607C">
      <w:pPr>
        <w:shd w:val="clear" w:color="auto" w:fill="FFFFFF"/>
        <w:spacing w:before="480"/>
        <w:jc w:val="both"/>
        <w:outlineLvl w:val="2"/>
        <w:rPr>
          <w:b/>
          <w:bCs/>
          <w:color w:val="0F1115"/>
          <w:lang w:val="ru-RU"/>
        </w:rPr>
      </w:pPr>
      <w:r w:rsidRPr="00DB607C">
        <w:rPr>
          <w:b/>
          <w:bCs/>
          <w:color w:val="0F1115"/>
          <w:lang w:val="ru-RU"/>
        </w:rPr>
        <w:t>Метод выбора</w:t>
      </w:r>
    </w:p>
    <w:p w14:paraId="5AA28220" w14:textId="1F4E2D27" w:rsidR="00DB607C" w:rsidRDefault="00C524C2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  <w:r>
        <w:rPr>
          <w:color w:val="0F1115"/>
          <w:lang w:val="ru-RU"/>
        </w:rPr>
        <w:t>Технадзор</w:t>
      </w:r>
      <w:r w:rsidR="00D47316" w:rsidRPr="00DB607C">
        <w:rPr>
          <w:color w:val="0F1115"/>
          <w:lang w:val="ru-RU"/>
        </w:rPr>
        <w:t xml:space="preserve"> будет выбран методом выбора с наименьшей стоимостью (</w:t>
      </w:r>
      <w:r w:rsidR="00D47316" w:rsidRPr="00DB607C">
        <w:rPr>
          <w:color w:val="0F1115"/>
        </w:rPr>
        <w:t>Least</w:t>
      </w:r>
      <w:r w:rsidR="00D47316" w:rsidRPr="00DB607C">
        <w:rPr>
          <w:color w:val="0F1115"/>
          <w:lang w:val="ru-RU"/>
        </w:rPr>
        <w:t>-</w:t>
      </w:r>
      <w:r w:rsidR="00D47316" w:rsidRPr="00DB607C">
        <w:rPr>
          <w:color w:val="0F1115"/>
        </w:rPr>
        <w:t>Cost</w:t>
      </w:r>
      <w:r w:rsidR="00D47316" w:rsidRPr="00DB607C">
        <w:rPr>
          <w:color w:val="0F1115"/>
          <w:lang w:val="ru-RU"/>
        </w:rPr>
        <w:t xml:space="preserve"> </w:t>
      </w:r>
      <w:r w:rsidR="00D47316" w:rsidRPr="00DB607C">
        <w:rPr>
          <w:color w:val="0F1115"/>
        </w:rPr>
        <w:t>Selection</w:t>
      </w:r>
      <w:r w:rsidR="00D47316" w:rsidRPr="00DB607C">
        <w:rPr>
          <w:color w:val="0F1115"/>
          <w:lang w:val="ru-RU"/>
        </w:rPr>
        <w:t xml:space="preserve"> - </w:t>
      </w:r>
      <w:r w:rsidR="00D47316" w:rsidRPr="00DB607C">
        <w:rPr>
          <w:color w:val="0F1115"/>
        </w:rPr>
        <w:t>LCS</w:t>
      </w:r>
      <w:r w:rsidR="00D47316" w:rsidRPr="00DB607C">
        <w:rPr>
          <w:color w:val="0F1115"/>
          <w:lang w:val="ru-RU"/>
        </w:rPr>
        <w:t>) среди квалифицированных национальных консалтинговых фирм в соответств</w:t>
      </w:r>
      <w:r w:rsidR="001B3312" w:rsidRPr="00DB607C">
        <w:rPr>
          <w:color w:val="0F1115"/>
          <w:lang w:val="ru-RU"/>
        </w:rPr>
        <w:t>ии с Руководством по закупкам И</w:t>
      </w:r>
      <w:r w:rsidR="00D47316" w:rsidRPr="00DB607C">
        <w:rPr>
          <w:color w:val="0F1115"/>
          <w:lang w:val="ru-RU"/>
        </w:rPr>
        <w:t>БР. Короткий список соответствующих критериям фирм будет приглашен к подаче технических и финансовых предложений. Только фирмы, набравшие минимальный технический балл, будут рассматриваться для финансовой оценки. Контракт будет присужден фирме с наименьшей оцененной финансовой заявкой среди тех, которые прошли технический порог.</w:t>
      </w:r>
    </w:p>
    <w:p w14:paraId="70A0E184" w14:textId="77777777" w:rsidR="00BC2946" w:rsidRDefault="00BC294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66F982A0" w14:textId="3D8E8D20" w:rsidR="00BC2946" w:rsidRPr="00BC2946" w:rsidRDefault="00BC2946" w:rsidP="00DB607C">
      <w:pPr>
        <w:shd w:val="clear" w:color="auto" w:fill="FFFFFF"/>
        <w:spacing w:before="240"/>
        <w:jc w:val="both"/>
        <w:rPr>
          <w:b/>
          <w:bCs/>
          <w:color w:val="0F1115"/>
          <w:lang w:val="ru-RU"/>
        </w:rPr>
      </w:pPr>
      <w:r w:rsidRPr="00BC2946">
        <w:rPr>
          <w:b/>
          <w:bCs/>
          <w:color w:val="0F1115"/>
          <w:lang w:val="ru-RU"/>
        </w:rPr>
        <w:t xml:space="preserve">Инженер-строитель </w:t>
      </w:r>
      <w:r w:rsidRPr="00BC2946">
        <w:rPr>
          <w:b/>
          <w:bCs/>
          <w:color w:val="0F1115"/>
          <w:lang w:val="ru-RU"/>
        </w:rPr>
        <w:tab/>
      </w:r>
      <w:r w:rsidRPr="00BC2946">
        <w:rPr>
          <w:b/>
          <w:bCs/>
          <w:color w:val="0F1115"/>
          <w:lang w:val="ru-RU"/>
        </w:rPr>
        <w:tab/>
      </w:r>
      <w:r w:rsidRPr="00BC2946">
        <w:rPr>
          <w:b/>
          <w:bCs/>
          <w:color w:val="0F1115"/>
          <w:lang w:val="ru-RU"/>
        </w:rPr>
        <w:tab/>
      </w:r>
      <w:r w:rsidRPr="00BC2946">
        <w:rPr>
          <w:b/>
          <w:bCs/>
          <w:color w:val="0F1115"/>
          <w:lang w:val="ru-RU"/>
        </w:rPr>
        <w:tab/>
      </w:r>
      <w:r w:rsidRPr="00BC2946">
        <w:rPr>
          <w:b/>
          <w:bCs/>
          <w:color w:val="0F1115"/>
          <w:lang w:val="ru-RU"/>
        </w:rPr>
        <w:tab/>
      </w:r>
      <w:r w:rsidRPr="00BC2946">
        <w:rPr>
          <w:b/>
          <w:bCs/>
          <w:color w:val="0F1115"/>
          <w:lang w:val="ru-RU"/>
        </w:rPr>
        <w:tab/>
      </w:r>
      <w:r w:rsidRPr="00BC2946">
        <w:rPr>
          <w:b/>
          <w:bCs/>
          <w:color w:val="0F1115"/>
          <w:lang w:val="ru-RU"/>
        </w:rPr>
        <w:tab/>
        <w:t>Ысмаилов Ш.Б.</w:t>
      </w:r>
    </w:p>
    <w:p w14:paraId="56F2C9E6" w14:textId="77777777" w:rsidR="00DB607C" w:rsidRDefault="00DB607C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4101FA29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0DA01DE3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26E27BD7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663EF1B7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09CFA260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3B663591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FB3E539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D80F5E2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373BF148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0ED7C353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5C360F3" w14:textId="77777777" w:rsidR="00CF7CD6" w:rsidRDefault="00CF7CD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p w14:paraId="54E8CE74" w14:textId="77777777" w:rsidR="00BC2946" w:rsidRPr="00DB607C" w:rsidRDefault="00BC2946" w:rsidP="00DB607C">
      <w:pPr>
        <w:shd w:val="clear" w:color="auto" w:fill="FFFFFF"/>
        <w:spacing w:before="240"/>
        <w:jc w:val="both"/>
        <w:rPr>
          <w:color w:val="0F1115"/>
          <w:lang w:val="ru-RU"/>
        </w:rPr>
      </w:pPr>
    </w:p>
    <w:bookmarkEnd w:id="0"/>
    <w:p w14:paraId="4668389D" w14:textId="77777777" w:rsidR="00DB607C" w:rsidRPr="001E5918" w:rsidRDefault="00DB607C" w:rsidP="00DB607C">
      <w:pPr>
        <w:pStyle w:val="Caption"/>
        <w:spacing w:after="0"/>
        <w:jc w:val="both"/>
        <w:rPr>
          <w:b/>
          <w:bCs/>
          <w:i w:val="0"/>
          <w:iCs w:val="0"/>
          <w:color w:val="000000" w:themeColor="text1"/>
          <w:sz w:val="24"/>
          <w:szCs w:val="24"/>
          <w:lang w:val="ru-RU"/>
        </w:rPr>
      </w:pPr>
      <w:r w:rsidRPr="001E5918">
        <w:rPr>
          <w:b/>
          <w:bCs/>
          <w:i w:val="0"/>
          <w:iCs w:val="0"/>
          <w:color w:val="000000" w:themeColor="text1"/>
          <w:sz w:val="24"/>
          <w:szCs w:val="24"/>
          <w:lang w:val="ru-RU"/>
        </w:rPr>
        <w:lastRenderedPageBreak/>
        <w:t>Приложение 1. Список объектов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58"/>
        <w:gridCol w:w="2236"/>
        <w:gridCol w:w="4377"/>
        <w:gridCol w:w="1009"/>
        <w:gridCol w:w="1843"/>
      </w:tblGrid>
      <w:tr w:rsidR="00DB607C" w:rsidRPr="000219DF" w14:paraId="15EFC257" w14:textId="77777777" w:rsidTr="00BC2946">
        <w:trPr>
          <w:trHeight w:val="650"/>
        </w:trPr>
        <w:tc>
          <w:tcPr>
            <w:tcW w:w="458" w:type="dxa"/>
            <w:vAlign w:val="center"/>
            <w:hideMark/>
          </w:tcPr>
          <w:p w14:paraId="2750B4E8" w14:textId="77777777" w:rsidR="00DB607C" w:rsidRPr="00F016AB" w:rsidRDefault="00DB607C" w:rsidP="001230C5">
            <w:pPr>
              <w:jc w:val="center"/>
              <w:rPr>
                <w:b/>
                <w:bCs/>
              </w:rPr>
            </w:pPr>
            <w:r w:rsidRPr="00F016AB">
              <w:rPr>
                <w:b/>
                <w:bCs/>
                <w:color w:val="0F1115"/>
              </w:rPr>
              <w:t>№</w:t>
            </w:r>
          </w:p>
        </w:tc>
        <w:tc>
          <w:tcPr>
            <w:tcW w:w="2236" w:type="dxa"/>
            <w:vAlign w:val="center"/>
            <w:hideMark/>
          </w:tcPr>
          <w:p w14:paraId="5E38E1E6" w14:textId="77777777" w:rsidR="00DB607C" w:rsidRPr="00F016AB" w:rsidRDefault="00DB607C" w:rsidP="001230C5">
            <w:pPr>
              <w:jc w:val="center"/>
              <w:rPr>
                <w:b/>
                <w:bCs/>
              </w:rPr>
            </w:pPr>
            <w:proofErr w:type="spellStart"/>
            <w:r w:rsidRPr="00F016AB">
              <w:rPr>
                <w:b/>
                <w:bCs/>
                <w:color w:val="0F1115"/>
              </w:rPr>
              <w:t>Наименование</w:t>
            </w:r>
            <w:proofErr w:type="spellEnd"/>
            <w:r w:rsidRPr="00F016AB">
              <w:rPr>
                <w:b/>
                <w:bCs/>
                <w:color w:val="0F1115"/>
              </w:rPr>
              <w:t xml:space="preserve"> </w:t>
            </w:r>
            <w:proofErr w:type="spellStart"/>
            <w:r w:rsidRPr="00F016AB">
              <w:rPr>
                <w:b/>
                <w:bCs/>
                <w:color w:val="0F1115"/>
              </w:rPr>
              <w:t>объекта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473F288B" w14:textId="77777777" w:rsidR="00DB607C" w:rsidRPr="00F016AB" w:rsidRDefault="00DB607C" w:rsidP="001230C5">
            <w:pPr>
              <w:jc w:val="center"/>
              <w:rPr>
                <w:b/>
                <w:bCs/>
              </w:rPr>
            </w:pPr>
            <w:proofErr w:type="spellStart"/>
            <w:r w:rsidRPr="00F016AB">
              <w:rPr>
                <w:b/>
                <w:bCs/>
                <w:color w:val="0F1115"/>
              </w:rPr>
              <w:t>Адрес</w:t>
            </w:r>
            <w:proofErr w:type="spellEnd"/>
          </w:p>
        </w:tc>
        <w:tc>
          <w:tcPr>
            <w:tcW w:w="1009" w:type="dxa"/>
            <w:vAlign w:val="center"/>
            <w:hideMark/>
          </w:tcPr>
          <w:p w14:paraId="5D033D3A" w14:textId="77777777" w:rsidR="00DB607C" w:rsidRPr="00F016AB" w:rsidRDefault="00DB607C" w:rsidP="001230C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016AB">
              <w:rPr>
                <w:b/>
                <w:bCs/>
                <w:color w:val="0F1115"/>
              </w:rPr>
              <w:t>Кол-во</w:t>
            </w:r>
            <w:proofErr w:type="spellEnd"/>
            <w:r w:rsidRPr="00F016AB">
              <w:rPr>
                <w:b/>
                <w:bCs/>
                <w:color w:val="0F1115"/>
              </w:rPr>
              <w:t xml:space="preserve"> </w:t>
            </w:r>
            <w:proofErr w:type="spellStart"/>
            <w:r w:rsidRPr="00F016AB">
              <w:rPr>
                <w:b/>
                <w:bCs/>
                <w:color w:val="0F1115"/>
              </w:rPr>
              <w:t>обуч</w:t>
            </w:r>
            <w:proofErr w:type="spellEnd"/>
            <w:r w:rsidRPr="00F016AB">
              <w:rPr>
                <w:b/>
                <w:bCs/>
                <w:color w:val="0F1115"/>
                <w:lang w:val="ru-RU"/>
              </w:rPr>
              <w:t>.</w:t>
            </w:r>
            <w:r w:rsidRPr="00F016AB">
              <w:rPr>
                <w:b/>
                <w:bCs/>
                <w:color w:val="0F1115"/>
              </w:rPr>
              <w:t xml:space="preserve"> </w:t>
            </w:r>
            <w:proofErr w:type="spellStart"/>
            <w:r w:rsidRPr="00F016AB">
              <w:rPr>
                <w:b/>
                <w:bCs/>
                <w:color w:val="0F1115"/>
              </w:rPr>
              <w:t>мест</w:t>
            </w:r>
            <w:proofErr w:type="spellEnd"/>
          </w:p>
        </w:tc>
        <w:tc>
          <w:tcPr>
            <w:tcW w:w="1843" w:type="dxa"/>
          </w:tcPr>
          <w:p w14:paraId="6050C704" w14:textId="77777777" w:rsidR="00DB607C" w:rsidRPr="00F016AB" w:rsidRDefault="00DB607C" w:rsidP="001230C5">
            <w:pPr>
              <w:jc w:val="center"/>
              <w:rPr>
                <w:b/>
                <w:bCs/>
                <w:color w:val="0F1115"/>
                <w:lang w:val="ru-RU"/>
              </w:rPr>
            </w:pPr>
            <w:r w:rsidRPr="00F016AB">
              <w:rPr>
                <w:b/>
                <w:bCs/>
                <w:color w:val="0F1115"/>
                <w:lang w:val="ru-RU"/>
              </w:rPr>
              <w:t>Вид необходимых строительных работ</w:t>
            </w:r>
          </w:p>
        </w:tc>
      </w:tr>
      <w:tr w:rsidR="00DB607C" w:rsidRPr="000219DF" w14:paraId="323115E9" w14:textId="77777777" w:rsidTr="00BC2946">
        <w:tc>
          <w:tcPr>
            <w:tcW w:w="458" w:type="dxa"/>
            <w:vAlign w:val="center"/>
            <w:hideMark/>
          </w:tcPr>
          <w:p w14:paraId="29FF4DF0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</w:t>
            </w:r>
          </w:p>
        </w:tc>
        <w:tc>
          <w:tcPr>
            <w:tcW w:w="2236" w:type="dxa"/>
            <w:vAlign w:val="center"/>
            <w:hideMark/>
          </w:tcPr>
          <w:p w14:paraId="425DAADB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МЧБУ (</w:t>
            </w:r>
            <w:proofErr w:type="spellStart"/>
            <w:r w:rsidRPr="00F016AB">
              <w:rPr>
                <w:color w:val="0F1115"/>
              </w:rPr>
              <w:t>бывший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детский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сад</w:t>
            </w:r>
            <w:proofErr w:type="spellEnd"/>
            <w:r w:rsidRPr="00F016AB">
              <w:rPr>
                <w:color w:val="0F1115"/>
              </w:rPr>
              <w:t>)</w:t>
            </w:r>
          </w:p>
        </w:tc>
        <w:tc>
          <w:tcPr>
            <w:tcW w:w="4377" w:type="dxa"/>
            <w:vAlign w:val="center"/>
            <w:hideMark/>
          </w:tcPr>
          <w:p w14:paraId="1E707604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 xml:space="preserve">Чуйская область, Ысык-Атинский район, с. Узун-Кыр, а. Ново-Покровка, ул. </w:t>
            </w:r>
            <w:proofErr w:type="spellStart"/>
            <w:r w:rsidRPr="00F016AB">
              <w:rPr>
                <w:color w:val="0F1115"/>
              </w:rPr>
              <w:t>Ленина</w:t>
            </w:r>
            <w:proofErr w:type="spellEnd"/>
            <w:r w:rsidRPr="00F016AB">
              <w:rPr>
                <w:color w:val="0F1115"/>
              </w:rPr>
              <w:t>, 479</w:t>
            </w:r>
          </w:p>
        </w:tc>
        <w:tc>
          <w:tcPr>
            <w:tcW w:w="1009" w:type="dxa"/>
            <w:vAlign w:val="center"/>
            <w:hideMark/>
          </w:tcPr>
          <w:p w14:paraId="5B6C44DA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50</w:t>
            </w:r>
          </w:p>
        </w:tc>
        <w:tc>
          <w:tcPr>
            <w:tcW w:w="1843" w:type="dxa"/>
          </w:tcPr>
          <w:p w14:paraId="639A5162" w14:textId="27D83FCE" w:rsidR="00DB607C" w:rsidRPr="00F016AB" w:rsidRDefault="0077784B" w:rsidP="001230C5">
            <w:pPr>
              <w:jc w:val="center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 xml:space="preserve"> </w:t>
            </w:r>
            <w:r w:rsidR="00DB607C" w:rsidRPr="00F016AB">
              <w:rPr>
                <w:color w:val="0F1115"/>
                <w:lang w:val="ru-RU"/>
              </w:rPr>
              <w:t xml:space="preserve">ремонт </w:t>
            </w:r>
            <w:r w:rsidRPr="00F016AB">
              <w:rPr>
                <w:color w:val="0F1115"/>
                <w:lang w:val="ru-RU"/>
              </w:rPr>
              <w:t xml:space="preserve"> </w:t>
            </w:r>
          </w:p>
        </w:tc>
      </w:tr>
      <w:tr w:rsidR="00DB607C" w:rsidRPr="000219DF" w14:paraId="5D972A27" w14:textId="77777777" w:rsidTr="00BC2946">
        <w:tc>
          <w:tcPr>
            <w:tcW w:w="458" w:type="dxa"/>
            <w:vAlign w:val="center"/>
            <w:hideMark/>
          </w:tcPr>
          <w:p w14:paraId="20226868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</w:t>
            </w:r>
          </w:p>
        </w:tc>
        <w:tc>
          <w:tcPr>
            <w:tcW w:w="2236" w:type="dxa"/>
            <w:vAlign w:val="center"/>
            <w:hideMark/>
          </w:tcPr>
          <w:p w14:paraId="630C32AC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Детский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сад</w:t>
            </w:r>
            <w:proofErr w:type="spellEnd"/>
            <w:r w:rsidRPr="00F016AB">
              <w:rPr>
                <w:color w:val="0F1115"/>
              </w:rPr>
              <w:t xml:space="preserve"> "МИС"</w:t>
            </w:r>
          </w:p>
        </w:tc>
        <w:tc>
          <w:tcPr>
            <w:tcW w:w="4377" w:type="dxa"/>
            <w:vAlign w:val="center"/>
            <w:hideMark/>
          </w:tcPr>
          <w:p w14:paraId="6600E8F8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 xml:space="preserve">Чуйская область, г. Кант, ул. </w:t>
            </w:r>
            <w:proofErr w:type="spellStart"/>
            <w:r w:rsidRPr="00F016AB">
              <w:rPr>
                <w:color w:val="0F1115"/>
              </w:rPr>
              <w:t>Тагаева</w:t>
            </w:r>
            <w:proofErr w:type="spellEnd"/>
            <w:r w:rsidRPr="00F016AB">
              <w:rPr>
                <w:color w:val="0F1115"/>
              </w:rPr>
              <w:t>, 3</w:t>
            </w:r>
          </w:p>
        </w:tc>
        <w:tc>
          <w:tcPr>
            <w:tcW w:w="1009" w:type="dxa"/>
            <w:vAlign w:val="center"/>
            <w:hideMark/>
          </w:tcPr>
          <w:p w14:paraId="4BF64EEE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400</w:t>
            </w:r>
          </w:p>
        </w:tc>
        <w:tc>
          <w:tcPr>
            <w:tcW w:w="1843" w:type="dxa"/>
          </w:tcPr>
          <w:p w14:paraId="433EDC53" w14:textId="1256E04D" w:rsidR="00DB607C" w:rsidRPr="00F016AB" w:rsidRDefault="0077784B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299D15A6" w14:textId="77777777" w:rsidTr="00BC2946">
        <w:tc>
          <w:tcPr>
            <w:tcW w:w="458" w:type="dxa"/>
            <w:vAlign w:val="center"/>
            <w:hideMark/>
          </w:tcPr>
          <w:p w14:paraId="0B38F762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3</w:t>
            </w:r>
          </w:p>
        </w:tc>
        <w:tc>
          <w:tcPr>
            <w:tcW w:w="2236" w:type="dxa"/>
            <w:vAlign w:val="center"/>
            <w:hideMark/>
          </w:tcPr>
          <w:p w14:paraId="23771C95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"</w:t>
            </w:r>
            <w:proofErr w:type="spellStart"/>
            <w:r w:rsidRPr="00F016AB">
              <w:rPr>
                <w:color w:val="0F1115"/>
              </w:rPr>
              <w:t>Василёк</w:t>
            </w:r>
            <w:proofErr w:type="spellEnd"/>
            <w:r w:rsidRPr="00F016AB">
              <w:rPr>
                <w:color w:val="0F1115"/>
              </w:rPr>
              <w:t>" (</w:t>
            </w:r>
            <w:proofErr w:type="spellStart"/>
            <w:r w:rsidRPr="00F016AB">
              <w:rPr>
                <w:color w:val="0F1115"/>
              </w:rPr>
              <w:t>бывшее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  <w:r w:rsidRPr="00F016AB">
              <w:rPr>
                <w:color w:val="0F1115"/>
              </w:rPr>
              <w:t>)</w:t>
            </w:r>
          </w:p>
        </w:tc>
        <w:tc>
          <w:tcPr>
            <w:tcW w:w="4377" w:type="dxa"/>
            <w:vAlign w:val="center"/>
            <w:hideMark/>
          </w:tcPr>
          <w:p w14:paraId="2B903987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Чуйская область, г. Кант, с. Люксембург, ул. </w:t>
            </w:r>
            <w:proofErr w:type="spellStart"/>
            <w:r w:rsidRPr="00F016AB">
              <w:rPr>
                <w:color w:val="0F1115"/>
              </w:rPr>
              <w:t>Строительная</w:t>
            </w:r>
            <w:proofErr w:type="spellEnd"/>
            <w:r w:rsidRPr="00F016AB">
              <w:rPr>
                <w:color w:val="0F1115"/>
              </w:rPr>
              <w:t>, 3</w:t>
            </w:r>
          </w:p>
        </w:tc>
        <w:tc>
          <w:tcPr>
            <w:tcW w:w="1009" w:type="dxa"/>
            <w:vAlign w:val="center"/>
            <w:hideMark/>
          </w:tcPr>
          <w:p w14:paraId="56FBA8C3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250</w:t>
            </w:r>
          </w:p>
        </w:tc>
        <w:tc>
          <w:tcPr>
            <w:tcW w:w="1843" w:type="dxa"/>
          </w:tcPr>
          <w:p w14:paraId="0F862DF0" w14:textId="34C6DF81" w:rsidR="00DB607C" w:rsidRPr="00F016AB" w:rsidRDefault="0077784B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11E8A8EC" w14:textId="77777777" w:rsidTr="00BC2946">
        <w:tc>
          <w:tcPr>
            <w:tcW w:w="458" w:type="dxa"/>
            <w:vAlign w:val="center"/>
            <w:hideMark/>
          </w:tcPr>
          <w:p w14:paraId="0A544365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4</w:t>
            </w:r>
          </w:p>
        </w:tc>
        <w:tc>
          <w:tcPr>
            <w:tcW w:w="2236" w:type="dxa"/>
            <w:vAlign w:val="center"/>
            <w:hideMark/>
          </w:tcPr>
          <w:p w14:paraId="5DAA351C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МЧБУ</w:t>
            </w:r>
          </w:p>
        </w:tc>
        <w:tc>
          <w:tcPr>
            <w:tcW w:w="4377" w:type="dxa"/>
            <w:vAlign w:val="center"/>
            <w:hideMark/>
          </w:tcPr>
          <w:p w14:paraId="65C44E95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 xml:space="preserve">Чуйская область, Аламудунский район, С.Чокморов айылный аймак, с. Октябрь, ул. </w:t>
            </w:r>
            <w:proofErr w:type="spellStart"/>
            <w:r w:rsidRPr="00F016AB">
              <w:rPr>
                <w:color w:val="0F1115"/>
              </w:rPr>
              <w:t>Партсъезд</w:t>
            </w:r>
            <w:proofErr w:type="spellEnd"/>
            <w:r w:rsidRPr="00F016AB">
              <w:rPr>
                <w:color w:val="0F1115"/>
              </w:rPr>
              <w:t>, 22</w:t>
            </w:r>
          </w:p>
        </w:tc>
        <w:tc>
          <w:tcPr>
            <w:tcW w:w="1009" w:type="dxa"/>
            <w:vAlign w:val="center"/>
            <w:hideMark/>
          </w:tcPr>
          <w:p w14:paraId="37079B0C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180</w:t>
            </w:r>
          </w:p>
        </w:tc>
        <w:tc>
          <w:tcPr>
            <w:tcW w:w="1843" w:type="dxa"/>
          </w:tcPr>
          <w:p w14:paraId="39D3EAEF" w14:textId="2B9CE105" w:rsidR="00DB607C" w:rsidRPr="00F016AB" w:rsidRDefault="0077784B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1A1A7D20" w14:textId="77777777" w:rsidTr="00BC2946">
        <w:tc>
          <w:tcPr>
            <w:tcW w:w="458" w:type="dxa"/>
            <w:vAlign w:val="center"/>
            <w:hideMark/>
          </w:tcPr>
          <w:p w14:paraId="25A50DE6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5</w:t>
            </w:r>
          </w:p>
        </w:tc>
        <w:tc>
          <w:tcPr>
            <w:tcW w:w="2236" w:type="dxa"/>
            <w:vAlign w:val="center"/>
            <w:hideMark/>
          </w:tcPr>
          <w:p w14:paraId="4812F1D1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МЧБУ</w:t>
            </w:r>
          </w:p>
        </w:tc>
        <w:tc>
          <w:tcPr>
            <w:tcW w:w="4377" w:type="dxa"/>
            <w:vAlign w:val="center"/>
            <w:hideMark/>
          </w:tcPr>
          <w:p w14:paraId="19D3C0C9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Чуйская область, Аламудунский район, С.Чокморов айылный аймак, с. Октябрь, ул. </w:t>
            </w:r>
            <w:proofErr w:type="spellStart"/>
            <w:r w:rsidRPr="00F016AB">
              <w:rPr>
                <w:color w:val="0F1115"/>
              </w:rPr>
              <w:t>Гоголя</w:t>
            </w:r>
            <w:proofErr w:type="spellEnd"/>
          </w:p>
        </w:tc>
        <w:tc>
          <w:tcPr>
            <w:tcW w:w="1009" w:type="dxa"/>
            <w:vAlign w:val="center"/>
            <w:hideMark/>
          </w:tcPr>
          <w:p w14:paraId="6B979B09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150</w:t>
            </w:r>
          </w:p>
        </w:tc>
        <w:tc>
          <w:tcPr>
            <w:tcW w:w="1843" w:type="dxa"/>
          </w:tcPr>
          <w:p w14:paraId="32239511" w14:textId="5DA038A7" w:rsidR="00DB607C" w:rsidRPr="00F016AB" w:rsidRDefault="0077784B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247E6366" w14:textId="77777777" w:rsidTr="00BC2946">
        <w:tc>
          <w:tcPr>
            <w:tcW w:w="458" w:type="dxa"/>
            <w:vAlign w:val="center"/>
            <w:hideMark/>
          </w:tcPr>
          <w:p w14:paraId="053F0733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6</w:t>
            </w:r>
          </w:p>
        </w:tc>
        <w:tc>
          <w:tcPr>
            <w:tcW w:w="2236" w:type="dxa"/>
            <w:vAlign w:val="center"/>
            <w:hideMark/>
          </w:tcPr>
          <w:p w14:paraId="5E03E972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МЧБУ</w:t>
            </w:r>
          </w:p>
        </w:tc>
        <w:tc>
          <w:tcPr>
            <w:tcW w:w="4377" w:type="dxa"/>
            <w:vAlign w:val="center"/>
            <w:hideMark/>
          </w:tcPr>
          <w:p w14:paraId="571FA3E9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 xml:space="preserve">Чуйская область, Панфиловский район, Кураминский айылный аймак, с. Панфилов, ул. </w:t>
            </w:r>
            <w:proofErr w:type="spellStart"/>
            <w:r w:rsidRPr="00F016AB">
              <w:rPr>
                <w:color w:val="0F1115"/>
              </w:rPr>
              <w:t>Центральная</w:t>
            </w:r>
            <w:proofErr w:type="spellEnd"/>
            <w:r w:rsidRPr="00F016AB">
              <w:rPr>
                <w:color w:val="0F1115"/>
              </w:rPr>
              <w:t>, 281</w:t>
            </w:r>
          </w:p>
        </w:tc>
        <w:tc>
          <w:tcPr>
            <w:tcW w:w="1009" w:type="dxa"/>
            <w:vAlign w:val="center"/>
            <w:hideMark/>
          </w:tcPr>
          <w:p w14:paraId="73E01841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180</w:t>
            </w:r>
          </w:p>
        </w:tc>
        <w:tc>
          <w:tcPr>
            <w:tcW w:w="1843" w:type="dxa"/>
          </w:tcPr>
          <w:p w14:paraId="770F640E" w14:textId="61BD4C38" w:rsidR="00DB607C" w:rsidRPr="00F016AB" w:rsidRDefault="0077784B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74636CE1" w14:textId="77777777" w:rsidTr="00BC2946">
        <w:tc>
          <w:tcPr>
            <w:tcW w:w="458" w:type="dxa"/>
            <w:vAlign w:val="center"/>
            <w:hideMark/>
          </w:tcPr>
          <w:p w14:paraId="1FB812B4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7</w:t>
            </w:r>
          </w:p>
        </w:tc>
        <w:tc>
          <w:tcPr>
            <w:tcW w:w="2236" w:type="dxa"/>
            <w:vAlign w:val="center"/>
            <w:hideMark/>
          </w:tcPr>
          <w:p w14:paraId="73B24447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Бывшее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айыл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окмоту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18F23D2C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Узгенский район, Алтын-Булак айыл окмоту, с. Кара-Шоро, с. Шамал-Терек</w:t>
            </w:r>
          </w:p>
        </w:tc>
        <w:tc>
          <w:tcPr>
            <w:tcW w:w="1009" w:type="dxa"/>
            <w:vAlign w:val="center"/>
            <w:hideMark/>
          </w:tcPr>
          <w:p w14:paraId="202191AF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30</w:t>
            </w:r>
          </w:p>
        </w:tc>
        <w:tc>
          <w:tcPr>
            <w:tcW w:w="1843" w:type="dxa"/>
          </w:tcPr>
          <w:p w14:paraId="42DEB21A" w14:textId="67ACF802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4F265687" w14:textId="77777777" w:rsidTr="00BC2946">
        <w:tc>
          <w:tcPr>
            <w:tcW w:w="458" w:type="dxa"/>
            <w:vAlign w:val="center"/>
            <w:hideMark/>
          </w:tcPr>
          <w:p w14:paraId="2554E0FC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8</w:t>
            </w:r>
          </w:p>
        </w:tc>
        <w:tc>
          <w:tcPr>
            <w:tcW w:w="2236" w:type="dxa"/>
            <w:vAlign w:val="center"/>
            <w:hideMark/>
          </w:tcPr>
          <w:p w14:paraId="4447F718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Бывшее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айыл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окмоту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17DF1B81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Узгенский район, Жазы айыл окмоту, с. Кайрат</w:t>
            </w:r>
          </w:p>
        </w:tc>
        <w:tc>
          <w:tcPr>
            <w:tcW w:w="1009" w:type="dxa"/>
            <w:vAlign w:val="center"/>
            <w:hideMark/>
          </w:tcPr>
          <w:p w14:paraId="652ED7C9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75</w:t>
            </w:r>
          </w:p>
        </w:tc>
        <w:tc>
          <w:tcPr>
            <w:tcW w:w="1843" w:type="dxa"/>
          </w:tcPr>
          <w:p w14:paraId="51193580" w14:textId="0936DB84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0E9DFCEE" w14:textId="77777777" w:rsidTr="00BC2946">
        <w:tc>
          <w:tcPr>
            <w:tcW w:w="458" w:type="dxa"/>
            <w:vAlign w:val="center"/>
            <w:hideMark/>
          </w:tcPr>
          <w:p w14:paraId="0CD24985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9</w:t>
            </w:r>
          </w:p>
        </w:tc>
        <w:tc>
          <w:tcPr>
            <w:tcW w:w="2236" w:type="dxa"/>
            <w:vAlign w:val="center"/>
            <w:hideMark/>
          </w:tcPr>
          <w:p w14:paraId="7A5B29F0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Бывшее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кадастровое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1664C5FD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Ошская область, Араванский район, С.Юсупова айыл окмоту, с. Араван, ул. </w:t>
            </w:r>
            <w:r w:rsidRPr="00F016AB">
              <w:rPr>
                <w:color w:val="0F1115"/>
              </w:rPr>
              <w:t xml:space="preserve">Х. </w:t>
            </w:r>
            <w:proofErr w:type="spellStart"/>
            <w:r w:rsidRPr="00F016AB">
              <w:rPr>
                <w:color w:val="0F1115"/>
              </w:rPr>
              <w:t>Абдуллаева</w:t>
            </w:r>
            <w:proofErr w:type="spellEnd"/>
          </w:p>
        </w:tc>
        <w:tc>
          <w:tcPr>
            <w:tcW w:w="1009" w:type="dxa"/>
            <w:vAlign w:val="center"/>
            <w:hideMark/>
          </w:tcPr>
          <w:p w14:paraId="330C40AB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150</w:t>
            </w:r>
          </w:p>
        </w:tc>
        <w:tc>
          <w:tcPr>
            <w:tcW w:w="1843" w:type="dxa"/>
          </w:tcPr>
          <w:p w14:paraId="7819BE14" w14:textId="6B7C5225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6E33C243" w14:textId="77777777" w:rsidTr="00BC2946">
        <w:tc>
          <w:tcPr>
            <w:tcW w:w="458" w:type="dxa"/>
            <w:vAlign w:val="center"/>
            <w:hideMark/>
          </w:tcPr>
          <w:p w14:paraId="5DFCED15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10</w:t>
            </w:r>
          </w:p>
        </w:tc>
        <w:tc>
          <w:tcPr>
            <w:tcW w:w="2236" w:type="dxa"/>
            <w:vAlign w:val="center"/>
            <w:hideMark/>
          </w:tcPr>
          <w:p w14:paraId="4B20286D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Бывшее общежитие Тоо-Моюнской гимназии</w:t>
            </w:r>
          </w:p>
        </w:tc>
        <w:tc>
          <w:tcPr>
            <w:tcW w:w="4377" w:type="dxa"/>
            <w:vAlign w:val="center"/>
            <w:hideMark/>
          </w:tcPr>
          <w:p w14:paraId="2BBBC9B9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Араванский район, Тоо-Моюн айыл окмоту, с. Ак-Шар</w:t>
            </w:r>
          </w:p>
        </w:tc>
        <w:tc>
          <w:tcPr>
            <w:tcW w:w="1009" w:type="dxa"/>
            <w:vAlign w:val="center"/>
            <w:hideMark/>
          </w:tcPr>
          <w:p w14:paraId="5E3675CD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100</w:t>
            </w:r>
          </w:p>
        </w:tc>
        <w:tc>
          <w:tcPr>
            <w:tcW w:w="1843" w:type="dxa"/>
          </w:tcPr>
          <w:p w14:paraId="6A523122" w14:textId="09C4CE0F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17A121BC" w14:textId="77777777" w:rsidTr="00BC2946">
        <w:tc>
          <w:tcPr>
            <w:tcW w:w="458" w:type="dxa"/>
            <w:vAlign w:val="center"/>
            <w:hideMark/>
          </w:tcPr>
          <w:p w14:paraId="52B0672B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11</w:t>
            </w:r>
          </w:p>
        </w:tc>
        <w:tc>
          <w:tcPr>
            <w:tcW w:w="2236" w:type="dxa"/>
            <w:vAlign w:val="center"/>
            <w:hideMark/>
          </w:tcPr>
          <w:p w14:paraId="5472CCF0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Бывшее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конторы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532CF7BE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Араванский район, Тоо-Моюн айыл окмоту, с. Найман</w:t>
            </w:r>
          </w:p>
        </w:tc>
        <w:tc>
          <w:tcPr>
            <w:tcW w:w="1009" w:type="dxa"/>
            <w:vAlign w:val="center"/>
            <w:hideMark/>
          </w:tcPr>
          <w:p w14:paraId="7F2904B8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75</w:t>
            </w:r>
          </w:p>
        </w:tc>
        <w:tc>
          <w:tcPr>
            <w:tcW w:w="1843" w:type="dxa"/>
          </w:tcPr>
          <w:p w14:paraId="63A6F8BC" w14:textId="507C6566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031E7115" w14:textId="77777777" w:rsidTr="00BC2946">
        <w:tc>
          <w:tcPr>
            <w:tcW w:w="458" w:type="dxa"/>
            <w:vAlign w:val="center"/>
            <w:hideMark/>
          </w:tcPr>
          <w:p w14:paraId="1B97F02E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12</w:t>
            </w:r>
          </w:p>
        </w:tc>
        <w:tc>
          <w:tcPr>
            <w:tcW w:w="2236" w:type="dxa"/>
            <w:vAlign w:val="center"/>
            <w:hideMark/>
          </w:tcPr>
          <w:p w14:paraId="2EE5E81C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Пустующее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детского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сада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45063404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Араванский район, Тоо-Моюн айыл окмоту, с. Авиз</w:t>
            </w:r>
          </w:p>
        </w:tc>
        <w:tc>
          <w:tcPr>
            <w:tcW w:w="1009" w:type="dxa"/>
            <w:vAlign w:val="center"/>
            <w:hideMark/>
          </w:tcPr>
          <w:p w14:paraId="1A065FFD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120</w:t>
            </w:r>
          </w:p>
        </w:tc>
        <w:tc>
          <w:tcPr>
            <w:tcW w:w="1843" w:type="dxa"/>
          </w:tcPr>
          <w:p w14:paraId="019D1AEC" w14:textId="068FD445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646D3022" w14:textId="77777777" w:rsidTr="00BC2946">
        <w:tc>
          <w:tcPr>
            <w:tcW w:w="458" w:type="dxa"/>
            <w:vAlign w:val="center"/>
            <w:hideMark/>
          </w:tcPr>
          <w:p w14:paraId="41E4DF96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13</w:t>
            </w:r>
          </w:p>
        </w:tc>
        <w:tc>
          <w:tcPr>
            <w:tcW w:w="2236" w:type="dxa"/>
            <w:vAlign w:val="center"/>
            <w:hideMark/>
          </w:tcPr>
          <w:p w14:paraId="0462623C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Бывшее здание средней школы №64 им. </w:t>
            </w:r>
            <w:r w:rsidRPr="00F016AB">
              <w:rPr>
                <w:color w:val="0F1115"/>
              </w:rPr>
              <w:t xml:space="preserve">Т. </w:t>
            </w:r>
            <w:proofErr w:type="spellStart"/>
            <w:r w:rsidRPr="00F016AB">
              <w:rPr>
                <w:color w:val="0F1115"/>
              </w:rPr>
              <w:t>Шамырбек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уулу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4D5F4FC5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Кара-Суйский район, Баш-Булак айыл окмоту, с. Ачы</w:t>
            </w:r>
          </w:p>
        </w:tc>
        <w:tc>
          <w:tcPr>
            <w:tcW w:w="1009" w:type="dxa"/>
            <w:vAlign w:val="center"/>
            <w:hideMark/>
          </w:tcPr>
          <w:p w14:paraId="5C840657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100</w:t>
            </w:r>
          </w:p>
        </w:tc>
        <w:tc>
          <w:tcPr>
            <w:tcW w:w="1843" w:type="dxa"/>
          </w:tcPr>
          <w:p w14:paraId="4FF42646" w14:textId="60B598EF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385D9262" w14:textId="77777777" w:rsidTr="00BC2946">
        <w:tc>
          <w:tcPr>
            <w:tcW w:w="458" w:type="dxa"/>
            <w:vAlign w:val="center"/>
            <w:hideMark/>
          </w:tcPr>
          <w:p w14:paraId="4BDC66FC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14</w:t>
            </w:r>
          </w:p>
        </w:tc>
        <w:tc>
          <w:tcPr>
            <w:tcW w:w="2236" w:type="dxa"/>
            <w:vAlign w:val="center"/>
            <w:hideMark/>
          </w:tcPr>
          <w:p w14:paraId="6167BB32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Бывшее здание средней школы №121 им. </w:t>
            </w:r>
            <w:proofErr w:type="spellStart"/>
            <w:r w:rsidRPr="00F016AB">
              <w:rPr>
                <w:color w:val="0F1115"/>
              </w:rPr>
              <w:t>Ж.Шериева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63854B59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Кара-Суйский район, Папан айыл окмоту, с. Андагул</w:t>
            </w:r>
          </w:p>
        </w:tc>
        <w:tc>
          <w:tcPr>
            <w:tcW w:w="1009" w:type="dxa"/>
            <w:vAlign w:val="center"/>
            <w:hideMark/>
          </w:tcPr>
          <w:p w14:paraId="0BA87B8A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100</w:t>
            </w:r>
          </w:p>
        </w:tc>
        <w:tc>
          <w:tcPr>
            <w:tcW w:w="1843" w:type="dxa"/>
          </w:tcPr>
          <w:p w14:paraId="59980751" w14:textId="1E99F163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0EF1EBBE" w14:textId="77777777" w:rsidTr="00BC2946">
        <w:tc>
          <w:tcPr>
            <w:tcW w:w="458" w:type="dxa"/>
            <w:vAlign w:val="center"/>
            <w:hideMark/>
          </w:tcPr>
          <w:p w14:paraId="78C578EA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15</w:t>
            </w:r>
          </w:p>
        </w:tc>
        <w:tc>
          <w:tcPr>
            <w:tcW w:w="2236" w:type="dxa"/>
            <w:vAlign w:val="center"/>
            <w:hideMark/>
          </w:tcPr>
          <w:p w14:paraId="4ABC9581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Бывшее здание средней школы №63 им. 70-летия Октября</w:t>
            </w:r>
          </w:p>
        </w:tc>
        <w:tc>
          <w:tcPr>
            <w:tcW w:w="4377" w:type="dxa"/>
            <w:vAlign w:val="center"/>
            <w:hideMark/>
          </w:tcPr>
          <w:p w14:paraId="3FC0504D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Кара-Суйский район, Отуз-Адыр айыл окмоту, с. Жаны Кызыл-Суу</w:t>
            </w:r>
          </w:p>
        </w:tc>
        <w:tc>
          <w:tcPr>
            <w:tcW w:w="1009" w:type="dxa"/>
            <w:vAlign w:val="center"/>
            <w:hideMark/>
          </w:tcPr>
          <w:p w14:paraId="4FD57D07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90</w:t>
            </w:r>
          </w:p>
        </w:tc>
        <w:tc>
          <w:tcPr>
            <w:tcW w:w="1843" w:type="dxa"/>
          </w:tcPr>
          <w:p w14:paraId="4C2A5454" w14:textId="0931085A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6B8B23D9" w14:textId="77777777" w:rsidTr="00BC2946">
        <w:tc>
          <w:tcPr>
            <w:tcW w:w="458" w:type="dxa"/>
            <w:vAlign w:val="center"/>
            <w:hideMark/>
          </w:tcPr>
          <w:p w14:paraId="71ED879A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lastRenderedPageBreak/>
              <w:t>16</w:t>
            </w:r>
          </w:p>
        </w:tc>
        <w:tc>
          <w:tcPr>
            <w:tcW w:w="2236" w:type="dxa"/>
            <w:vAlign w:val="center"/>
            <w:hideMark/>
          </w:tcPr>
          <w:p w14:paraId="407805E6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айыл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окмоту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57871235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Таласская область, Таласский район, Беш-Таш айылный аймак, с. А.Огонбаева</w:t>
            </w:r>
          </w:p>
        </w:tc>
        <w:tc>
          <w:tcPr>
            <w:tcW w:w="1009" w:type="dxa"/>
            <w:vAlign w:val="center"/>
            <w:hideMark/>
          </w:tcPr>
          <w:p w14:paraId="73D26A4B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75</w:t>
            </w:r>
          </w:p>
        </w:tc>
        <w:tc>
          <w:tcPr>
            <w:tcW w:w="1843" w:type="dxa"/>
          </w:tcPr>
          <w:p w14:paraId="6A44C6CA" w14:textId="09A704AE" w:rsidR="00DB607C" w:rsidRPr="00F016AB" w:rsidRDefault="0077784B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 </w:t>
            </w:r>
            <w:r w:rsidR="00DB607C" w:rsidRPr="00F016AB">
              <w:rPr>
                <w:color w:val="0F1115"/>
                <w:lang w:val="ru-RU"/>
              </w:rPr>
              <w:t xml:space="preserve">ремонт </w:t>
            </w:r>
            <w:r w:rsidRPr="00F016AB">
              <w:rPr>
                <w:color w:val="0F1115"/>
                <w:lang w:val="ru-RU"/>
              </w:rPr>
              <w:t xml:space="preserve"> </w:t>
            </w:r>
          </w:p>
        </w:tc>
      </w:tr>
      <w:tr w:rsidR="00DB607C" w:rsidRPr="000219DF" w14:paraId="2664DC9E" w14:textId="77777777" w:rsidTr="00BC2946">
        <w:tc>
          <w:tcPr>
            <w:tcW w:w="458" w:type="dxa"/>
            <w:vAlign w:val="center"/>
            <w:hideMark/>
          </w:tcPr>
          <w:p w14:paraId="53EB2E52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17</w:t>
            </w:r>
          </w:p>
        </w:tc>
        <w:tc>
          <w:tcPr>
            <w:tcW w:w="2236" w:type="dxa"/>
            <w:vAlign w:val="center"/>
            <w:hideMark/>
          </w:tcPr>
          <w:p w14:paraId="005CEE9D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Старое здание школы №11 им. Тешебаева</w:t>
            </w:r>
          </w:p>
        </w:tc>
        <w:tc>
          <w:tcPr>
            <w:tcW w:w="4377" w:type="dxa"/>
            <w:vAlign w:val="center"/>
            <w:hideMark/>
          </w:tcPr>
          <w:p w14:paraId="083AA2F4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Джалал-Абадская область, г. Токтогул, с. Арал</w:t>
            </w:r>
          </w:p>
        </w:tc>
        <w:tc>
          <w:tcPr>
            <w:tcW w:w="1009" w:type="dxa"/>
            <w:vAlign w:val="center"/>
            <w:hideMark/>
          </w:tcPr>
          <w:p w14:paraId="4C8A1AAC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70</w:t>
            </w:r>
          </w:p>
        </w:tc>
        <w:tc>
          <w:tcPr>
            <w:tcW w:w="1843" w:type="dxa"/>
          </w:tcPr>
          <w:p w14:paraId="692E0AE5" w14:textId="3B7126E3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3845AE28" w14:textId="77777777" w:rsidTr="00BC2946">
        <w:tc>
          <w:tcPr>
            <w:tcW w:w="458" w:type="dxa"/>
            <w:vAlign w:val="center"/>
            <w:hideMark/>
          </w:tcPr>
          <w:p w14:paraId="067062AF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18</w:t>
            </w:r>
          </w:p>
        </w:tc>
        <w:tc>
          <w:tcPr>
            <w:tcW w:w="2236" w:type="dxa"/>
            <w:vAlign w:val="center"/>
            <w:hideMark/>
          </w:tcPr>
          <w:p w14:paraId="2086796A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Здание ЖББМ им. Ж.Чабалдаева</w:t>
            </w:r>
          </w:p>
        </w:tc>
        <w:tc>
          <w:tcPr>
            <w:tcW w:w="4377" w:type="dxa"/>
            <w:vAlign w:val="center"/>
            <w:hideMark/>
          </w:tcPr>
          <w:p w14:paraId="61ECA6EE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Иссык-Кульская область, Жети-Огузский район, с. Саруу</w:t>
            </w:r>
          </w:p>
        </w:tc>
        <w:tc>
          <w:tcPr>
            <w:tcW w:w="1009" w:type="dxa"/>
            <w:vAlign w:val="center"/>
            <w:hideMark/>
          </w:tcPr>
          <w:p w14:paraId="4ECCE6FB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120</w:t>
            </w:r>
          </w:p>
        </w:tc>
        <w:tc>
          <w:tcPr>
            <w:tcW w:w="1843" w:type="dxa"/>
          </w:tcPr>
          <w:p w14:paraId="25C601F4" w14:textId="7D8AEE6E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 xml:space="preserve">ремонт  </w:t>
            </w:r>
          </w:p>
        </w:tc>
      </w:tr>
      <w:tr w:rsidR="00DB607C" w:rsidRPr="000219DF" w14:paraId="0238BF0E" w14:textId="77777777" w:rsidTr="00BC2946">
        <w:tc>
          <w:tcPr>
            <w:tcW w:w="458" w:type="dxa"/>
            <w:vAlign w:val="center"/>
            <w:hideMark/>
          </w:tcPr>
          <w:p w14:paraId="6436F711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19</w:t>
            </w:r>
          </w:p>
        </w:tc>
        <w:tc>
          <w:tcPr>
            <w:tcW w:w="2236" w:type="dxa"/>
            <w:vAlign w:val="center"/>
            <w:hideMark/>
          </w:tcPr>
          <w:p w14:paraId="2BB12C68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Детский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сад</w:t>
            </w:r>
            <w:proofErr w:type="spellEnd"/>
            <w:r w:rsidRPr="00F016AB">
              <w:rPr>
                <w:color w:val="0F1115"/>
              </w:rPr>
              <w:t xml:space="preserve"> "</w:t>
            </w:r>
            <w:proofErr w:type="spellStart"/>
            <w:r w:rsidRPr="00F016AB">
              <w:rPr>
                <w:color w:val="0F1115"/>
              </w:rPr>
              <w:t>Солнышко</w:t>
            </w:r>
            <w:proofErr w:type="spellEnd"/>
            <w:r w:rsidRPr="00F016AB">
              <w:rPr>
                <w:color w:val="0F1115"/>
              </w:rPr>
              <w:t>"</w:t>
            </w:r>
          </w:p>
        </w:tc>
        <w:tc>
          <w:tcPr>
            <w:tcW w:w="4377" w:type="dxa"/>
            <w:vAlign w:val="center"/>
            <w:hideMark/>
          </w:tcPr>
          <w:p w14:paraId="47015478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Иссык-Кульская область, Жети-Огузский район, с. Кызыл-Суу</w:t>
            </w:r>
          </w:p>
        </w:tc>
        <w:tc>
          <w:tcPr>
            <w:tcW w:w="1009" w:type="dxa"/>
            <w:vAlign w:val="center"/>
            <w:hideMark/>
          </w:tcPr>
          <w:p w14:paraId="19124C66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240</w:t>
            </w:r>
          </w:p>
        </w:tc>
        <w:tc>
          <w:tcPr>
            <w:tcW w:w="1843" w:type="dxa"/>
          </w:tcPr>
          <w:p w14:paraId="6E099F7F" w14:textId="426DC376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219DF" w14:paraId="6467EB91" w14:textId="77777777" w:rsidTr="00BC2946">
        <w:tc>
          <w:tcPr>
            <w:tcW w:w="458" w:type="dxa"/>
            <w:vAlign w:val="center"/>
            <w:hideMark/>
          </w:tcPr>
          <w:p w14:paraId="56062F90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20</w:t>
            </w:r>
          </w:p>
        </w:tc>
        <w:tc>
          <w:tcPr>
            <w:tcW w:w="2236" w:type="dxa"/>
            <w:vAlign w:val="center"/>
            <w:hideMark/>
          </w:tcPr>
          <w:p w14:paraId="465B78FD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Возвращенное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здание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3E3D4BF1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Иссык-Кульская область, с. Светлая Поляна, ул. </w:t>
            </w:r>
            <w:proofErr w:type="spellStart"/>
            <w:r w:rsidRPr="00F016AB">
              <w:rPr>
                <w:color w:val="0F1115"/>
              </w:rPr>
              <w:t>Бараканова</w:t>
            </w:r>
            <w:proofErr w:type="spellEnd"/>
            <w:r w:rsidRPr="00F016AB">
              <w:rPr>
                <w:color w:val="0F1115"/>
              </w:rPr>
              <w:t>, а-6</w:t>
            </w:r>
          </w:p>
        </w:tc>
        <w:tc>
          <w:tcPr>
            <w:tcW w:w="1009" w:type="dxa"/>
            <w:vAlign w:val="center"/>
            <w:hideMark/>
          </w:tcPr>
          <w:p w14:paraId="509721B5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100</w:t>
            </w:r>
          </w:p>
        </w:tc>
        <w:tc>
          <w:tcPr>
            <w:tcW w:w="1843" w:type="dxa"/>
          </w:tcPr>
          <w:p w14:paraId="50F50FB1" w14:textId="2D633F9B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219DF" w14:paraId="205BFF71" w14:textId="77777777" w:rsidTr="00BC2946">
        <w:tc>
          <w:tcPr>
            <w:tcW w:w="458" w:type="dxa"/>
            <w:vAlign w:val="center"/>
            <w:hideMark/>
          </w:tcPr>
          <w:p w14:paraId="01C4F398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21</w:t>
            </w:r>
          </w:p>
        </w:tc>
        <w:tc>
          <w:tcPr>
            <w:tcW w:w="2236" w:type="dxa"/>
            <w:vAlign w:val="center"/>
            <w:hideMark/>
          </w:tcPr>
          <w:p w14:paraId="7BC1C07E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Бывшее здание школы в с. Кош-Дёбё</w:t>
            </w:r>
          </w:p>
        </w:tc>
        <w:tc>
          <w:tcPr>
            <w:tcW w:w="4377" w:type="dxa"/>
            <w:vAlign w:val="center"/>
            <w:hideMark/>
          </w:tcPr>
          <w:p w14:paraId="53029D68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Иссык-Кульская область, Тюпский район, Карасаев айылный аймак, с. Ынтымак</w:t>
            </w:r>
          </w:p>
        </w:tc>
        <w:tc>
          <w:tcPr>
            <w:tcW w:w="1009" w:type="dxa"/>
            <w:vAlign w:val="center"/>
            <w:hideMark/>
          </w:tcPr>
          <w:p w14:paraId="265D8476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100</w:t>
            </w:r>
          </w:p>
        </w:tc>
        <w:tc>
          <w:tcPr>
            <w:tcW w:w="1843" w:type="dxa"/>
          </w:tcPr>
          <w:p w14:paraId="6CAF68FF" w14:textId="4FC56BE1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219DF" w14:paraId="5CE62925" w14:textId="77777777" w:rsidTr="00BC2946">
        <w:tc>
          <w:tcPr>
            <w:tcW w:w="458" w:type="dxa"/>
            <w:vAlign w:val="center"/>
            <w:hideMark/>
          </w:tcPr>
          <w:p w14:paraId="04634ED2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22</w:t>
            </w:r>
          </w:p>
        </w:tc>
        <w:tc>
          <w:tcPr>
            <w:tcW w:w="2236" w:type="dxa"/>
            <w:vAlign w:val="center"/>
            <w:hideMark/>
          </w:tcPr>
          <w:p w14:paraId="70D38DAD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Старое здание школы им. А.Колбаева</w:t>
            </w:r>
          </w:p>
        </w:tc>
        <w:tc>
          <w:tcPr>
            <w:tcW w:w="4377" w:type="dxa"/>
            <w:vAlign w:val="center"/>
            <w:hideMark/>
          </w:tcPr>
          <w:p w14:paraId="7EEF194F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Иссык-Кульская область, Тонский район, Болот Мамбетов айыл окмоту, с. Жер-Уй</w:t>
            </w:r>
          </w:p>
        </w:tc>
        <w:tc>
          <w:tcPr>
            <w:tcW w:w="1009" w:type="dxa"/>
            <w:vAlign w:val="center"/>
            <w:hideMark/>
          </w:tcPr>
          <w:p w14:paraId="35AAE875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100</w:t>
            </w:r>
          </w:p>
        </w:tc>
        <w:tc>
          <w:tcPr>
            <w:tcW w:w="1843" w:type="dxa"/>
          </w:tcPr>
          <w:p w14:paraId="78A4949C" w14:textId="1C5FC642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219DF" w14:paraId="4C416AED" w14:textId="77777777" w:rsidTr="00BC2946">
        <w:tc>
          <w:tcPr>
            <w:tcW w:w="458" w:type="dxa"/>
            <w:vAlign w:val="center"/>
            <w:hideMark/>
          </w:tcPr>
          <w:p w14:paraId="04C54FAE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23</w:t>
            </w:r>
          </w:p>
        </w:tc>
        <w:tc>
          <w:tcPr>
            <w:tcW w:w="2236" w:type="dxa"/>
            <w:vAlign w:val="center"/>
            <w:hideMark/>
          </w:tcPr>
          <w:p w14:paraId="208E7485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Старый корпус средней школы им. </w:t>
            </w:r>
            <w:proofErr w:type="spellStart"/>
            <w:r w:rsidRPr="00F016AB">
              <w:rPr>
                <w:color w:val="0F1115"/>
              </w:rPr>
              <w:t>Ж.Шабирова</w:t>
            </w:r>
            <w:proofErr w:type="spellEnd"/>
          </w:p>
        </w:tc>
        <w:tc>
          <w:tcPr>
            <w:tcW w:w="4377" w:type="dxa"/>
            <w:vAlign w:val="center"/>
            <w:hideMark/>
          </w:tcPr>
          <w:p w14:paraId="1418CF89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Иссык-Кульская область, Иссык-Кульский район, Жусуп Абдрахманов айылный аймак, с. Орто-Орукту</w:t>
            </w:r>
          </w:p>
        </w:tc>
        <w:tc>
          <w:tcPr>
            <w:tcW w:w="1009" w:type="dxa"/>
            <w:vAlign w:val="center"/>
            <w:hideMark/>
          </w:tcPr>
          <w:p w14:paraId="16DE7D9C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50</w:t>
            </w:r>
          </w:p>
        </w:tc>
        <w:tc>
          <w:tcPr>
            <w:tcW w:w="1843" w:type="dxa"/>
          </w:tcPr>
          <w:p w14:paraId="70857E0B" w14:textId="05314CE4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219DF" w14:paraId="050ACC6B" w14:textId="77777777" w:rsidTr="00BC2946">
        <w:tc>
          <w:tcPr>
            <w:tcW w:w="458" w:type="dxa"/>
            <w:vAlign w:val="center"/>
            <w:hideMark/>
          </w:tcPr>
          <w:p w14:paraId="04AFD48D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24</w:t>
            </w:r>
          </w:p>
        </w:tc>
        <w:tc>
          <w:tcPr>
            <w:tcW w:w="2236" w:type="dxa"/>
            <w:vAlign w:val="center"/>
            <w:hideMark/>
          </w:tcPr>
          <w:p w14:paraId="6879DF84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Бывшее здание ДОУ №12 "Ак-Куу"</w:t>
            </w:r>
          </w:p>
        </w:tc>
        <w:tc>
          <w:tcPr>
            <w:tcW w:w="4377" w:type="dxa"/>
            <w:vAlign w:val="center"/>
            <w:hideMark/>
          </w:tcPr>
          <w:p w14:paraId="2680B0EF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  <w:lang w:val="ru-RU"/>
              </w:rPr>
              <w:t xml:space="preserve">Баткенская область, г. Кызыл-Кыя, ул. </w:t>
            </w:r>
            <w:proofErr w:type="spellStart"/>
            <w:r w:rsidRPr="00F016AB">
              <w:rPr>
                <w:color w:val="0F1115"/>
              </w:rPr>
              <w:t>Жусубалиева</w:t>
            </w:r>
            <w:proofErr w:type="spellEnd"/>
            <w:r w:rsidRPr="00F016AB">
              <w:rPr>
                <w:color w:val="0F1115"/>
              </w:rPr>
              <w:t>, 127</w:t>
            </w:r>
          </w:p>
        </w:tc>
        <w:tc>
          <w:tcPr>
            <w:tcW w:w="1009" w:type="dxa"/>
            <w:vAlign w:val="center"/>
            <w:hideMark/>
          </w:tcPr>
          <w:p w14:paraId="32107C78" w14:textId="77777777" w:rsidR="00DB607C" w:rsidRPr="00F016AB" w:rsidRDefault="00DB607C" w:rsidP="001230C5">
            <w:pPr>
              <w:jc w:val="center"/>
            </w:pPr>
            <w:r w:rsidRPr="00F016AB">
              <w:rPr>
                <w:color w:val="0F1115"/>
              </w:rPr>
              <w:t>120</w:t>
            </w:r>
          </w:p>
        </w:tc>
        <w:tc>
          <w:tcPr>
            <w:tcW w:w="1843" w:type="dxa"/>
          </w:tcPr>
          <w:p w14:paraId="3D83D18C" w14:textId="1D8D6C61" w:rsidR="00DB607C" w:rsidRPr="00F016AB" w:rsidRDefault="005B39E3" w:rsidP="001230C5">
            <w:pPr>
              <w:jc w:val="center"/>
              <w:rPr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219DF" w14:paraId="6DD7B8D0" w14:textId="77777777" w:rsidTr="00BC2946">
        <w:tc>
          <w:tcPr>
            <w:tcW w:w="458" w:type="dxa"/>
            <w:vAlign w:val="center"/>
            <w:hideMark/>
          </w:tcPr>
          <w:p w14:paraId="0A50CF36" w14:textId="77777777" w:rsidR="00DB607C" w:rsidRPr="00F016AB" w:rsidRDefault="00DB607C" w:rsidP="001230C5">
            <w:pPr>
              <w:jc w:val="both"/>
            </w:pPr>
            <w:r w:rsidRPr="00F016AB">
              <w:rPr>
                <w:color w:val="0F1115"/>
              </w:rPr>
              <w:t>25</w:t>
            </w:r>
          </w:p>
        </w:tc>
        <w:tc>
          <w:tcPr>
            <w:tcW w:w="2236" w:type="dxa"/>
            <w:vAlign w:val="center"/>
            <w:hideMark/>
          </w:tcPr>
          <w:p w14:paraId="5929EFC8" w14:textId="77777777" w:rsidR="00DB607C" w:rsidRPr="00F016AB" w:rsidRDefault="00DB607C" w:rsidP="001230C5">
            <w:pPr>
              <w:jc w:val="both"/>
            </w:pPr>
            <w:proofErr w:type="spellStart"/>
            <w:r w:rsidRPr="00F016AB">
              <w:rPr>
                <w:color w:val="0F1115"/>
              </w:rPr>
              <w:t>Детский</w:t>
            </w:r>
            <w:proofErr w:type="spellEnd"/>
            <w:r w:rsidRPr="00F016AB">
              <w:rPr>
                <w:color w:val="0F1115"/>
              </w:rPr>
              <w:t xml:space="preserve"> </w:t>
            </w:r>
            <w:proofErr w:type="spellStart"/>
            <w:r w:rsidRPr="00F016AB">
              <w:rPr>
                <w:color w:val="0F1115"/>
              </w:rPr>
              <w:t>сад</w:t>
            </w:r>
            <w:proofErr w:type="spellEnd"/>
            <w:r w:rsidRPr="00F016AB">
              <w:rPr>
                <w:color w:val="0F1115"/>
              </w:rPr>
              <w:t xml:space="preserve"> № 34</w:t>
            </w:r>
          </w:p>
        </w:tc>
        <w:tc>
          <w:tcPr>
            <w:tcW w:w="4377" w:type="dxa"/>
            <w:vAlign w:val="center"/>
            <w:hideMark/>
          </w:tcPr>
          <w:p w14:paraId="38E0A918" w14:textId="77777777" w:rsidR="00DB607C" w:rsidRPr="00F016AB" w:rsidRDefault="00DB607C" w:rsidP="001230C5">
            <w:pPr>
              <w:jc w:val="both"/>
              <w:rPr>
                <w:lang w:val="ru-RU"/>
              </w:rPr>
            </w:pPr>
            <w:r w:rsidRPr="00F016AB">
              <w:rPr>
                <w:color w:val="0F1115"/>
                <w:lang w:val="ru-RU"/>
              </w:rPr>
              <w:t>г. Ош, ул. А.Масалиева, №25</w:t>
            </w:r>
          </w:p>
        </w:tc>
        <w:tc>
          <w:tcPr>
            <w:tcW w:w="1009" w:type="dxa"/>
            <w:vAlign w:val="center"/>
            <w:hideMark/>
          </w:tcPr>
          <w:p w14:paraId="1DC3C49A" w14:textId="77777777" w:rsidR="00DB607C" w:rsidRPr="00F016AB" w:rsidRDefault="00DB607C" w:rsidP="001230C5">
            <w:pPr>
              <w:jc w:val="center"/>
              <w:rPr>
                <w:i/>
                <w:iCs/>
              </w:rPr>
            </w:pPr>
            <w:proofErr w:type="spellStart"/>
            <w:r w:rsidRPr="00F016AB">
              <w:rPr>
                <w:rStyle w:val="Emphasis"/>
                <w:i w:val="0"/>
                <w:iCs w:val="0"/>
                <w:color w:val="0F1115"/>
              </w:rPr>
              <w:t>не</w:t>
            </w:r>
            <w:proofErr w:type="spellEnd"/>
            <w:r w:rsidRPr="00F016AB">
              <w:rPr>
                <w:rStyle w:val="Emphasis"/>
                <w:i w:val="0"/>
                <w:iCs w:val="0"/>
                <w:color w:val="0F1115"/>
              </w:rPr>
              <w:t xml:space="preserve"> </w:t>
            </w:r>
            <w:proofErr w:type="spellStart"/>
            <w:r w:rsidRPr="00F016AB">
              <w:rPr>
                <w:rStyle w:val="Emphasis"/>
                <w:i w:val="0"/>
                <w:iCs w:val="0"/>
                <w:color w:val="0F1115"/>
              </w:rPr>
              <w:t>указано</w:t>
            </w:r>
            <w:proofErr w:type="spellEnd"/>
          </w:p>
        </w:tc>
        <w:tc>
          <w:tcPr>
            <w:tcW w:w="1843" w:type="dxa"/>
          </w:tcPr>
          <w:p w14:paraId="7A5A1B56" w14:textId="33780B16" w:rsidR="00DB607C" w:rsidRPr="00F016AB" w:rsidRDefault="005B39E3" w:rsidP="001230C5">
            <w:pPr>
              <w:jc w:val="center"/>
              <w:rPr>
                <w:rStyle w:val="Emphasis"/>
                <w:color w:val="0F1115"/>
              </w:rPr>
            </w:pPr>
            <w:r w:rsidRPr="00F016AB">
              <w:rPr>
                <w:color w:val="0F1115"/>
                <w:lang w:val="ru-RU"/>
              </w:rPr>
              <w:t>ремонт</w:t>
            </w:r>
          </w:p>
        </w:tc>
      </w:tr>
      <w:tr w:rsidR="00DB607C" w:rsidRPr="000B7BF7" w14:paraId="189ED0F5" w14:textId="77777777" w:rsidTr="00BC2946">
        <w:tc>
          <w:tcPr>
            <w:tcW w:w="458" w:type="dxa"/>
            <w:vAlign w:val="center"/>
          </w:tcPr>
          <w:p w14:paraId="07D9E619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26</w:t>
            </w:r>
          </w:p>
        </w:tc>
        <w:tc>
          <w:tcPr>
            <w:tcW w:w="2236" w:type="dxa"/>
            <w:vAlign w:val="center"/>
          </w:tcPr>
          <w:p w14:paraId="4D5CFB2A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Иссык-Кульский областной институт образования</w:t>
            </w:r>
          </w:p>
        </w:tc>
        <w:tc>
          <w:tcPr>
            <w:tcW w:w="4377" w:type="dxa"/>
            <w:vAlign w:val="center"/>
          </w:tcPr>
          <w:p w14:paraId="031C48F0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</w:rPr>
              <w:t xml:space="preserve">г. </w:t>
            </w:r>
            <w:proofErr w:type="spellStart"/>
            <w:r w:rsidRPr="00F016AB">
              <w:rPr>
                <w:color w:val="0F1115"/>
              </w:rPr>
              <w:t>Каракол</w:t>
            </w:r>
            <w:proofErr w:type="spellEnd"/>
          </w:p>
        </w:tc>
        <w:tc>
          <w:tcPr>
            <w:tcW w:w="1009" w:type="dxa"/>
            <w:vAlign w:val="center"/>
          </w:tcPr>
          <w:p w14:paraId="6F26C805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2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50</w:t>
            </w:r>
          </w:p>
        </w:tc>
        <w:tc>
          <w:tcPr>
            <w:tcW w:w="1843" w:type="dxa"/>
          </w:tcPr>
          <w:p w14:paraId="3DD467CC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Н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овое строительство</w:t>
            </w:r>
          </w:p>
        </w:tc>
      </w:tr>
      <w:tr w:rsidR="00DB607C" w:rsidRPr="000B7BF7" w14:paraId="7BC1497D" w14:textId="77777777" w:rsidTr="00BC2946">
        <w:tc>
          <w:tcPr>
            <w:tcW w:w="458" w:type="dxa"/>
            <w:vAlign w:val="center"/>
          </w:tcPr>
          <w:p w14:paraId="1FC3044C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27</w:t>
            </w:r>
          </w:p>
        </w:tc>
        <w:tc>
          <w:tcPr>
            <w:tcW w:w="2236" w:type="dxa"/>
            <w:vAlign w:val="center"/>
          </w:tcPr>
          <w:p w14:paraId="1788A16B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Ошский областной институт образования</w:t>
            </w:r>
          </w:p>
        </w:tc>
        <w:tc>
          <w:tcPr>
            <w:tcW w:w="4377" w:type="dxa"/>
            <w:vAlign w:val="center"/>
          </w:tcPr>
          <w:p w14:paraId="6FA5361F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</w:rPr>
              <w:t xml:space="preserve">г. </w:t>
            </w:r>
            <w:proofErr w:type="spellStart"/>
            <w:r w:rsidRPr="00F016AB">
              <w:rPr>
                <w:color w:val="0F1115"/>
              </w:rPr>
              <w:t>Ош</w:t>
            </w:r>
            <w:proofErr w:type="spellEnd"/>
          </w:p>
        </w:tc>
        <w:tc>
          <w:tcPr>
            <w:tcW w:w="1009" w:type="dxa"/>
            <w:vAlign w:val="center"/>
          </w:tcPr>
          <w:p w14:paraId="301A4291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2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50</w:t>
            </w:r>
          </w:p>
        </w:tc>
        <w:tc>
          <w:tcPr>
            <w:tcW w:w="1843" w:type="dxa"/>
          </w:tcPr>
          <w:p w14:paraId="7A787F87" w14:textId="77777777" w:rsidR="00DB607C" w:rsidRPr="00F016AB" w:rsidRDefault="00DB607C" w:rsidP="001230C5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Н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овое строительство</w:t>
            </w:r>
          </w:p>
        </w:tc>
      </w:tr>
      <w:tr w:rsidR="00DB607C" w:rsidRPr="000B7BF7" w14:paraId="4F89B293" w14:textId="77777777" w:rsidTr="00BC2946">
        <w:tc>
          <w:tcPr>
            <w:tcW w:w="458" w:type="dxa"/>
            <w:vAlign w:val="center"/>
          </w:tcPr>
          <w:p w14:paraId="412D2C88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28</w:t>
            </w:r>
          </w:p>
        </w:tc>
        <w:tc>
          <w:tcPr>
            <w:tcW w:w="2236" w:type="dxa"/>
            <w:vAlign w:val="center"/>
          </w:tcPr>
          <w:p w14:paraId="7D123B70" w14:textId="77777777" w:rsidR="00DB607C" w:rsidRPr="00F016AB" w:rsidRDefault="00DB607C" w:rsidP="001230C5">
            <w:pPr>
              <w:jc w:val="both"/>
              <w:rPr>
                <w:color w:val="0F1115"/>
              </w:rPr>
            </w:pPr>
            <w:proofErr w:type="spellStart"/>
            <w:r w:rsidRPr="00F016AB">
              <w:rPr>
                <w:color w:val="0F1115"/>
              </w:rPr>
              <w:t>Школа-интернат</w:t>
            </w:r>
            <w:proofErr w:type="spellEnd"/>
            <w:r w:rsidRPr="00F016AB">
              <w:rPr>
                <w:color w:val="0F1115"/>
              </w:rPr>
              <w:t xml:space="preserve"> "</w:t>
            </w:r>
            <w:proofErr w:type="spellStart"/>
            <w:r w:rsidRPr="00F016AB">
              <w:rPr>
                <w:color w:val="0F1115"/>
              </w:rPr>
              <w:t>Манас</w:t>
            </w:r>
            <w:proofErr w:type="spellEnd"/>
            <w:r w:rsidRPr="00F016AB">
              <w:rPr>
                <w:color w:val="0F1115"/>
              </w:rPr>
              <w:t>"</w:t>
            </w:r>
          </w:p>
        </w:tc>
        <w:tc>
          <w:tcPr>
            <w:tcW w:w="4377" w:type="dxa"/>
            <w:vAlign w:val="center"/>
          </w:tcPr>
          <w:p w14:paraId="3F7F3651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Таласская обл., Бакай-Атинский р-н, с.Кызыл-Сай, ул.Кочоркул-Ата, 63</w:t>
            </w:r>
          </w:p>
        </w:tc>
        <w:tc>
          <w:tcPr>
            <w:tcW w:w="1009" w:type="dxa"/>
            <w:vAlign w:val="center"/>
          </w:tcPr>
          <w:p w14:paraId="0E539A5E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3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20</w:t>
            </w:r>
          </w:p>
        </w:tc>
        <w:tc>
          <w:tcPr>
            <w:tcW w:w="1843" w:type="dxa"/>
          </w:tcPr>
          <w:p w14:paraId="3855D2ED" w14:textId="77777777" w:rsidR="00DB607C" w:rsidRPr="00F016AB" w:rsidRDefault="00DB607C" w:rsidP="001230C5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DB607C" w:rsidRPr="000B7BF7" w14:paraId="113C1490" w14:textId="77777777" w:rsidTr="00BC2946">
        <w:tc>
          <w:tcPr>
            <w:tcW w:w="458" w:type="dxa"/>
            <w:vAlign w:val="center"/>
          </w:tcPr>
          <w:p w14:paraId="7094A17E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29</w:t>
            </w:r>
          </w:p>
        </w:tc>
        <w:tc>
          <w:tcPr>
            <w:tcW w:w="2236" w:type="dxa"/>
            <w:vAlign w:val="center"/>
          </w:tcPr>
          <w:p w14:paraId="110454CA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Гимназия-интернат им. Ж.Мавлянова</w:t>
            </w:r>
          </w:p>
        </w:tc>
        <w:tc>
          <w:tcPr>
            <w:tcW w:w="4377" w:type="dxa"/>
            <w:vAlign w:val="center"/>
          </w:tcPr>
          <w:p w14:paraId="6E358027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Жалал-Абадская область, Аксыйский район, г.Кербен, ул. Уметалиева</w:t>
            </w:r>
          </w:p>
        </w:tc>
        <w:tc>
          <w:tcPr>
            <w:tcW w:w="1009" w:type="dxa"/>
            <w:vAlign w:val="center"/>
          </w:tcPr>
          <w:p w14:paraId="15824FE8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1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007</w:t>
            </w:r>
          </w:p>
        </w:tc>
        <w:tc>
          <w:tcPr>
            <w:tcW w:w="1843" w:type="dxa"/>
          </w:tcPr>
          <w:p w14:paraId="434034F3" w14:textId="77777777" w:rsidR="00DB607C" w:rsidRPr="00F016AB" w:rsidRDefault="00DB607C" w:rsidP="001230C5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DB607C" w:rsidRPr="000B7BF7" w14:paraId="7EB96ADC" w14:textId="77777777" w:rsidTr="00BC2946">
        <w:tc>
          <w:tcPr>
            <w:tcW w:w="458" w:type="dxa"/>
            <w:vAlign w:val="center"/>
          </w:tcPr>
          <w:p w14:paraId="48ED9A53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30</w:t>
            </w:r>
          </w:p>
        </w:tc>
        <w:tc>
          <w:tcPr>
            <w:tcW w:w="2236" w:type="dxa"/>
            <w:vAlign w:val="center"/>
          </w:tcPr>
          <w:p w14:paraId="5E463CF7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Гимназия-интернат им. Н.Исанова</w:t>
            </w:r>
          </w:p>
        </w:tc>
        <w:tc>
          <w:tcPr>
            <w:tcW w:w="4377" w:type="dxa"/>
            <w:vAlign w:val="center"/>
          </w:tcPr>
          <w:p w14:paraId="479DAF44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Жалал-Абадская область, Ноокенский район, г.Кочкор-Ата, ул. Муцражан, 1</w:t>
            </w:r>
          </w:p>
        </w:tc>
        <w:tc>
          <w:tcPr>
            <w:tcW w:w="1009" w:type="dxa"/>
            <w:vAlign w:val="center"/>
          </w:tcPr>
          <w:p w14:paraId="07598DE3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8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87</w:t>
            </w:r>
          </w:p>
        </w:tc>
        <w:tc>
          <w:tcPr>
            <w:tcW w:w="1843" w:type="dxa"/>
          </w:tcPr>
          <w:p w14:paraId="11A4EA33" w14:textId="77777777" w:rsidR="00DB607C" w:rsidRPr="00F016AB" w:rsidRDefault="00DB607C" w:rsidP="001230C5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DB607C" w:rsidRPr="000B7BF7" w14:paraId="67705C77" w14:textId="77777777" w:rsidTr="00BC2946">
        <w:tc>
          <w:tcPr>
            <w:tcW w:w="458" w:type="dxa"/>
            <w:vAlign w:val="center"/>
          </w:tcPr>
          <w:p w14:paraId="2A456CF0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31</w:t>
            </w:r>
          </w:p>
        </w:tc>
        <w:tc>
          <w:tcPr>
            <w:tcW w:w="2236" w:type="dxa"/>
            <w:vAlign w:val="center"/>
          </w:tcPr>
          <w:p w14:paraId="44710622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Баткенская областная школа-интернат</w:t>
            </w:r>
          </w:p>
        </w:tc>
        <w:tc>
          <w:tcPr>
            <w:tcW w:w="4377" w:type="dxa"/>
            <w:vAlign w:val="center"/>
          </w:tcPr>
          <w:p w14:paraId="3F05231D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Баткенская область, г.Баткен, ул.Сабырова,1.</w:t>
            </w:r>
          </w:p>
        </w:tc>
        <w:tc>
          <w:tcPr>
            <w:tcW w:w="1009" w:type="dxa"/>
            <w:vAlign w:val="center"/>
          </w:tcPr>
          <w:p w14:paraId="4320E46E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7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17</w:t>
            </w:r>
          </w:p>
        </w:tc>
        <w:tc>
          <w:tcPr>
            <w:tcW w:w="1843" w:type="dxa"/>
          </w:tcPr>
          <w:p w14:paraId="5FE82215" w14:textId="77777777" w:rsidR="00DB607C" w:rsidRPr="00F016AB" w:rsidRDefault="00DB607C" w:rsidP="001230C5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  <w:tr w:rsidR="00DB607C" w:rsidRPr="000B7BF7" w14:paraId="65136238" w14:textId="77777777" w:rsidTr="00BC2946">
        <w:tc>
          <w:tcPr>
            <w:tcW w:w="458" w:type="dxa"/>
            <w:vAlign w:val="center"/>
          </w:tcPr>
          <w:p w14:paraId="5C981D17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32</w:t>
            </w:r>
          </w:p>
        </w:tc>
        <w:tc>
          <w:tcPr>
            <w:tcW w:w="2236" w:type="dxa"/>
            <w:vAlign w:val="center"/>
          </w:tcPr>
          <w:p w14:paraId="52A0EFB8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Лицей-интернат им. Кадырмамат уулу Абдыразак</w:t>
            </w:r>
          </w:p>
        </w:tc>
        <w:tc>
          <w:tcPr>
            <w:tcW w:w="4377" w:type="dxa"/>
            <w:vAlign w:val="center"/>
          </w:tcPr>
          <w:p w14:paraId="0319430F" w14:textId="77777777" w:rsidR="00DB607C" w:rsidRPr="00F016AB" w:rsidRDefault="00DB607C" w:rsidP="001230C5">
            <w:pPr>
              <w:jc w:val="both"/>
              <w:rPr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Ошская область, Алайский район, с.Гульчо, ул.Кадырова, 10</w:t>
            </w:r>
          </w:p>
        </w:tc>
        <w:tc>
          <w:tcPr>
            <w:tcW w:w="1009" w:type="dxa"/>
            <w:vAlign w:val="center"/>
          </w:tcPr>
          <w:p w14:paraId="7B2E486C" w14:textId="77777777" w:rsidR="00DB607C" w:rsidRPr="00F016AB" w:rsidRDefault="00DB607C" w:rsidP="001230C5">
            <w:pPr>
              <w:jc w:val="center"/>
              <w:rPr>
                <w:rStyle w:val="Emphasis"/>
                <w:i w:val="0"/>
                <w:iCs w:val="0"/>
                <w:color w:val="0F1115"/>
                <w:lang w:val="ru-RU"/>
              </w:rPr>
            </w:pPr>
            <w:r w:rsidRPr="00F016AB">
              <w:rPr>
                <w:rStyle w:val="Emphasis"/>
                <w:i w:val="0"/>
                <w:iCs w:val="0"/>
                <w:color w:val="0F1115"/>
                <w:lang w:val="ru-RU"/>
              </w:rPr>
              <w:t>3</w:t>
            </w:r>
            <w:r w:rsidRPr="00F016AB">
              <w:rPr>
                <w:rStyle w:val="Emphasis"/>
                <w:i w:val="0"/>
                <w:iCs w:val="0"/>
                <w:lang w:val="ru-RU"/>
              </w:rPr>
              <w:t>00</w:t>
            </w:r>
          </w:p>
        </w:tc>
        <w:tc>
          <w:tcPr>
            <w:tcW w:w="1843" w:type="dxa"/>
          </w:tcPr>
          <w:p w14:paraId="399D5D5C" w14:textId="77777777" w:rsidR="00DB607C" w:rsidRPr="00F016AB" w:rsidRDefault="00DB607C" w:rsidP="001230C5">
            <w:pPr>
              <w:jc w:val="center"/>
              <w:rPr>
                <w:rStyle w:val="Emphasis"/>
                <w:color w:val="0F1115"/>
                <w:lang w:val="ru-RU"/>
              </w:rPr>
            </w:pPr>
            <w:r w:rsidRPr="00F016AB">
              <w:rPr>
                <w:color w:val="0F1115"/>
                <w:lang w:val="ru-RU"/>
              </w:rPr>
              <w:t>Капитальный ремонт / строительство</w:t>
            </w:r>
          </w:p>
        </w:tc>
      </w:tr>
    </w:tbl>
    <w:p w14:paraId="59897624" w14:textId="229860F9" w:rsidR="00FB6B81" w:rsidRPr="00BC2946" w:rsidRDefault="00FB6B81" w:rsidP="00DB607C">
      <w:pPr>
        <w:pStyle w:val="Caption"/>
        <w:spacing w:after="0"/>
        <w:jc w:val="both"/>
        <w:rPr>
          <w:color w:val="000000" w:themeColor="text1"/>
          <w:sz w:val="24"/>
          <w:szCs w:val="24"/>
          <w:lang w:val="ru-RU"/>
        </w:rPr>
      </w:pPr>
    </w:p>
    <w:sectPr w:rsidR="00FB6B81" w:rsidRPr="00BC2946" w:rsidSect="00BC29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7C97" w14:textId="77777777" w:rsidR="009F74E2" w:rsidRDefault="009F74E2" w:rsidP="00033328">
      <w:r>
        <w:separator/>
      </w:r>
    </w:p>
  </w:endnote>
  <w:endnote w:type="continuationSeparator" w:id="0">
    <w:p w14:paraId="6BE9D533" w14:textId="77777777" w:rsidR="009F74E2" w:rsidRDefault="009F74E2" w:rsidP="0003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791937236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641F39" w14:textId="713FBDF7" w:rsidR="00A6032E" w:rsidRPr="00A6032E" w:rsidRDefault="00A6032E">
            <w:pPr>
              <w:pStyle w:val="Footer"/>
              <w:jc w:val="right"/>
              <w:rPr>
                <w:sz w:val="22"/>
                <w:szCs w:val="22"/>
              </w:rPr>
            </w:pPr>
            <w:r w:rsidRPr="00A6032E">
              <w:rPr>
                <w:sz w:val="22"/>
                <w:szCs w:val="22"/>
              </w:rPr>
              <w:t xml:space="preserve">Page </w:t>
            </w:r>
            <w:r w:rsidRPr="00A6032E">
              <w:rPr>
                <w:b/>
                <w:bCs/>
                <w:sz w:val="22"/>
                <w:szCs w:val="22"/>
              </w:rPr>
              <w:fldChar w:fldCharType="begin"/>
            </w:r>
            <w:r w:rsidRPr="00A6032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A6032E">
              <w:rPr>
                <w:b/>
                <w:bCs/>
                <w:sz w:val="22"/>
                <w:szCs w:val="22"/>
              </w:rPr>
              <w:fldChar w:fldCharType="separate"/>
            </w:r>
            <w:r w:rsidR="006D2DA9">
              <w:rPr>
                <w:b/>
                <w:bCs/>
                <w:noProof/>
                <w:sz w:val="22"/>
                <w:szCs w:val="22"/>
              </w:rPr>
              <w:t>6</w:t>
            </w:r>
            <w:r w:rsidRPr="00A6032E">
              <w:rPr>
                <w:b/>
                <w:bCs/>
                <w:sz w:val="22"/>
                <w:szCs w:val="22"/>
              </w:rPr>
              <w:fldChar w:fldCharType="end"/>
            </w:r>
            <w:r w:rsidRPr="00A6032E">
              <w:rPr>
                <w:sz w:val="22"/>
                <w:szCs w:val="22"/>
              </w:rPr>
              <w:t xml:space="preserve"> of </w:t>
            </w:r>
            <w:r w:rsidRPr="00A6032E">
              <w:rPr>
                <w:b/>
                <w:bCs/>
                <w:sz w:val="22"/>
                <w:szCs w:val="22"/>
              </w:rPr>
              <w:fldChar w:fldCharType="begin"/>
            </w:r>
            <w:r w:rsidRPr="00A6032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A6032E">
              <w:rPr>
                <w:b/>
                <w:bCs/>
                <w:sz w:val="22"/>
                <w:szCs w:val="22"/>
              </w:rPr>
              <w:fldChar w:fldCharType="separate"/>
            </w:r>
            <w:r w:rsidR="006D2DA9">
              <w:rPr>
                <w:b/>
                <w:bCs/>
                <w:noProof/>
                <w:sz w:val="22"/>
                <w:szCs w:val="22"/>
              </w:rPr>
              <w:t>8</w:t>
            </w:r>
            <w:r w:rsidRPr="00A6032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B281C94" w14:textId="77777777" w:rsidR="00A6032E" w:rsidRDefault="00A6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935E" w14:textId="77777777" w:rsidR="009F74E2" w:rsidRDefault="009F74E2" w:rsidP="00033328">
      <w:r>
        <w:separator/>
      </w:r>
    </w:p>
  </w:footnote>
  <w:footnote w:type="continuationSeparator" w:id="0">
    <w:p w14:paraId="5B7D0A22" w14:textId="77777777" w:rsidR="009F74E2" w:rsidRDefault="009F74E2" w:rsidP="0003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35D2" w14:textId="79EE59C9" w:rsidR="00033328" w:rsidRDefault="00033328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F77EC9" wp14:editId="32B370E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2100839567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23574" w14:textId="13597F01" w:rsidR="00033328" w:rsidRPr="00033328" w:rsidRDefault="00033328" w:rsidP="00033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3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77E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" filled="f" stroked="f">
              <v:textbox style="mso-fit-shape-to-text:t" inset="20pt,15pt,0,0">
                <w:txbxContent>
                  <w:p w14:paraId="58D23574" w14:textId="13597F01" w:rsidR="00033328" w:rsidRPr="00033328" w:rsidRDefault="00033328" w:rsidP="00033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3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5F8A" w14:textId="6CA552A9" w:rsidR="00033328" w:rsidRDefault="00033328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3CF413" wp14:editId="1D610C84">
              <wp:simplePos x="10795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900142889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3D5BE" w14:textId="194BA0C0" w:rsidR="00033328" w:rsidRPr="00033328" w:rsidRDefault="00033328" w:rsidP="00033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3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CF4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" filled="f" stroked="f">
              <v:textbox style="mso-fit-shape-to-text:t" inset="20pt,15pt,0,0">
                <w:txbxContent>
                  <w:p w14:paraId="25A3D5BE" w14:textId="194BA0C0" w:rsidR="00033328" w:rsidRPr="00033328" w:rsidRDefault="00033328" w:rsidP="00033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3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1EB0" w14:textId="37EE0D60" w:rsidR="00033328" w:rsidRDefault="00033328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83E082" wp14:editId="41F9235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964300622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056CB" w14:textId="6C7E74BF" w:rsidR="00033328" w:rsidRPr="00033328" w:rsidRDefault="00033328" w:rsidP="000333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33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3E0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" filled="f" stroked="f">
              <v:textbox style="mso-fit-shape-to-text:t" inset="20pt,15pt,0,0">
                <w:txbxContent>
                  <w:p w14:paraId="2F3056CB" w14:textId="6C7E74BF" w:rsidR="00033328" w:rsidRPr="00033328" w:rsidRDefault="00033328" w:rsidP="000333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332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6D1"/>
    <w:multiLevelType w:val="multilevel"/>
    <w:tmpl w:val="8ED6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D3C7E"/>
    <w:multiLevelType w:val="hybridMultilevel"/>
    <w:tmpl w:val="CBEC90E4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46E031E5"/>
    <w:multiLevelType w:val="hybridMultilevel"/>
    <w:tmpl w:val="BC3E1D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E7E15"/>
    <w:multiLevelType w:val="multilevel"/>
    <w:tmpl w:val="9B3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F5B2E"/>
    <w:multiLevelType w:val="hybridMultilevel"/>
    <w:tmpl w:val="4A6C8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0689"/>
    <w:multiLevelType w:val="multilevel"/>
    <w:tmpl w:val="A61E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44831"/>
    <w:multiLevelType w:val="hybridMultilevel"/>
    <w:tmpl w:val="7C28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62BF4"/>
    <w:multiLevelType w:val="multilevel"/>
    <w:tmpl w:val="C7B2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849A3"/>
    <w:multiLevelType w:val="multilevel"/>
    <w:tmpl w:val="834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E0A32"/>
    <w:multiLevelType w:val="multilevel"/>
    <w:tmpl w:val="BDE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988161">
    <w:abstractNumId w:val="0"/>
  </w:num>
  <w:num w:numId="2" w16cid:durableId="2082635751">
    <w:abstractNumId w:val="3"/>
  </w:num>
  <w:num w:numId="3" w16cid:durableId="712507441">
    <w:abstractNumId w:val="7"/>
  </w:num>
  <w:num w:numId="4" w16cid:durableId="1708794891">
    <w:abstractNumId w:val="9"/>
  </w:num>
  <w:num w:numId="5" w16cid:durableId="768476649">
    <w:abstractNumId w:val="5"/>
  </w:num>
  <w:num w:numId="6" w16cid:durableId="134298540">
    <w:abstractNumId w:val="8"/>
  </w:num>
  <w:num w:numId="7" w16cid:durableId="146439127">
    <w:abstractNumId w:val="4"/>
  </w:num>
  <w:num w:numId="8" w16cid:durableId="400176105">
    <w:abstractNumId w:val="6"/>
  </w:num>
  <w:num w:numId="9" w16cid:durableId="1384065190">
    <w:abstractNumId w:val="1"/>
  </w:num>
  <w:num w:numId="10" w16cid:durableId="2904837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28"/>
    <w:rsid w:val="00007C4B"/>
    <w:rsid w:val="000118A3"/>
    <w:rsid w:val="00014C4D"/>
    <w:rsid w:val="00033328"/>
    <w:rsid w:val="00034A98"/>
    <w:rsid w:val="00042031"/>
    <w:rsid w:val="00063C04"/>
    <w:rsid w:val="000809C5"/>
    <w:rsid w:val="00083ECA"/>
    <w:rsid w:val="00094445"/>
    <w:rsid w:val="000A4FB8"/>
    <w:rsid w:val="000B19A7"/>
    <w:rsid w:val="000B1B92"/>
    <w:rsid w:val="000B26CC"/>
    <w:rsid w:val="000D28B9"/>
    <w:rsid w:val="000F343D"/>
    <w:rsid w:val="0010038E"/>
    <w:rsid w:val="00107AC2"/>
    <w:rsid w:val="001116F4"/>
    <w:rsid w:val="00124937"/>
    <w:rsid w:val="00156A95"/>
    <w:rsid w:val="00166B58"/>
    <w:rsid w:val="001752DB"/>
    <w:rsid w:val="00183EEA"/>
    <w:rsid w:val="001A2A43"/>
    <w:rsid w:val="001A6748"/>
    <w:rsid w:val="001B2577"/>
    <w:rsid w:val="001B3312"/>
    <w:rsid w:val="001B5119"/>
    <w:rsid w:val="001C511D"/>
    <w:rsid w:val="001D2541"/>
    <w:rsid w:val="001D743A"/>
    <w:rsid w:val="001F36C0"/>
    <w:rsid w:val="001F3D13"/>
    <w:rsid w:val="00203943"/>
    <w:rsid w:val="00205C70"/>
    <w:rsid w:val="00211622"/>
    <w:rsid w:val="00217B76"/>
    <w:rsid w:val="00221E28"/>
    <w:rsid w:val="002251DC"/>
    <w:rsid w:val="00231D67"/>
    <w:rsid w:val="002444F3"/>
    <w:rsid w:val="00247D69"/>
    <w:rsid w:val="00256012"/>
    <w:rsid w:val="002605E5"/>
    <w:rsid w:val="002609BD"/>
    <w:rsid w:val="00267AA5"/>
    <w:rsid w:val="00267CC2"/>
    <w:rsid w:val="0027106E"/>
    <w:rsid w:val="002722BF"/>
    <w:rsid w:val="00282D49"/>
    <w:rsid w:val="00290C75"/>
    <w:rsid w:val="002952B3"/>
    <w:rsid w:val="00297653"/>
    <w:rsid w:val="002A0D1E"/>
    <w:rsid w:val="002B312B"/>
    <w:rsid w:val="002B6720"/>
    <w:rsid w:val="002C0E05"/>
    <w:rsid w:val="002C6F48"/>
    <w:rsid w:val="002D4B3B"/>
    <w:rsid w:val="002E40DC"/>
    <w:rsid w:val="002F3B37"/>
    <w:rsid w:val="002F55EB"/>
    <w:rsid w:val="00302405"/>
    <w:rsid w:val="003138EF"/>
    <w:rsid w:val="0032091C"/>
    <w:rsid w:val="0032220E"/>
    <w:rsid w:val="003232B6"/>
    <w:rsid w:val="00334A17"/>
    <w:rsid w:val="003428EC"/>
    <w:rsid w:val="00343ED6"/>
    <w:rsid w:val="00344DC5"/>
    <w:rsid w:val="00353020"/>
    <w:rsid w:val="00353292"/>
    <w:rsid w:val="00361020"/>
    <w:rsid w:val="003623F1"/>
    <w:rsid w:val="00366543"/>
    <w:rsid w:val="0037268B"/>
    <w:rsid w:val="00377B1D"/>
    <w:rsid w:val="00381D8F"/>
    <w:rsid w:val="003827BF"/>
    <w:rsid w:val="00382D65"/>
    <w:rsid w:val="003B5F20"/>
    <w:rsid w:val="003C1F79"/>
    <w:rsid w:val="003E0677"/>
    <w:rsid w:val="003E25AD"/>
    <w:rsid w:val="003F3A92"/>
    <w:rsid w:val="003F7CBD"/>
    <w:rsid w:val="004017BE"/>
    <w:rsid w:val="004047C9"/>
    <w:rsid w:val="00406798"/>
    <w:rsid w:val="00412536"/>
    <w:rsid w:val="004127E7"/>
    <w:rsid w:val="00415228"/>
    <w:rsid w:val="00426DAE"/>
    <w:rsid w:val="00444E6D"/>
    <w:rsid w:val="004541E3"/>
    <w:rsid w:val="00477DB2"/>
    <w:rsid w:val="00483B48"/>
    <w:rsid w:val="00492F99"/>
    <w:rsid w:val="004942B4"/>
    <w:rsid w:val="004A6904"/>
    <w:rsid w:val="004B0ADE"/>
    <w:rsid w:val="004B3488"/>
    <w:rsid w:val="004B450A"/>
    <w:rsid w:val="004E2F8D"/>
    <w:rsid w:val="004F346E"/>
    <w:rsid w:val="004F469B"/>
    <w:rsid w:val="00512372"/>
    <w:rsid w:val="00527606"/>
    <w:rsid w:val="00536A40"/>
    <w:rsid w:val="005410CE"/>
    <w:rsid w:val="005500D7"/>
    <w:rsid w:val="00552CF4"/>
    <w:rsid w:val="00555E69"/>
    <w:rsid w:val="0056717F"/>
    <w:rsid w:val="005732DA"/>
    <w:rsid w:val="00580435"/>
    <w:rsid w:val="00587324"/>
    <w:rsid w:val="005926AC"/>
    <w:rsid w:val="005928E4"/>
    <w:rsid w:val="005943F3"/>
    <w:rsid w:val="005B39E3"/>
    <w:rsid w:val="005B4341"/>
    <w:rsid w:val="005C33C6"/>
    <w:rsid w:val="005C435B"/>
    <w:rsid w:val="005C573A"/>
    <w:rsid w:val="005C67B0"/>
    <w:rsid w:val="005C6A84"/>
    <w:rsid w:val="005D2467"/>
    <w:rsid w:val="005D34E0"/>
    <w:rsid w:val="005D3D38"/>
    <w:rsid w:val="005D7370"/>
    <w:rsid w:val="005D741C"/>
    <w:rsid w:val="005E2071"/>
    <w:rsid w:val="005E2A29"/>
    <w:rsid w:val="005E3543"/>
    <w:rsid w:val="005F03EB"/>
    <w:rsid w:val="005F0A3F"/>
    <w:rsid w:val="00643413"/>
    <w:rsid w:val="006440B2"/>
    <w:rsid w:val="0065186A"/>
    <w:rsid w:val="00657ADA"/>
    <w:rsid w:val="00670860"/>
    <w:rsid w:val="00673068"/>
    <w:rsid w:val="00686F6C"/>
    <w:rsid w:val="006A182E"/>
    <w:rsid w:val="006D18BF"/>
    <w:rsid w:val="006D2346"/>
    <w:rsid w:val="006D2DA9"/>
    <w:rsid w:val="006D481A"/>
    <w:rsid w:val="006D614E"/>
    <w:rsid w:val="00701A89"/>
    <w:rsid w:val="007216B5"/>
    <w:rsid w:val="0072506B"/>
    <w:rsid w:val="00730FAD"/>
    <w:rsid w:val="00733218"/>
    <w:rsid w:val="0073472F"/>
    <w:rsid w:val="0074055F"/>
    <w:rsid w:val="007451F8"/>
    <w:rsid w:val="0075231A"/>
    <w:rsid w:val="007602C4"/>
    <w:rsid w:val="00763475"/>
    <w:rsid w:val="00763FE6"/>
    <w:rsid w:val="00774169"/>
    <w:rsid w:val="0077784B"/>
    <w:rsid w:val="00787BDA"/>
    <w:rsid w:val="00797B4D"/>
    <w:rsid w:val="007B66A1"/>
    <w:rsid w:val="007C0C55"/>
    <w:rsid w:val="007C1112"/>
    <w:rsid w:val="007C4073"/>
    <w:rsid w:val="007C555D"/>
    <w:rsid w:val="007E4BE4"/>
    <w:rsid w:val="007F0C79"/>
    <w:rsid w:val="0080182F"/>
    <w:rsid w:val="00806E60"/>
    <w:rsid w:val="00815E64"/>
    <w:rsid w:val="0082162E"/>
    <w:rsid w:val="00825207"/>
    <w:rsid w:val="00827FFB"/>
    <w:rsid w:val="00834E1A"/>
    <w:rsid w:val="008367D2"/>
    <w:rsid w:val="00850037"/>
    <w:rsid w:val="00856FB6"/>
    <w:rsid w:val="00871F10"/>
    <w:rsid w:val="0087468B"/>
    <w:rsid w:val="00875F27"/>
    <w:rsid w:val="00880D51"/>
    <w:rsid w:val="008818D5"/>
    <w:rsid w:val="008840E0"/>
    <w:rsid w:val="00890149"/>
    <w:rsid w:val="00891DA8"/>
    <w:rsid w:val="008A7A78"/>
    <w:rsid w:val="008C4AD8"/>
    <w:rsid w:val="008C7327"/>
    <w:rsid w:val="008D32A2"/>
    <w:rsid w:val="008E3250"/>
    <w:rsid w:val="008E68DF"/>
    <w:rsid w:val="008E6BE8"/>
    <w:rsid w:val="008F25B0"/>
    <w:rsid w:val="008F3B30"/>
    <w:rsid w:val="008F49D7"/>
    <w:rsid w:val="0090315D"/>
    <w:rsid w:val="00917DD4"/>
    <w:rsid w:val="009225F9"/>
    <w:rsid w:val="00923B4E"/>
    <w:rsid w:val="009249BA"/>
    <w:rsid w:val="009526CD"/>
    <w:rsid w:val="00955FDC"/>
    <w:rsid w:val="00965DE0"/>
    <w:rsid w:val="00990000"/>
    <w:rsid w:val="00992664"/>
    <w:rsid w:val="009B690F"/>
    <w:rsid w:val="009D7568"/>
    <w:rsid w:val="009D79DE"/>
    <w:rsid w:val="009F25B5"/>
    <w:rsid w:val="009F5647"/>
    <w:rsid w:val="009F6C1F"/>
    <w:rsid w:val="009F74E2"/>
    <w:rsid w:val="00A04B33"/>
    <w:rsid w:val="00A07B41"/>
    <w:rsid w:val="00A111EB"/>
    <w:rsid w:val="00A15833"/>
    <w:rsid w:val="00A16388"/>
    <w:rsid w:val="00A16BDD"/>
    <w:rsid w:val="00A27672"/>
    <w:rsid w:val="00A36128"/>
    <w:rsid w:val="00A448C0"/>
    <w:rsid w:val="00A5024E"/>
    <w:rsid w:val="00A6032E"/>
    <w:rsid w:val="00A603B2"/>
    <w:rsid w:val="00A60ECF"/>
    <w:rsid w:val="00A61F78"/>
    <w:rsid w:val="00A6663B"/>
    <w:rsid w:val="00A757FE"/>
    <w:rsid w:val="00A91E98"/>
    <w:rsid w:val="00A95E47"/>
    <w:rsid w:val="00AA0D36"/>
    <w:rsid w:val="00AA1E8B"/>
    <w:rsid w:val="00AA6FA0"/>
    <w:rsid w:val="00AB45A8"/>
    <w:rsid w:val="00AC5813"/>
    <w:rsid w:val="00AC5E02"/>
    <w:rsid w:val="00AD0668"/>
    <w:rsid w:val="00AE059D"/>
    <w:rsid w:val="00AE0F42"/>
    <w:rsid w:val="00AE327C"/>
    <w:rsid w:val="00AF1216"/>
    <w:rsid w:val="00AF3DC8"/>
    <w:rsid w:val="00AF559B"/>
    <w:rsid w:val="00B06400"/>
    <w:rsid w:val="00B07842"/>
    <w:rsid w:val="00B34858"/>
    <w:rsid w:val="00B40035"/>
    <w:rsid w:val="00B4150A"/>
    <w:rsid w:val="00B51BEA"/>
    <w:rsid w:val="00B5341B"/>
    <w:rsid w:val="00B540A1"/>
    <w:rsid w:val="00B55018"/>
    <w:rsid w:val="00B66E4A"/>
    <w:rsid w:val="00B67657"/>
    <w:rsid w:val="00B676C5"/>
    <w:rsid w:val="00B70C42"/>
    <w:rsid w:val="00B74293"/>
    <w:rsid w:val="00B762B3"/>
    <w:rsid w:val="00BA0578"/>
    <w:rsid w:val="00BA3E3E"/>
    <w:rsid w:val="00BA7D2C"/>
    <w:rsid w:val="00BC2946"/>
    <w:rsid w:val="00BD056C"/>
    <w:rsid w:val="00BD711B"/>
    <w:rsid w:val="00BE0901"/>
    <w:rsid w:val="00BF44B9"/>
    <w:rsid w:val="00BF4FA5"/>
    <w:rsid w:val="00C01DB6"/>
    <w:rsid w:val="00C02812"/>
    <w:rsid w:val="00C05A63"/>
    <w:rsid w:val="00C10730"/>
    <w:rsid w:val="00C11087"/>
    <w:rsid w:val="00C1478D"/>
    <w:rsid w:val="00C16B4E"/>
    <w:rsid w:val="00C1798C"/>
    <w:rsid w:val="00C17B95"/>
    <w:rsid w:val="00C236C6"/>
    <w:rsid w:val="00C344DD"/>
    <w:rsid w:val="00C47EFD"/>
    <w:rsid w:val="00C524C2"/>
    <w:rsid w:val="00C52BC3"/>
    <w:rsid w:val="00C636B2"/>
    <w:rsid w:val="00C82D71"/>
    <w:rsid w:val="00C84FE8"/>
    <w:rsid w:val="00C85120"/>
    <w:rsid w:val="00C851B0"/>
    <w:rsid w:val="00C86725"/>
    <w:rsid w:val="00C96E5C"/>
    <w:rsid w:val="00CB2D59"/>
    <w:rsid w:val="00CC14FC"/>
    <w:rsid w:val="00CC7BFB"/>
    <w:rsid w:val="00CD39C4"/>
    <w:rsid w:val="00CE53E2"/>
    <w:rsid w:val="00CE7796"/>
    <w:rsid w:val="00CF28B9"/>
    <w:rsid w:val="00CF7CD6"/>
    <w:rsid w:val="00D128AB"/>
    <w:rsid w:val="00D32EA0"/>
    <w:rsid w:val="00D364CE"/>
    <w:rsid w:val="00D47316"/>
    <w:rsid w:val="00D562E4"/>
    <w:rsid w:val="00D66CF6"/>
    <w:rsid w:val="00D75EEB"/>
    <w:rsid w:val="00D77F5A"/>
    <w:rsid w:val="00D92E49"/>
    <w:rsid w:val="00D948AB"/>
    <w:rsid w:val="00D95282"/>
    <w:rsid w:val="00DA494A"/>
    <w:rsid w:val="00DB377E"/>
    <w:rsid w:val="00DB471D"/>
    <w:rsid w:val="00DB5641"/>
    <w:rsid w:val="00DB607C"/>
    <w:rsid w:val="00DC1576"/>
    <w:rsid w:val="00DC17EF"/>
    <w:rsid w:val="00DC6473"/>
    <w:rsid w:val="00DC7541"/>
    <w:rsid w:val="00DE1778"/>
    <w:rsid w:val="00E003E1"/>
    <w:rsid w:val="00E00E5A"/>
    <w:rsid w:val="00E0446F"/>
    <w:rsid w:val="00E04C13"/>
    <w:rsid w:val="00E0674B"/>
    <w:rsid w:val="00E111E1"/>
    <w:rsid w:val="00E11609"/>
    <w:rsid w:val="00E405E4"/>
    <w:rsid w:val="00E57CB4"/>
    <w:rsid w:val="00E616D4"/>
    <w:rsid w:val="00E672CF"/>
    <w:rsid w:val="00E71CEC"/>
    <w:rsid w:val="00E737BB"/>
    <w:rsid w:val="00E7477D"/>
    <w:rsid w:val="00E74FE0"/>
    <w:rsid w:val="00E84167"/>
    <w:rsid w:val="00E86160"/>
    <w:rsid w:val="00EB5250"/>
    <w:rsid w:val="00EB7D27"/>
    <w:rsid w:val="00EC493C"/>
    <w:rsid w:val="00EC4AFD"/>
    <w:rsid w:val="00EE0882"/>
    <w:rsid w:val="00EE1E5A"/>
    <w:rsid w:val="00EE3A53"/>
    <w:rsid w:val="00EE5179"/>
    <w:rsid w:val="00F016AB"/>
    <w:rsid w:val="00F03018"/>
    <w:rsid w:val="00F04F71"/>
    <w:rsid w:val="00F10088"/>
    <w:rsid w:val="00F15BDF"/>
    <w:rsid w:val="00F17A8F"/>
    <w:rsid w:val="00F3737B"/>
    <w:rsid w:val="00F4378B"/>
    <w:rsid w:val="00F46C86"/>
    <w:rsid w:val="00F6018F"/>
    <w:rsid w:val="00F6320E"/>
    <w:rsid w:val="00F728D3"/>
    <w:rsid w:val="00F74844"/>
    <w:rsid w:val="00F7771C"/>
    <w:rsid w:val="00F806D4"/>
    <w:rsid w:val="00F957F0"/>
    <w:rsid w:val="00F9776C"/>
    <w:rsid w:val="00FA4D5C"/>
    <w:rsid w:val="00FB2B65"/>
    <w:rsid w:val="00FB42A0"/>
    <w:rsid w:val="00FB6B81"/>
    <w:rsid w:val="00FD42A3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F12C0"/>
  <w15:chartTrackingRefBased/>
  <w15:docId w15:val="{E52D76D2-B6EA-4186-A8EE-E5240F3B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Document Header1,ClauseGroup_Title"/>
    <w:basedOn w:val="Normal"/>
    <w:next w:val="Normal"/>
    <w:link w:val="Heading1Char"/>
    <w:uiPriority w:val="1"/>
    <w:qFormat/>
    <w:rsid w:val="00C16B4E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4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"/>
    <w:basedOn w:val="DefaultParagraphFont"/>
    <w:link w:val="Heading1"/>
    <w:uiPriority w:val="1"/>
    <w:rsid w:val="00C16B4E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3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3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ADB List Paragraph,Colorful List - Accent 11,List_Paragraph,Multilevel para_II,List Paragraph1,Цветной список - Акцент 11,Recommendation,List Paragraph11,Bulleted List Paragraph,List1,List11,lp1,List111,List1111,List11111,List111111,列表1"/>
    <w:basedOn w:val="Normal"/>
    <w:link w:val="ListParagraphChar"/>
    <w:uiPriority w:val="34"/>
    <w:qFormat/>
    <w:rsid w:val="00F437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0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3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F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F25B5"/>
    <w:rPr>
      <w:b/>
      <w:bCs/>
    </w:rPr>
  </w:style>
  <w:style w:type="paragraph" w:styleId="NormalWeb">
    <w:name w:val="Normal (Web)"/>
    <w:basedOn w:val="Normal"/>
    <w:uiPriority w:val="99"/>
    <w:unhideWhenUsed/>
    <w:rsid w:val="00FB42A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F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444F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451F8"/>
    <w:rPr>
      <w:i/>
      <w:iCs/>
    </w:rPr>
  </w:style>
  <w:style w:type="table" w:styleId="TableGrid">
    <w:name w:val="Table Grid"/>
    <w:basedOn w:val="TableNormal"/>
    <w:uiPriority w:val="39"/>
    <w:rsid w:val="00B6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B511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ADB List Paragraph Char,Colorful List - Accent 11 Char,List_Paragraph Char,Multilevel para_II Char,List Paragraph1 Char,Цветной список - Акцент 11 Char,Recommendation Char,List Paragraph11 Char,Bulleted List Paragraph Char,List1 Char"/>
    <w:link w:val="ListParagraph"/>
    <w:uiPriority w:val="34"/>
    <w:qFormat/>
    <w:locked/>
    <w:rsid w:val="00E616D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275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61D92-C3B0-4E78-A643-657D4808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2735</Words>
  <Characters>15591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Ulugbek</cp:lastModifiedBy>
  <cp:revision>12</cp:revision>
  <cp:lastPrinted>2026-03-10T03:52:00Z</cp:lastPrinted>
  <dcterms:created xsi:type="dcterms:W3CDTF">2026-02-18T04:23:00Z</dcterms:created>
  <dcterms:modified xsi:type="dcterms:W3CDTF">2026-03-10T03:53:00Z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7514d94e,7d38448f,7141e129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2024-10-22T05:12:23Z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af7b619f-6808-4eb7-bce2-ffbda813737d</vt:lpwstr>
  </property>
  <property fmtid="{D5CDD505-2E9C-101B-9397-08002B2CF9AE}" pid="11" name="MSIP_Label_9ef4adf7-25a7-4f52-a61a-df7190f1d881_ContentBits">
    <vt:lpwstr>1</vt:lpwstr>
  </property>
</Properties>
</file>