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E23D" w14:textId="77777777" w:rsidR="005414D2" w:rsidRPr="0076439D" w:rsidRDefault="006B0CEA" w:rsidP="005414D2">
      <w:pPr>
        <w:pStyle w:val="6"/>
        <w:spacing w:line="240" w:lineRule="auto"/>
        <w:ind w:left="1152" w:hanging="1152"/>
        <w:jc w:val="center"/>
        <w:rPr>
          <w:rFonts w:ascii="Times New Roman" w:hAnsi="Times New Roman" w:cs="Times New Roman"/>
          <w:b/>
          <w:color w:val="auto"/>
          <w:lang w:val="ky-KG"/>
        </w:rPr>
      </w:pPr>
      <w:r w:rsidRPr="005414D2">
        <w:rPr>
          <w:rFonts w:ascii="Times New Roman" w:hAnsi="Times New Roman" w:cs="Times New Roman"/>
          <w:b/>
          <w:color w:val="auto"/>
          <w:sz w:val="24"/>
          <w:szCs w:val="24"/>
          <w:lang w:val="en-US"/>
        </w:rPr>
        <w:t xml:space="preserve"> </w:t>
      </w:r>
      <w:r w:rsidR="005414D2" w:rsidRPr="0076439D">
        <w:rPr>
          <w:rFonts w:ascii="Times New Roman" w:hAnsi="Times New Roman" w:cs="Times New Roman"/>
          <w:b/>
          <w:color w:val="auto"/>
          <w:lang w:val="ky-KG"/>
        </w:rPr>
        <w:t>Ministry of Education of the Kyrgyz Republic</w:t>
      </w:r>
    </w:p>
    <w:p w14:paraId="5C4D1167" w14:textId="77777777" w:rsidR="005414D2" w:rsidRPr="0076439D" w:rsidRDefault="005414D2" w:rsidP="005414D2">
      <w:pPr>
        <w:pStyle w:val="6"/>
        <w:spacing w:line="240" w:lineRule="auto"/>
        <w:ind w:left="1152" w:hanging="1152"/>
        <w:jc w:val="center"/>
        <w:rPr>
          <w:rFonts w:ascii="Times New Roman" w:hAnsi="Times New Roman" w:cs="Times New Roman"/>
          <w:b/>
          <w:color w:val="auto"/>
          <w:lang w:val="ky-KG"/>
        </w:rPr>
      </w:pPr>
      <w:r w:rsidRPr="0076439D">
        <w:rPr>
          <w:rFonts w:ascii="Times New Roman" w:hAnsi="Times New Roman" w:cs="Times New Roman"/>
          <w:b/>
          <w:color w:val="auto"/>
          <w:lang w:val="ky-KG"/>
        </w:rPr>
        <w:t>Project "The Joint IsDB/ISFD/GPE Smart-ED Project for Improving Access to and Quality of Inclusive Learning Opportunities for all Children in the Kyrgyz Republic"</w:t>
      </w:r>
    </w:p>
    <w:p w14:paraId="13A1950E" w14:textId="77777777" w:rsidR="005414D2" w:rsidRDefault="005414D2" w:rsidP="005414D2">
      <w:pPr>
        <w:pStyle w:val="6"/>
        <w:spacing w:before="0" w:line="240" w:lineRule="auto"/>
        <w:ind w:left="1152" w:hanging="1152"/>
        <w:jc w:val="center"/>
        <w:rPr>
          <w:rFonts w:ascii="Times New Roman" w:hAnsi="Times New Roman" w:cs="Times New Roman"/>
          <w:b/>
          <w:color w:val="auto"/>
          <w:lang w:val="ky-KG"/>
        </w:rPr>
      </w:pPr>
      <w:r w:rsidRPr="0076439D">
        <w:rPr>
          <w:rFonts w:ascii="Times New Roman" w:hAnsi="Times New Roman" w:cs="Times New Roman"/>
          <w:b/>
          <w:color w:val="auto"/>
          <w:lang w:val="ky-KG"/>
        </w:rPr>
        <w:t>TERMS OF REFERENCE</w:t>
      </w:r>
    </w:p>
    <w:p w14:paraId="746B025E" w14:textId="38DFFE7F" w:rsidR="00E156E9" w:rsidRPr="005414D2" w:rsidRDefault="00E156E9" w:rsidP="005414D2">
      <w:pPr>
        <w:pStyle w:val="6"/>
        <w:spacing w:before="0" w:line="240" w:lineRule="auto"/>
        <w:ind w:left="1152" w:hanging="1152"/>
        <w:jc w:val="center"/>
        <w:rPr>
          <w:rFonts w:ascii="Times New Roman" w:hAnsi="Times New Roman" w:cs="Times New Roman"/>
          <w:b/>
          <w:caps/>
          <w:color w:val="auto"/>
          <w:lang w:val="en-US"/>
        </w:rPr>
      </w:pPr>
      <w:r w:rsidRPr="005414D2">
        <w:rPr>
          <w:rFonts w:ascii="Times New Roman" w:hAnsi="Times New Roman" w:cs="Times New Roman"/>
          <w:b/>
          <w:caps/>
          <w:color w:val="auto"/>
          <w:lang w:val="en-US"/>
        </w:rPr>
        <w:t xml:space="preserve">№ </w:t>
      </w:r>
      <w:r w:rsidRPr="005414D2">
        <w:rPr>
          <w:rFonts w:ascii="Times New Roman" w:hAnsi="Times New Roman" w:cs="Times New Roman"/>
          <w:b/>
          <w:caps/>
          <w:color w:val="auto"/>
        </w:rPr>
        <w:t>SMART</w:t>
      </w:r>
      <w:r w:rsidRPr="005414D2">
        <w:rPr>
          <w:rFonts w:ascii="Times New Roman" w:hAnsi="Times New Roman" w:cs="Times New Roman"/>
          <w:b/>
          <w:caps/>
          <w:color w:val="auto"/>
          <w:lang w:val="en-US"/>
        </w:rPr>
        <w:t>-</w:t>
      </w:r>
      <w:r w:rsidRPr="005414D2">
        <w:rPr>
          <w:rFonts w:ascii="Times New Roman" w:hAnsi="Times New Roman" w:cs="Times New Roman"/>
          <w:b/>
          <w:caps/>
          <w:color w:val="auto"/>
        </w:rPr>
        <w:t>ED</w:t>
      </w:r>
      <w:r w:rsidRPr="005414D2">
        <w:rPr>
          <w:rFonts w:ascii="Times New Roman" w:hAnsi="Times New Roman" w:cs="Times New Roman"/>
          <w:b/>
          <w:caps/>
          <w:color w:val="auto"/>
          <w:lang w:val="en-US"/>
        </w:rPr>
        <w:t>-</w:t>
      </w:r>
      <w:r w:rsidRPr="005414D2">
        <w:rPr>
          <w:rFonts w:ascii="Times New Roman" w:hAnsi="Times New Roman" w:cs="Times New Roman"/>
          <w:b/>
          <w:caps/>
          <w:color w:val="auto"/>
        </w:rPr>
        <w:t>PMU</w:t>
      </w:r>
      <w:r w:rsidRPr="005414D2">
        <w:rPr>
          <w:rFonts w:ascii="Times New Roman" w:hAnsi="Times New Roman" w:cs="Times New Roman"/>
          <w:b/>
          <w:caps/>
          <w:color w:val="auto"/>
          <w:lang w:val="en-US"/>
        </w:rPr>
        <w:t>-</w:t>
      </w:r>
      <w:r w:rsidRPr="005414D2">
        <w:rPr>
          <w:rFonts w:ascii="Times New Roman" w:hAnsi="Times New Roman" w:cs="Times New Roman"/>
          <w:b/>
          <w:caps/>
          <w:color w:val="auto"/>
        </w:rPr>
        <w:t>IC</w:t>
      </w:r>
      <w:r w:rsidRPr="005414D2">
        <w:rPr>
          <w:rFonts w:ascii="Times New Roman" w:hAnsi="Times New Roman" w:cs="Times New Roman"/>
          <w:b/>
          <w:caps/>
          <w:color w:val="auto"/>
          <w:lang w:val="en-US"/>
        </w:rPr>
        <w:t>-2025-</w:t>
      </w:r>
      <w:r w:rsidR="0083298A" w:rsidRPr="005414D2">
        <w:rPr>
          <w:rFonts w:ascii="Times New Roman" w:hAnsi="Times New Roman" w:cs="Times New Roman"/>
          <w:b/>
          <w:caps/>
          <w:color w:val="auto"/>
          <w:lang w:val="en-US"/>
        </w:rPr>
        <w:t>9</w:t>
      </w:r>
    </w:p>
    <w:p w14:paraId="3DCEABF9" w14:textId="3DB756B0" w:rsidR="00A7410F" w:rsidRDefault="005414D2" w:rsidP="00B57592">
      <w:pPr>
        <w:pStyle w:val="6"/>
        <w:spacing w:before="0" w:line="240" w:lineRule="auto"/>
        <w:ind w:left="1152" w:hanging="1152"/>
        <w:jc w:val="center"/>
        <w:rPr>
          <w:rFonts w:ascii="Times New Roman" w:eastAsiaTheme="minorHAnsi" w:hAnsi="Times New Roman" w:cs="Times New Roman"/>
          <w:b/>
          <w:color w:val="auto"/>
          <w:lang w:val="ru-RU"/>
        </w:rPr>
      </w:pPr>
      <w:proofErr w:type="spellStart"/>
      <w:r w:rsidRPr="005414D2">
        <w:rPr>
          <w:rFonts w:ascii="Times New Roman" w:eastAsiaTheme="minorHAnsi" w:hAnsi="Times New Roman" w:cs="Times New Roman"/>
          <w:b/>
          <w:color w:val="auto"/>
          <w:lang w:val="ru-RU"/>
        </w:rPr>
        <w:t>Environmental</w:t>
      </w:r>
      <w:proofErr w:type="spellEnd"/>
      <w:r w:rsidRPr="005414D2">
        <w:rPr>
          <w:rFonts w:ascii="Times New Roman" w:eastAsiaTheme="minorHAnsi" w:hAnsi="Times New Roman" w:cs="Times New Roman"/>
          <w:b/>
          <w:color w:val="auto"/>
          <w:lang w:val="ru-RU"/>
        </w:rPr>
        <w:t xml:space="preserve"> </w:t>
      </w:r>
      <w:proofErr w:type="spellStart"/>
      <w:r w:rsidRPr="005414D2">
        <w:rPr>
          <w:rFonts w:ascii="Times New Roman" w:eastAsiaTheme="minorHAnsi" w:hAnsi="Times New Roman" w:cs="Times New Roman"/>
          <w:b/>
          <w:color w:val="auto"/>
          <w:lang w:val="ru-RU"/>
        </w:rPr>
        <w:t>and</w:t>
      </w:r>
      <w:proofErr w:type="spellEnd"/>
      <w:r w:rsidRPr="005414D2">
        <w:rPr>
          <w:rFonts w:ascii="Times New Roman" w:eastAsiaTheme="minorHAnsi" w:hAnsi="Times New Roman" w:cs="Times New Roman"/>
          <w:b/>
          <w:color w:val="auto"/>
          <w:lang w:val="ru-RU"/>
        </w:rPr>
        <w:t xml:space="preserve"> Social Policy </w:t>
      </w:r>
      <w:proofErr w:type="spellStart"/>
      <w:r w:rsidRPr="005414D2">
        <w:rPr>
          <w:rFonts w:ascii="Times New Roman" w:eastAsiaTheme="minorHAnsi" w:hAnsi="Times New Roman" w:cs="Times New Roman"/>
          <w:b/>
          <w:color w:val="auto"/>
          <w:lang w:val="ru-RU"/>
        </w:rPr>
        <w:t>Specialist</w:t>
      </w:r>
      <w:proofErr w:type="spellEnd"/>
    </w:p>
    <w:p w14:paraId="22B7D1CF" w14:textId="77777777" w:rsidR="00B57592" w:rsidRPr="00B57592" w:rsidRDefault="00B57592" w:rsidP="00B57592">
      <w:pPr>
        <w:rPr>
          <w:lang w:val="ru-RU"/>
        </w:rPr>
      </w:pPr>
    </w:p>
    <w:p w14:paraId="4A327402" w14:textId="77777777" w:rsidR="005414D2" w:rsidRPr="00E156E9" w:rsidRDefault="005414D2" w:rsidP="005414D2">
      <w:pPr>
        <w:pStyle w:val="a3"/>
        <w:numPr>
          <w:ilvl w:val="0"/>
          <w:numId w:val="5"/>
        </w:numPr>
        <w:suppressAutoHyphens w:val="0"/>
        <w:spacing w:after="0"/>
        <w:rPr>
          <w:b/>
          <w:bCs/>
          <w:szCs w:val="24"/>
        </w:rPr>
      </w:pPr>
      <w:r w:rsidRPr="001A1CE4">
        <w:rPr>
          <w:b/>
          <w:bCs/>
          <w:szCs w:val="24"/>
        </w:rPr>
        <w:t>General information</w:t>
      </w:r>
    </w:p>
    <w:p w14:paraId="52225943" w14:textId="77777777" w:rsidR="00513323" w:rsidRPr="00E156E9" w:rsidRDefault="00513323" w:rsidP="00E156E9">
      <w:pPr>
        <w:pStyle w:val="a3"/>
        <w:suppressAutoHyphens w:val="0"/>
        <w:spacing w:after="0"/>
        <w:rPr>
          <w:sz w:val="28"/>
          <w:szCs w:val="28"/>
        </w:rPr>
      </w:pPr>
    </w:p>
    <w:p w14:paraId="48F99670" w14:textId="77777777" w:rsidR="005414D2" w:rsidRPr="0076439D" w:rsidRDefault="005414D2" w:rsidP="005414D2">
      <w:pPr>
        <w:spacing w:after="0"/>
        <w:jc w:val="both"/>
        <w:rPr>
          <w:rFonts w:ascii="Times New Roman" w:hAnsi="Times New Roman" w:cs="Times New Roman"/>
          <w:sz w:val="24"/>
          <w:szCs w:val="32"/>
          <w:lang w:val="en-US"/>
        </w:rPr>
      </w:pPr>
      <w:r w:rsidRPr="0076439D">
        <w:rPr>
          <w:rFonts w:ascii="Times New Roman" w:hAnsi="Times New Roman" w:cs="Times New Roman"/>
          <w:sz w:val="24"/>
          <w:szCs w:val="32"/>
          <w:lang w:val="en-US"/>
        </w:rPr>
        <w:t>The Government of the Kyrgyz Republic, with financial support from the Islamic Development Bank (“</w:t>
      </w:r>
      <w:proofErr w:type="spellStart"/>
      <w:r w:rsidRPr="0076439D">
        <w:rPr>
          <w:rFonts w:ascii="Times New Roman" w:hAnsi="Times New Roman" w:cs="Times New Roman"/>
          <w:sz w:val="24"/>
          <w:szCs w:val="32"/>
          <w:lang w:val="en-US"/>
        </w:rPr>
        <w:t>IsDB</w:t>
      </w:r>
      <w:proofErr w:type="spellEnd"/>
      <w:r w:rsidRPr="0076439D">
        <w:rPr>
          <w:rFonts w:ascii="Times New Roman" w:hAnsi="Times New Roman" w:cs="Times New Roman"/>
          <w:sz w:val="24"/>
          <w:szCs w:val="32"/>
          <w:lang w:val="en-US"/>
        </w:rPr>
        <w:t xml:space="preserve">”), the Islamic Solidarity Fund for Development (“ISFD”), and the Global Partnership for Education (“GPE”), is implementing a joint project called </w:t>
      </w:r>
      <w:proofErr w:type="spellStart"/>
      <w:r w:rsidRPr="0076439D">
        <w:rPr>
          <w:rFonts w:ascii="Times New Roman" w:hAnsi="Times New Roman" w:cs="Times New Roman"/>
          <w:sz w:val="24"/>
          <w:szCs w:val="32"/>
          <w:lang w:val="en-US"/>
        </w:rPr>
        <w:t>SmartED</w:t>
      </w:r>
      <w:proofErr w:type="spellEnd"/>
      <w:r w:rsidRPr="0076439D">
        <w:rPr>
          <w:rFonts w:ascii="Times New Roman" w:hAnsi="Times New Roman" w:cs="Times New Roman"/>
          <w:sz w:val="24"/>
          <w:szCs w:val="32"/>
          <w:lang w:val="en-US"/>
        </w:rPr>
        <w:t>. The project aims to expand access to and improve the quality of education in targeted rural and underserved areas of the country, in line with national education priorities and the sustainable development agenda.</w:t>
      </w:r>
    </w:p>
    <w:p w14:paraId="341E24E3" w14:textId="77777777" w:rsidR="00E156E9" w:rsidRPr="005414D2" w:rsidRDefault="00E156E9" w:rsidP="00E156E9">
      <w:pPr>
        <w:spacing w:after="0"/>
        <w:jc w:val="both"/>
        <w:rPr>
          <w:rFonts w:ascii="Times New Roman" w:hAnsi="Times New Roman" w:cs="Times New Roman"/>
          <w:sz w:val="24"/>
          <w:szCs w:val="32"/>
          <w:lang w:val="en-US"/>
        </w:rPr>
      </w:pPr>
    </w:p>
    <w:p w14:paraId="0E19B3A3" w14:textId="6B67016E" w:rsidR="00B57592" w:rsidRDefault="005414D2" w:rsidP="00E156E9">
      <w:pPr>
        <w:spacing w:after="0"/>
        <w:jc w:val="both"/>
        <w:rPr>
          <w:rFonts w:ascii="Times New Roman" w:eastAsia="Times New Roman" w:hAnsi="Times New Roman" w:cs="Times New Roman"/>
          <w:color w:val="0F1115"/>
          <w:sz w:val="24"/>
          <w:szCs w:val="24"/>
          <w:lang w:val="en-US"/>
        </w:rPr>
      </w:pPr>
      <w:r w:rsidRPr="005414D2">
        <w:rPr>
          <w:rFonts w:ascii="Times New Roman" w:eastAsia="Times New Roman" w:hAnsi="Times New Roman" w:cs="Times New Roman"/>
          <w:color w:val="0F1115"/>
          <w:sz w:val="24"/>
          <w:szCs w:val="24"/>
          <w:lang w:val="en-US"/>
        </w:rPr>
        <w:t>To ensure environmental and social sustainability and compliance with international standards, the Project Implementation Unit (PIU) invites a qualified Environmental and Social Policy Specialist to monitor, assess, and manage the environmental and social risks of the project, ensure compliance with established policies and procedures, and prepare relevant reports for management and development partners.</w:t>
      </w:r>
    </w:p>
    <w:p w14:paraId="69AED3D7" w14:textId="77777777" w:rsidR="005414D2" w:rsidRPr="005414D2" w:rsidRDefault="005414D2" w:rsidP="00E156E9">
      <w:pPr>
        <w:spacing w:after="0"/>
        <w:jc w:val="both"/>
        <w:rPr>
          <w:rFonts w:ascii="Times New Roman" w:hAnsi="Times New Roman" w:cs="Times New Roman"/>
          <w:sz w:val="24"/>
          <w:szCs w:val="32"/>
          <w:lang w:val="en-US"/>
        </w:rPr>
      </w:pPr>
    </w:p>
    <w:p w14:paraId="0270EE5C" w14:textId="56F4D2F1" w:rsidR="00DE6678" w:rsidRDefault="005414D2" w:rsidP="00DE6678">
      <w:pPr>
        <w:pStyle w:val="a3"/>
        <w:numPr>
          <w:ilvl w:val="0"/>
          <w:numId w:val="5"/>
        </w:numPr>
        <w:suppressAutoHyphens w:val="0"/>
        <w:spacing w:after="0"/>
        <w:rPr>
          <w:b/>
          <w:bCs/>
          <w:szCs w:val="24"/>
          <w:lang w:val="ru-RU"/>
        </w:rPr>
      </w:pPr>
      <w:r w:rsidRPr="005414D2">
        <w:rPr>
          <w:b/>
          <w:bCs/>
          <w:szCs w:val="24"/>
        </w:rPr>
        <w:t>Objective of the assignment</w:t>
      </w:r>
    </w:p>
    <w:p w14:paraId="0DF15EF7" w14:textId="77777777" w:rsidR="00DE6678" w:rsidRDefault="00DE6678" w:rsidP="00DE6678">
      <w:pPr>
        <w:pStyle w:val="a3"/>
        <w:suppressAutoHyphens w:val="0"/>
        <w:spacing w:after="0"/>
        <w:rPr>
          <w:b/>
          <w:bCs/>
          <w:szCs w:val="24"/>
          <w:lang w:val="ru-RU"/>
        </w:rPr>
      </w:pPr>
    </w:p>
    <w:p w14:paraId="02634164" w14:textId="437AFEBF" w:rsidR="00B57592" w:rsidRPr="005414D2" w:rsidRDefault="005414D2" w:rsidP="005414D2">
      <w:pPr>
        <w:spacing w:after="0"/>
        <w:jc w:val="both"/>
        <w:rPr>
          <w:rFonts w:ascii="Times New Roman" w:hAnsi="Times New Roman" w:cs="Times New Roman"/>
          <w:color w:val="000000"/>
          <w:sz w:val="24"/>
          <w:szCs w:val="28"/>
          <w:lang w:val="en-US"/>
        </w:rPr>
      </w:pPr>
      <w:r w:rsidRPr="005414D2">
        <w:rPr>
          <w:rFonts w:ascii="Times New Roman" w:hAnsi="Times New Roman" w:cs="Times New Roman"/>
          <w:color w:val="000000"/>
          <w:sz w:val="24"/>
          <w:szCs w:val="28"/>
          <w:lang w:val="en-US"/>
        </w:rPr>
        <w:t>The overall objective of the assignment is to provide technical assistance to the Ministry of Education of the Kyrgyz Republic in identifying, assessing risks and adverse impacts associated with project implementation, and determining adequate measures to mitigate environmental and social impacts to be implemented, monitored, and reported.  This includes planning, coordinating, monitoring, and analyzing the results of all environmental management activities with social aspects within the project. This will help the project ensure that project activities do not cause any harm and comply with the requirements of the current legislation of the Kyrgyz Republic, as well as the safeguard policies of the Islamic Development Bank.</w:t>
      </w:r>
    </w:p>
    <w:p w14:paraId="608BAF7D" w14:textId="77777777" w:rsidR="005414D2" w:rsidRPr="005414D2" w:rsidRDefault="005414D2" w:rsidP="00B57592">
      <w:pPr>
        <w:spacing w:after="0"/>
        <w:rPr>
          <w:b/>
          <w:bCs/>
          <w:szCs w:val="24"/>
          <w:lang w:val="en-US"/>
        </w:rPr>
      </w:pPr>
    </w:p>
    <w:p w14:paraId="56E69076" w14:textId="4E87D3EE" w:rsidR="00E156E9" w:rsidRPr="005414D2" w:rsidRDefault="005414D2" w:rsidP="00DE6678">
      <w:pPr>
        <w:pStyle w:val="a3"/>
        <w:numPr>
          <w:ilvl w:val="0"/>
          <w:numId w:val="5"/>
        </w:numPr>
        <w:suppressAutoHyphens w:val="0"/>
        <w:spacing w:after="0"/>
        <w:rPr>
          <w:b/>
          <w:bCs/>
          <w:szCs w:val="24"/>
        </w:rPr>
      </w:pPr>
      <w:r w:rsidRPr="005414D2">
        <w:rPr>
          <w:b/>
          <w:bCs/>
          <w:szCs w:val="24"/>
        </w:rPr>
        <w:t>Scope of services</w:t>
      </w:r>
    </w:p>
    <w:p w14:paraId="5F064FC7" w14:textId="77777777" w:rsidR="00E156E9" w:rsidRPr="005414D2" w:rsidRDefault="00E156E9" w:rsidP="00E156E9">
      <w:pPr>
        <w:pStyle w:val="a3"/>
        <w:suppressAutoHyphens w:val="0"/>
        <w:spacing w:after="0"/>
        <w:rPr>
          <w:b/>
          <w:bCs/>
          <w:szCs w:val="24"/>
        </w:rPr>
      </w:pPr>
    </w:p>
    <w:p w14:paraId="783C1E67" w14:textId="77777777" w:rsidR="005414D2" w:rsidRPr="005414D2" w:rsidRDefault="005414D2" w:rsidP="005414D2">
      <w:pPr>
        <w:spacing w:after="0"/>
        <w:jc w:val="both"/>
        <w:rPr>
          <w:rFonts w:ascii="Times New Roman" w:hAnsi="Times New Roman" w:cs="Times New Roman"/>
          <w:sz w:val="24"/>
          <w:szCs w:val="32"/>
        </w:rPr>
      </w:pPr>
      <w:r w:rsidRPr="005414D2">
        <w:rPr>
          <w:rFonts w:ascii="Times New Roman" w:hAnsi="Times New Roman" w:cs="Times New Roman"/>
          <w:sz w:val="24"/>
          <w:szCs w:val="32"/>
        </w:rPr>
        <w:t>To achieve the above objectives and tasks, the Environmental and Social Policy Specialist is expected to undertake the following tasks:</w:t>
      </w:r>
    </w:p>
    <w:p w14:paraId="1A81339C" w14:textId="02833B7E" w:rsidR="005414D2" w:rsidRPr="005414D2" w:rsidRDefault="005414D2" w:rsidP="005414D2">
      <w:pPr>
        <w:pStyle w:val="a3"/>
        <w:numPr>
          <w:ilvl w:val="0"/>
          <w:numId w:val="29"/>
        </w:numPr>
        <w:spacing w:after="0"/>
        <w:rPr>
          <w:rFonts w:eastAsiaTheme="minorHAnsi"/>
          <w:szCs w:val="24"/>
        </w:rPr>
      </w:pPr>
      <w:r w:rsidRPr="005414D2">
        <w:rPr>
          <w:rFonts w:eastAsiaTheme="minorHAnsi"/>
          <w:szCs w:val="24"/>
        </w:rPr>
        <w:t>Providing assistance and support to the Project Implementation Unit (PIU) in fulfilling the project's environmental and social obligations;</w:t>
      </w:r>
    </w:p>
    <w:p w14:paraId="69A5A6FC" w14:textId="074B7129" w:rsidR="005414D2" w:rsidRPr="005414D2" w:rsidRDefault="005414D2" w:rsidP="005414D2">
      <w:pPr>
        <w:pStyle w:val="a3"/>
        <w:numPr>
          <w:ilvl w:val="0"/>
          <w:numId w:val="29"/>
        </w:numPr>
        <w:spacing w:after="0"/>
        <w:rPr>
          <w:rFonts w:eastAsiaTheme="minorHAnsi"/>
          <w:szCs w:val="24"/>
        </w:rPr>
      </w:pPr>
      <w:r w:rsidRPr="005414D2">
        <w:rPr>
          <w:rFonts w:eastAsiaTheme="minorHAnsi"/>
          <w:szCs w:val="24"/>
        </w:rPr>
        <w:t>Managing the implementation of environmental and social policies initiated by the project, conducting environmental screening of subprojects, including in-depth environmental assessment, development, implementation, and monitoring of mitigation measures;</w:t>
      </w:r>
    </w:p>
    <w:p w14:paraId="1303FE0C" w14:textId="77984B99" w:rsidR="005414D2" w:rsidRPr="005414D2" w:rsidRDefault="005414D2" w:rsidP="005414D2">
      <w:pPr>
        <w:pStyle w:val="a3"/>
        <w:numPr>
          <w:ilvl w:val="0"/>
          <w:numId w:val="29"/>
        </w:numPr>
        <w:spacing w:after="0"/>
        <w:rPr>
          <w:rFonts w:eastAsiaTheme="minorHAnsi"/>
          <w:szCs w:val="24"/>
        </w:rPr>
      </w:pPr>
      <w:r w:rsidRPr="005414D2">
        <w:rPr>
          <w:rFonts w:eastAsiaTheme="minorHAnsi"/>
          <w:szCs w:val="24"/>
        </w:rPr>
        <w:t xml:space="preserve">Ensure monitoring of implementation and preparation of an implementation report, which is subject to </w:t>
      </w:r>
      <w:proofErr w:type="spellStart"/>
      <w:r w:rsidRPr="005414D2">
        <w:rPr>
          <w:rFonts w:eastAsiaTheme="minorHAnsi"/>
          <w:szCs w:val="24"/>
        </w:rPr>
        <w:t>IsDB</w:t>
      </w:r>
      <w:proofErr w:type="spellEnd"/>
      <w:r w:rsidRPr="005414D2">
        <w:rPr>
          <w:rFonts w:eastAsiaTheme="minorHAnsi"/>
          <w:szCs w:val="24"/>
        </w:rPr>
        <w:t xml:space="preserve"> approval prior to the commencement of any construction work; </w:t>
      </w:r>
    </w:p>
    <w:p w14:paraId="1B35C670" w14:textId="06EAA3BC" w:rsidR="005414D2" w:rsidRPr="005414D2" w:rsidRDefault="005414D2" w:rsidP="005414D2">
      <w:pPr>
        <w:pStyle w:val="a3"/>
        <w:numPr>
          <w:ilvl w:val="0"/>
          <w:numId w:val="29"/>
        </w:numPr>
        <w:spacing w:after="0"/>
        <w:rPr>
          <w:rFonts w:eastAsiaTheme="minorHAnsi"/>
          <w:szCs w:val="24"/>
        </w:rPr>
      </w:pPr>
      <w:r w:rsidRPr="005414D2">
        <w:rPr>
          <w:rFonts w:eastAsiaTheme="minorHAnsi"/>
          <w:szCs w:val="24"/>
        </w:rPr>
        <w:t xml:space="preserve">Assist and support the PIU in developing technical specifications for contracting with contractors regarding compliance with </w:t>
      </w:r>
      <w:proofErr w:type="spellStart"/>
      <w:r w:rsidRPr="005414D2">
        <w:rPr>
          <w:rFonts w:eastAsiaTheme="minorHAnsi"/>
          <w:szCs w:val="24"/>
        </w:rPr>
        <w:t>IsDB</w:t>
      </w:r>
      <w:proofErr w:type="spellEnd"/>
      <w:r w:rsidRPr="005414D2">
        <w:rPr>
          <w:rFonts w:eastAsiaTheme="minorHAnsi"/>
          <w:szCs w:val="24"/>
        </w:rPr>
        <w:t xml:space="preserve"> guarantees;</w:t>
      </w:r>
    </w:p>
    <w:p w14:paraId="649D873B" w14:textId="4FC57A91" w:rsidR="005414D2" w:rsidRDefault="005414D2" w:rsidP="005414D2">
      <w:pPr>
        <w:pStyle w:val="a3"/>
        <w:numPr>
          <w:ilvl w:val="0"/>
          <w:numId w:val="29"/>
        </w:numPr>
        <w:spacing w:after="0"/>
        <w:rPr>
          <w:rFonts w:eastAsiaTheme="minorHAnsi"/>
          <w:szCs w:val="24"/>
        </w:rPr>
      </w:pPr>
      <w:r w:rsidRPr="005414D2">
        <w:rPr>
          <w:rFonts w:eastAsiaTheme="minorHAnsi"/>
          <w:szCs w:val="24"/>
        </w:rPr>
        <w:t xml:space="preserve">Develop and/or supervise the development of guarantee instruments necessary for project implementation, based on an assessment procedure, in accordance with environmental and </w:t>
      </w:r>
      <w:r w:rsidRPr="005414D2">
        <w:rPr>
          <w:rFonts w:eastAsiaTheme="minorHAnsi"/>
          <w:szCs w:val="24"/>
        </w:rPr>
        <w:lastRenderedPageBreak/>
        <w:t>social policies, environmental, health, and safety regulations, and other relevant international best industry practices, including relevant WHO guidelines on COVID-19;</w:t>
      </w:r>
    </w:p>
    <w:p w14:paraId="65165764" w14:textId="0C8A9ED6" w:rsidR="005414D2" w:rsidRPr="005414D2" w:rsidRDefault="005414D2" w:rsidP="005414D2">
      <w:pPr>
        <w:pStyle w:val="a3"/>
        <w:numPr>
          <w:ilvl w:val="0"/>
          <w:numId w:val="29"/>
        </w:numPr>
        <w:spacing w:after="0"/>
        <w:rPr>
          <w:rFonts w:eastAsiaTheme="minorHAnsi"/>
          <w:szCs w:val="24"/>
        </w:rPr>
      </w:pPr>
      <w:r w:rsidRPr="005414D2">
        <w:rPr>
          <w:rFonts w:eastAsiaTheme="minorHAnsi"/>
          <w:szCs w:val="24"/>
        </w:rPr>
        <w:t>Develop requirements for the Contractor and monitor the Contractor's environmental and social compliance plan, including occupational health and safety issues, such as reviewing relevant EHS guidelines, managing labor camps (if any), providing first aid kits on the project site, providing drinking water, the Contractor's monitoring plan, as well as environmental standards and analysis of social guarantees in the reports submitted;</w:t>
      </w:r>
    </w:p>
    <w:p w14:paraId="25238C25" w14:textId="2F4129F8" w:rsidR="005414D2" w:rsidRPr="005414D2" w:rsidRDefault="005414D2" w:rsidP="005414D2">
      <w:pPr>
        <w:pStyle w:val="a3"/>
        <w:numPr>
          <w:ilvl w:val="0"/>
          <w:numId w:val="29"/>
        </w:numPr>
        <w:spacing w:after="0"/>
        <w:rPr>
          <w:rFonts w:eastAsiaTheme="minorHAnsi"/>
          <w:szCs w:val="24"/>
        </w:rPr>
      </w:pPr>
      <w:r w:rsidRPr="005414D2">
        <w:rPr>
          <w:rFonts w:eastAsiaTheme="minorHAnsi"/>
          <w:szCs w:val="24"/>
        </w:rPr>
        <w:t>Prepare and implement a Public Relations, Occupational Health and Safety Plan. This is necessary as the fiber optic cable will mainly be located along busy roads and in crowded areas.</w:t>
      </w:r>
    </w:p>
    <w:p w14:paraId="5FC421BC" w14:textId="31BB12D9" w:rsidR="005414D2" w:rsidRPr="005414D2" w:rsidRDefault="005414D2" w:rsidP="005414D2">
      <w:pPr>
        <w:pStyle w:val="a3"/>
        <w:numPr>
          <w:ilvl w:val="0"/>
          <w:numId w:val="29"/>
        </w:numPr>
        <w:spacing w:after="0"/>
        <w:rPr>
          <w:rFonts w:eastAsiaTheme="minorHAnsi"/>
          <w:szCs w:val="24"/>
        </w:rPr>
      </w:pPr>
      <w:r w:rsidRPr="005414D2">
        <w:rPr>
          <w:rFonts w:eastAsiaTheme="minorHAnsi"/>
          <w:szCs w:val="24"/>
        </w:rPr>
        <w:t>Ensure that the developed documents are agreed with the IBR environmental expert and approved by the Ministry of Education of the Kyrgyz Republic.</w:t>
      </w:r>
    </w:p>
    <w:p w14:paraId="024F0F47" w14:textId="49EC80BF" w:rsidR="005414D2" w:rsidRPr="005414D2" w:rsidRDefault="005414D2" w:rsidP="005414D2">
      <w:pPr>
        <w:pStyle w:val="a3"/>
        <w:numPr>
          <w:ilvl w:val="0"/>
          <w:numId w:val="29"/>
        </w:numPr>
        <w:spacing w:after="0"/>
        <w:rPr>
          <w:rFonts w:eastAsiaTheme="minorHAnsi"/>
          <w:szCs w:val="24"/>
        </w:rPr>
      </w:pPr>
      <w:r w:rsidRPr="005414D2">
        <w:rPr>
          <w:rFonts w:eastAsiaTheme="minorHAnsi"/>
          <w:szCs w:val="24"/>
        </w:rPr>
        <w:t>Ensure that the procedures described in the ESMP and RAP (if any) for each subproject are reflected in the tender documentation, as necessary, and that contractors and implementing firms comply with the specifications contained in their respective contracts.</w:t>
      </w:r>
    </w:p>
    <w:p w14:paraId="2E09D270" w14:textId="46A8F39B" w:rsidR="005414D2" w:rsidRPr="005414D2" w:rsidRDefault="005414D2" w:rsidP="005414D2">
      <w:pPr>
        <w:pStyle w:val="a3"/>
        <w:numPr>
          <w:ilvl w:val="0"/>
          <w:numId w:val="29"/>
        </w:numPr>
        <w:spacing w:after="0"/>
        <w:rPr>
          <w:rFonts w:eastAsiaTheme="minorHAnsi"/>
          <w:szCs w:val="24"/>
        </w:rPr>
      </w:pPr>
      <w:r w:rsidRPr="005414D2">
        <w:rPr>
          <w:rFonts w:eastAsiaTheme="minorHAnsi"/>
          <w:szCs w:val="24"/>
        </w:rPr>
        <w:t>Where necessary, in the relevant sections of the Operational Manual on Environmental and Social Safeguards;</w:t>
      </w:r>
    </w:p>
    <w:p w14:paraId="097C45A3" w14:textId="77777777" w:rsidR="005414D2" w:rsidRDefault="005414D2" w:rsidP="005414D2">
      <w:pPr>
        <w:pStyle w:val="a3"/>
        <w:numPr>
          <w:ilvl w:val="0"/>
          <w:numId w:val="29"/>
        </w:numPr>
        <w:spacing w:after="0"/>
        <w:rPr>
          <w:rFonts w:eastAsiaTheme="minorHAnsi"/>
          <w:szCs w:val="24"/>
        </w:rPr>
      </w:pPr>
      <w:r w:rsidRPr="005414D2">
        <w:rPr>
          <w:rFonts w:eastAsiaTheme="minorHAnsi"/>
          <w:szCs w:val="24"/>
        </w:rPr>
        <w:t xml:space="preserve">Prepare training materials on environmental policy/issues and conduct training on environmental requirements for the PIU team and contractors in accordance with the </w:t>
      </w:r>
      <w:proofErr w:type="spellStart"/>
      <w:r w:rsidRPr="005414D2">
        <w:rPr>
          <w:rFonts w:eastAsiaTheme="minorHAnsi"/>
          <w:szCs w:val="24"/>
        </w:rPr>
        <w:t>IsDB's</w:t>
      </w:r>
      <w:proofErr w:type="spellEnd"/>
      <w:r w:rsidRPr="005414D2">
        <w:rPr>
          <w:rFonts w:eastAsiaTheme="minorHAnsi"/>
          <w:szCs w:val="24"/>
        </w:rPr>
        <w:t xml:space="preserve"> environmental and social safeguards policy;</w:t>
      </w:r>
    </w:p>
    <w:p w14:paraId="4A64FB4E" w14:textId="77777777" w:rsidR="005414D2" w:rsidRDefault="005414D2" w:rsidP="005414D2">
      <w:pPr>
        <w:pStyle w:val="a3"/>
        <w:numPr>
          <w:ilvl w:val="0"/>
          <w:numId w:val="29"/>
        </w:numPr>
        <w:spacing w:after="0"/>
        <w:rPr>
          <w:rFonts w:eastAsiaTheme="minorHAnsi"/>
          <w:szCs w:val="24"/>
        </w:rPr>
      </w:pPr>
      <w:r w:rsidRPr="005414D2">
        <w:rPr>
          <w:rFonts w:eastAsiaTheme="minorHAnsi"/>
          <w:szCs w:val="24"/>
        </w:rPr>
        <w:t xml:space="preserve">Regularly visit construction sites, ensure project activities comply with requirements, collect data and summarize reports, prepare regular E&amp;S monitoring reports, including the project's Grievance Mechanism, for sharing with the </w:t>
      </w:r>
      <w:proofErr w:type="spellStart"/>
      <w:r w:rsidRPr="005414D2">
        <w:rPr>
          <w:rFonts w:eastAsiaTheme="minorHAnsi"/>
          <w:szCs w:val="24"/>
        </w:rPr>
        <w:t>IsDB;</w:t>
      </w:r>
      <w:proofErr w:type="spellEnd"/>
    </w:p>
    <w:p w14:paraId="379DDD7E" w14:textId="73C7E742" w:rsidR="005414D2" w:rsidRDefault="005414D2" w:rsidP="005414D2">
      <w:pPr>
        <w:pStyle w:val="a3"/>
        <w:numPr>
          <w:ilvl w:val="0"/>
          <w:numId w:val="29"/>
        </w:numPr>
        <w:spacing w:after="0"/>
        <w:rPr>
          <w:rFonts w:eastAsiaTheme="minorHAnsi"/>
          <w:szCs w:val="24"/>
        </w:rPr>
      </w:pPr>
      <w:r w:rsidRPr="005414D2">
        <w:rPr>
          <w:rFonts w:eastAsiaTheme="minorHAnsi"/>
          <w:szCs w:val="24"/>
        </w:rPr>
        <w:t xml:space="preserve">Develop a Grievance Mechanism (GM) for the Project in accordance with the </w:t>
      </w:r>
      <w:proofErr w:type="spellStart"/>
      <w:r w:rsidRPr="005414D2">
        <w:rPr>
          <w:rFonts w:eastAsiaTheme="minorHAnsi"/>
          <w:szCs w:val="24"/>
        </w:rPr>
        <w:t>IsDB's</w:t>
      </w:r>
      <w:proofErr w:type="spellEnd"/>
      <w:r w:rsidRPr="005414D2">
        <w:rPr>
          <w:rFonts w:eastAsiaTheme="minorHAnsi"/>
          <w:szCs w:val="24"/>
        </w:rPr>
        <w:t xml:space="preserve"> environmental policy with social aspects and ensure the functioning of the project's GM and the timely and effective consideration of complaints;</w:t>
      </w:r>
    </w:p>
    <w:p w14:paraId="1EE70D3A" w14:textId="77777777" w:rsidR="005414D2" w:rsidRDefault="005414D2" w:rsidP="005414D2">
      <w:pPr>
        <w:pStyle w:val="a3"/>
        <w:numPr>
          <w:ilvl w:val="0"/>
          <w:numId w:val="29"/>
        </w:numPr>
        <w:spacing w:after="0"/>
        <w:rPr>
          <w:rFonts w:eastAsiaTheme="minorHAnsi"/>
          <w:szCs w:val="24"/>
        </w:rPr>
      </w:pPr>
      <w:r w:rsidRPr="005414D2">
        <w:rPr>
          <w:rFonts w:eastAsiaTheme="minorHAnsi"/>
          <w:szCs w:val="24"/>
        </w:rPr>
        <w:t xml:space="preserve">Prepare periodic reports on project activities and submit timely weekly, monthly, quarterly, and annual reports on compliance with environmental and social standards to the PIU Director and </w:t>
      </w:r>
      <w:proofErr w:type="spellStart"/>
      <w:r w:rsidRPr="005414D2">
        <w:rPr>
          <w:rFonts w:eastAsiaTheme="minorHAnsi"/>
          <w:szCs w:val="24"/>
        </w:rPr>
        <w:t>IsDB</w:t>
      </w:r>
      <w:proofErr w:type="spellEnd"/>
      <w:r w:rsidRPr="005414D2">
        <w:rPr>
          <w:rFonts w:eastAsiaTheme="minorHAnsi"/>
          <w:szCs w:val="24"/>
        </w:rPr>
        <w:t>, including follow-up and corrective actions required by previous reports and agreed ISM actions;</w:t>
      </w:r>
    </w:p>
    <w:p w14:paraId="30CF17F3" w14:textId="77777777" w:rsidR="005414D2" w:rsidRDefault="005414D2" w:rsidP="005414D2">
      <w:pPr>
        <w:pStyle w:val="a3"/>
        <w:numPr>
          <w:ilvl w:val="0"/>
          <w:numId w:val="29"/>
        </w:numPr>
        <w:spacing w:after="0"/>
        <w:rPr>
          <w:rFonts w:eastAsiaTheme="minorHAnsi"/>
          <w:szCs w:val="24"/>
        </w:rPr>
      </w:pPr>
      <w:r w:rsidRPr="005414D2">
        <w:rPr>
          <w:rFonts w:eastAsiaTheme="minorHAnsi"/>
          <w:szCs w:val="24"/>
        </w:rPr>
        <w:t xml:space="preserve">Develop a “Chance Find” procedure for potential archaeological discoveries during earthworks and conduct training for builders; and </w:t>
      </w:r>
    </w:p>
    <w:p w14:paraId="0D82962D" w14:textId="001B4267" w:rsidR="00DE6678" w:rsidRPr="005414D2" w:rsidRDefault="005414D2" w:rsidP="005414D2">
      <w:pPr>
        <w:pStyle w:val="a3"/>
        <w:numPr>
          <w:ilvl w:val="0"/>
          <w:numId w:val="29"/>
        </w:numPr>
        <w:spacing w:after="0"/>
        <w:rPr>
          <w:rFonts w:eastAsiaTheme="minorHAnsi"/>
          <w:szCs w:val="24"/>
        </w:rPr>
      </w:pPr>
      <w:r w:rsidRPr="005414D2">
        <w:rPr>
          <w:rFonts w:eastAsiaTheme="minorHAnsi"/>
          <w:szCs w:val="24"/>
        </w:rPr>
        <w:t>Any other issues as necessary from an environmental perspective of the project.</w:t>
      </w:r>
    </w:p>
    <w:p w14:paraId="44759C48" w14:textId="77777777" w:rsidR="005414D2" w:rsidRPr="005414D2" w:rsidRDefault="005414D2" w:rsidP="005414D2">
      <w:pPr>
        <w:pStyle w:val="a3"/>
        <w:suppressAutoHyphens w:val="0"/>
        <w:spacing w:after="0"/>
        <w:ind w:left="1429"/>
        <w:rPr>
          <w:szCs w:val="24"/>
        </w:rPr>
      </w:pPr>
    </w:p>
    <w:p w14:paraId="11AD74ED" w14:textId="34F6F5E4" w:rsidR="00904B3B" w:rsidRPr="00E156E9" w:rsidRDefault="005414D2" w:rsidP="009C70B5">
      <w:pPr>
        <w:pStyle w:val="a3"/>
        <w:numPr>
          <w:ilvl w:val="0"/>
          <w:numId w:val="5"/>
        </w:numPr>
        <w:suppressAutoHyphens w:val="0"/>
        <w:spacing w:after="0"/>
        <w:rPr>
          <w:b/>
          <w:bCs/>
          <w:szCs w:val="24"/>
        </w:rPr>
      </w:pPr>
      <w:bookmarkStart w:id="0" w:name="_Hlk210658094"/>
      <w:r w:rsidRPr="005414D2">
        <w:rPr>
          <w:b/>
          <w:bCs/>
        </w:rPr>
        <w:t>Expected results</w:t>
      </w:r>
    </w:p>
    <w:bookmarkEnd w:id="0"/>
    <w:p w14:paraId="120D151D" w14:textId="77777777" w:rsidR="00513323" w:rsidRPr="00E156E9" w:rsidRDefault="00513323" w:rsidP="009C70B5">
      <w:pPr>
        <w:pStyle w:val="a3"/>
        <w:suppressAutoHyphens w:val="0"/>
        <w:spacing w:after="0"/>
        <w:rPr>
          <w:b/>
          <w:bCs/>
          <w:szCs w:val="24"/>
        </w:rPr>
      </w:pPr>
    </w:p>
    <w:p w14:paraId="72F02078" w14:textId="0CC1D005" w:rsidR="005414D2" w:rsidRPr="005414D2" w:rsidRDefault="005414D2" w:rsidP="005414D2">
      <w:pPr>
        <w:pStyle w:val="a3"/>
        <w:widowControl w:val="0"/>
        <w:numPr>
          <w:ilvl w:val="1"/>
          <w:numId w:val="29"/>
        </w:numPr>
        <w:ind w:left="709"/>
        <w:rPr>
          <w:color w:val="0F1115"/>
          <w:shd w:val="clear" w:color="auto" w:fill="FFFFFF"/>
        </w:rPr>
      </w:pPr>
      <w:r w:rsidRPr="005414D2">
        <w:rPr>
          <w:color w:val="0F1115"/>
          <w:shd w:val="clear" w:color="auto" w:fill="FFFFFF"/>
        </w:rPr>
        <w:t>A functioning environmental and social risk management system that ensures timely identification, assessment, and control of project risks and impacts in accordance with international standards.</w:t>
      </w:r>
    </w:p>
    <w:p w14:paraId="011A8F70" w14:textId="02560ADD" w:rsidR="005414D2" w:rsidRPr="005414D2" w:rsidRDefault="005414D2" w:rsidP="005414D2">
      <w:pPr>
        <w:pStyle w:val="a3"/>
        <w:widowControl w:val="0"/>
        <w:numPr>
          <w:ilvl w:val="1"/>
          <w:numId w:val="29"/>
        </w:numPr>
        <w:ind w:left="709"/>
        <w:rPr>
          <w:color w:val="0F1115"/>
          <w:shd w:val="clear" w:color="auto" w:fill="FFFFFF"/>
        </w:rPr>
      </w:pPr>
      <w:r w:rsidRPr="005414D2">
        <w:rPr>
          <w:color w:val="0F1115"/>
          <w:shd w:val="clear" w:color="auto" w:fill="FFFFFF"/>
        </w:rPr>
        <w:t>Timely preparation and approval of reports (including Environmental and Social Management Reports - ESMRs) reflecting the project's compliance with environmental and social policy requirements and commitments to development partners.</w:t>
      </w:r>
    </w:p>
    <w:p w14:paraId="52CDF03C" w14:textId="42C45BED" w:rsidR="00843274" w:rsidRDefault="005414D2" w:rsidP="005414D2">
      <w:pPr>
        <w:pStyle w:val="a3"/>
        <w:widowControl w:val="0"/>
        <w:numPr>
          <w:ilvl w:val="1"/>
          <w:numId w:val="29"/>
        </w:numPr>
        <w:ind w:left="709"/>
        <w:rPr>
          <w:color w:val="0F1115"/>
          <w:shd w:val="clear" w:color="auto" w:fill="FFFFFF"/>
        </w:rPr>
      </w:pPr>
      <w:r w:rsidRPr="005414D2">
        <w:rPr>
          <w:color w:val="0F1115"/>
          <w:shd w:val="clear" w:color="auto" w:fill="FFFFFF"/>
        </w:rPr>
        <w:t>A successfully implemented stakeholder consultation plan that ensures timely information and consideration of local communities' views on the environmental and social impacts of the project.</w:t>
      </w:r>
    </w:p>
    <w:p w14:paraId="020772A3" w14:textId="3E6CE5AC" w:rsidR="00D02896" w:rsidRDefault="00D02896" w:rsidP="00D02896">
      <w:pPr>
        <w:widowControl w:val="0"/>
        <w:rPr>
          <w:color w:val="0F1115"/>
          <w:shd w:val="clear" w:color="auto" w:fill="FFFFFF"/>
        </w:rPr>
      </w:pPr>
    </w:p>
    <w:p w14:paraId="72B3C987" w14:textId="77777777" w:rsidR="00D02896" w:rsidRPr="00D02896" w:rsidRDefault="00D02896" w:rsidP="00D02896">
      <w:pPr>
        <w:widowControl w:val="0"/>
        <w:rPr>
          <w:color w:val="0F1115"/>
          <w:shd w:val="clear" w:color="auto" w:fill="FFFFFF"/>
        </w:rPr>
      </w:pPr>
    </w:p>
    <w:p w14:paraId="5AEAD472" w14:textId="77777777" w:rsidR="005414D2" w:rsidRPr="005414D2" w:rsidRDefault="005414D2" w:rsidP="005414D2">
      <w:pPr>
        <w:pStyle w:val="a3"/>
        <w:widowControl w:val="0"/>
        <w:rPr>
          <w:szCs w:val="24"/>
        </w:rPr>
      </w:pPr>
    </w:p>
    <w:p w14:paraId="5E1D53AE" w14:textId="1EED3A4B" w:rsidR="00513323" w:rsidRPr="00E156E9" w:rsidRDefault="00D02896" w:rsidP="009C70B5">
      <w:pPr>
        <w:pStyle w:val="a3"/>
        <w:numPr>
          <w:ilvl w:val="0"/>
          <w:numId w:val="5"/>
        </w:numPr>
        <w:suppressAutoHyphens w:val="0"/>
        <w:spacing w:after="0"/>
        <w:rPr>
          <w:b/>
          <w:bCs/>
          <w:szCs w:val="24"/>
        </w:rPr>
      </w:pPr>
      <w:r w:rsidRPr="00D02896">
        <w:rPr>
          <w:b/>
          <w:bCs/>
          <w:szCs w:val="24"/>
        </w:rPr>
        <w:lastRenderedPageBreak/>
        <w:t>Qualifications and experience</w:t>
      </w:r>
    </w:p>
    <w:p w14:paraId="0423BD77" w14:textId="77777777" w:rsidR="00EA4B25" w:rsidRPr="00E156E9" w:rsidRDefault="00EA4B25" w:rsidP="009C70B5">
      <w:pPr>
        <w:pStyle w:val="a3"/>
        <w:suppressAutoHyphens w:val="0"/>
        <w:spacing w:after="0"/>
        <w:rPr>
          <w:b/>
          <w:bCs/>
          <w:szCs w:val="24"/>
        </w:rPr>
      </w:pPr>
    </w:p>
    <w:p w14:paraId="528F87BA" w14:textId="50E5523B" w:rsidR="00D02896" w:rsidRPr="00D02896" w:rsidRDefault="00D02896" w:rsidP="00D02896">
      <w:pPr>
        <w:pStyle w:val="a3"/>
        <w:numPr>
          <w:ilvl w:val="1"/>
          <w:numId w:val="29"/>
        </w:numPr>
        <w:ind w:left="709"/>
        <w:rPr>
          <w:szCs w:val="24"/>
        </w:rPr>
      </w:pPr>
      <w:r w:rsidRPr="00D02896">
        <w:rPr>
          <w:szCs w:val="24"/>
        </w:rPr>
        <w:t xml:space="preserve">Higher education in environmental sciences (environmental protection, geology, geography, biology, or related fields) and/or social or related sciences (sociology, law, land management) – </w:t>
      </w:r>
      <w:r w:rsidRPr="00D02896">
        <w:rPr>
          <w:b/>
          <w:bCs/>
          <w:szCs w:val="24"/>
        </w:rPr>
        <w:t>15 points</w:t>
      </w:r>
      <w:r w:rsidRPr="00D02896">
        <w:rPr>
          <w:szCs w:val="24"/>
        </w:rPr>
        <w:t>;</w:t>
      </w:r>
    </w:p>
    <w:p w14:paraId="6756DC4F" w14:textId="08906F10" w:rsidR="00D02896" w:rsidRPr="00D02896" w:rsidRDefault="00D02896" w:rsidP="00D02896">
      <w:pPr>
        <w:pStyle w:val="a3"/>
        <w:numPr>
          <w:ilvl w:val="1"/>
          <w:numId w:val="29"/>
        </w:numPr>
        <w:ind w:left="709"/>
        <w:rPr>
          <w:szCs w:val="24"/>
        </w:rPr>
      </w:pPr>
      <w:r w:rsidRPr="00D02896">
        <w:rPr>
          <w:szCs w:val="24"/>
        </w:rPr>
        <w:t xml:space="preserve">At least 3 years of work experience in managing environmental and social risks of development projects financed by financial institutions/governments in the field of development – </w:t>
      </w:r>
      <w:r w:rsidRPr="00D02896">
        <w:rPr>
          <w:b/>
          <w:bCs/>
          <w:szCs w:val="24"/>
        </w:rPr>
        <w:t>25 points</w:t>
      </w:r>
      <w:r w:rsidRPr="00D02896">
        <w:rPr>
          <w:szCs w:val="24"/>
        </w:rPr>
        <w:t>;</w:t>
      </w:r>
    </w:p>
    <w:p w14:paraId="0A4EB891" w14:textId="4E9199C1" w:rsidR="00D02896" w:rsidRPr="00D02896" w:rsidRDefault="00D02896" w:rsidP="00D02896">
      <w:pPr>
        <w:pStyle w:val="a3"/>
        <w:numPr>
          <w:ilvl w:val="1"/>
          <w:numId w:val="29"/>
        </w:numPr>
        <w:ind w:left="709"/>
        <w:rPr>
          <w:szCs w:val="24"/>
        </w:rPr>
      </w:pPr>
      <w:r w:rsidRPr="00D02896">
        <w:rPr>
          <w:szCs w:val="24"/>
        </w:rPr>
        <w:t xml:space="preserve">Knowledge of the legislation of the Kyrgyz Republic in the field of environmental protection, land management, and the Islamic Development Bank's policy on environmental and social standards and/or Operational Safeguards Policy (or other international financial institutions such as the </w:t>
      </w:r>
      <w:r>
        <w:rPr>
          <w:szCs w:val="24"/>
        </w:rPr>
        <w:t>WB</w:t>
      </w:r>
      <w:r w:rsidRPr="00D02896">
        <w:rPr>
          <w:szCs w:val="24"/>
        </w:rPr>
        <w:t xml:space="preserve">, ADB) – </w:t>
      </w:r>
      <w:r w:rsidRPr="00D02896">
        <w:rPr>
          <w:b/>
          <w:bCs/>
          <w:szCs w:val="24"/>
        </w:rPr>
        <w:t>20 points</w:t>
      </w:r>
      <w:r w:rsidRPr="00D02896">
        <w:rPr>
          <w:szCs w:val="24"/>
        </w:rPr>
        <w:t>;</w:t>
      </w:r>
    </w:p>
    <w:p w14:paraId="090B3B71" w14:textId="5AAC98A8" w:rsidR="00D02896" w:rsidRPr="00D02896" w:rsidRDefault="00D02896" w:rsidP="00D02896">
      <w:pPr>
        <w:pStyle w:val="a3"/>
        <w:numPr>
          <w:ilvl w:val="1"/>
          <w:numId w:val="29"/>
        </w:numPr>
        <w:ind w:left="709"/>
        <w:rPr>
          <w:szCs w:val="24"/>
        </w:rPr>
      </w:pPr>
      <w:r w:rsidRPr="00D02896">
        <w:rPr>
          <w:szCs w:val="24"/>
        </w:rPr>
        <w:t xml:space="preserve">Experience in developing documentation on environmental and social aspects, in particular in the field of occupational health and safety, experience in projects financed by international donors is an advantage – </w:t>
      </w:r>
      <w:r w:rsidRPr="00D02896">
        <w:rPr>
          <w:b/>
          <w:bCs/>
          <w:szCs w:val="24"/>
        </w:rPr>
        <w:t>20 points</w:t>
      </w:r>
      <w:r w:rsidRPr="00D02896">
        <w:rPr>
          <w:szCs w:val="24"/>
        </w:rPr>
        <w:t>;</w:t>
      </w:r>
    </w:p>
    <w:p w14:paraId="0EF40A56" w14:textId="2A6942EB" w:rsidR="00D02896" w:rsidRPr="00D02896" w:rsidRDefault="00D02896" w:rsidP="00D02896">
      <w:pPr>
        <w:pStyle w:val="a3"/>
        <w:numPr>
          <w:ilvl w:val="1"/>
          <w:numId w:val="29"/>
        </w:numPr>
        <w:ind w:left="709"/>
        <w:rPr>
          <w:szCs w:val="24"/>
        </w:rPr>
      </w:pPr>
      <w:r w:rsidRPr="00D02896">
        <w:rPr>
          <w:szCs w:val="24"/>
        </w:rPr>
        <w:t xml:space="preserve">Support skills, ability to lead discussions and respond to feedback and questions from various segments of society from community members – </w:t>
      </w:r>
      <w:r w:rsidRPr="00D02896">
        <w:rPr>
          <w:b/>
          <w:bCs/>
          <w:szCs w:val="24"/>
        </w:rPr>
        <w:t>10 points</w:t>
      </w:r>
      <w:r w:rsidRPr="00D02896">
        <w:rPr>
          <w:szCs w:val="24"/>
        </w:rPr>
        <w:t>;</w:t>
      </w:r>
    </w:p>
    <w:p w14:paraId="3500DD03" w14:textId="2338FBB4" w:rsidR="00E156E9" w:rsidRDefault="00D02896" w:rsidP="00D02896">
      <w:pPr>
        <w:pStyle w:val="a3"/>
        <w:numPr>
          <w:ilvl w:val="1"/>
          <w:numId w:val="29"/>
        </w:numPr>
        <w:ind w:left="709"/>
        <w:rPr>
          <w:szCs w:val="24"/>
        </w:rPr>
      </w:pPr>
      <w:r w:rsidRPr="00D02896">
        <w:rPr>
          <w:szCs w:val="24"/>
        </w:rPr>
        <w:t xml:space="preserve">Fluency in Kyrgyz and Russian, knowledge of English is an advantage – </w:t>
      </w:r>
      <w:r w:rsidRPr="00D02896">
        <w:rPr>
          <w:b/>
          <w:bCs/>
          <w:szCs w:val="24"/>
        </w:rPr>
        <w:t>10 points</w:t>
      </w:r>
      <w:r w:rsidRPr="00D02896">
        <w:rPr>
          <w:szCs w:val="24"/>
        </w:rPr>
        <w:t>.</w:t>
      </w:r>
    </w:p>
    <w:p w14:paraId="21FD6DF0" w14:textId="77777777" w:rsidR="00D02896" w:rsidRPr="00D02896" w:rsidRDefault="00D02896" w:rsidP="00D02896">
      <w:pPr>
        <w:pStyle w:val="a3"/>
        <w:rPr>
          <w:szCs w:val="24"/>
        </w:rPr>
      </w:pPr>
    </w:p>
    <w:p w14:paraId="282C29A6" w14:textId="46805805" w:rsidR="00E156E9" w:rsidRPr="00D02896" w:rsidRDefault="00D02896" w:rsidP="00E156E9">
      <w:pPr>
        <w:pStyle w:val="a3"/>
        <w:numPr>
          <w:ilvl w:val="0"/>
          <w:numId w:val="5"/>
        </w:numPr>
        <w:suppressAutoHyphens w:val="0"/>
        <w:spacing w:after="0"/>
        <w:rPr>
          <w:b/>
          <w:bCs/>
          <w:szCs w:val="24"/>
        </w:rPr>
      </w:pPr>
      <w:r w:rsidRPr="00D02896">
        <w:rPr>
          <w:b/>
          <w:bCs/>
        </w:rPr>
        <w:t>Contract term and accountability</w:t>
      </w:r>
    </w:p>
    <w:p w14:paraId="27D127BA" w14:textId="77777777" w:rsidR="00994EC0" w:rsidRDefault="00994EC0" w:rsidP="00994EC0">
      <w:pPr>
        <w:spacing w:after="0"/>
        <w:rPr>
          <w:szCs w:val="32"/>
        </w:rPr>
      </w:pPr>
    </w:p>
    <w:p w14:paraId="5D9E9E82" w14:textId="6025DE61" w:rsidR="00D02896" w:rsidRPr="00994EC0" w:rsidRDefault="00994EC0" w:rsidP="00994EC0">
      <w:pPr>
        <w:spacing w:after="0"/>
        <w:jc w:val="both"/>
        <w:rPr>
          <w:rFonts w:ascii="Times New Roman" w:hAnsi="Times New Roman" w:cs="Times New Roman"/>
          <w:sz w:val="24"/>
          <w:szCs w:val="36"/>
        </w:rPr>
      </w:pPr>
      <w:r w:rsidRPr="00994EC0">
        <w:rPr>
          <w:rFonts w:ascii="Times New Roman" w:hAnsi="Times New Roman" w:cs="Times New Roman"/>
          <w:sz w:val="24"/>
          <w:szCs w:val="36"/>
        </w:rPr>
        <w:t xml:space="preserve">The contract is initially for 12 months with the possibility of extension based on performance and project needs. </w:t>
      </w:r>
      <w:r w:rsidRPr="00783E5E">
        <w:rPr>
          <w:rFonts w:ascii="Times New Roman" w:hAnsi="Times New Roman" w:cs="Times New Roman"/>
          <w:b/>
          <w:bCs/>
          <w:sz w:val="24"/>
          <w:szCs w:val="36"/>
        </w:rPr>
        <w:t>The job is full-time for the first 8 months</w:t>
      </w:r>
      <w:r w:rsidRPr="00994EC0">
        <w:rPr>
          <w:rFonts w:ascii="Times New Roman" w:hAnsi="Times New Roman" w:cs="Times New Roman"/>
          <w:sz w:val="24"/>
          <w:szCs w:val="36"/>
        </w:rPr>
        <w:t>, and part-time for the following months and subsequent contract extensions, reporting directly to the PIU Director. The place of work is Bishkek, with possible business trips to project sites. A three-month probationary period will be provided for the Environmental and Social Policy Specialist. At the end of the probationary period, the contract may be terminated if their work is deemed unsatisfactory.</w:t>
      </w:r>
    </w:p>
    <w:p w14:paraId="6FEB35E9" w14:textId="77777777" w:rsidR="00994EC0" w:rsidRPr="00D02896" w:rsidRDefault="00994EC0" w:rsidP="00D02896">
      <w:pPr>
        <w:pStyle w:val="a3"/>
        <w:suppressAutoHyphens w:val="0"/>
        <w:spacing w:after="0"/>
        <w:rPr>
          <w:b/>
          <w:bCs/>
          <w:szCs w:val="24"/>
        </w:rPr>
      </w:pPr>
    </w:p>
    <w:p w14:paraId="57789C5E" w14:textId="21B461F9" w:rsidR="00E156E9" w:rsidRPr="00D02896" w:rsidRDefault="00D02896" w:rsidP="00E156E9">
      <w:pPr>
        <w:pStyle w:val="a3"/>
        <w:numPr>
          <w:ilvl w:val="0"/>
          <w:numId w:val="5"/>
        </w:numPr>
        <w:suppressAutoHyphens w:val="0"/>
        <w:spacing w:after="0"/>
        <w:rPr>
          <w:b/>
          <w:bCs/>
          <w:szCs w:val="24"/>
        </w:rPr>
      </w:pPr>
      <w:r w:rsidRPr="00D02896">
        <w:rPr>
          <w:b/>
          <w:bCs/>
        </w:rPr>
        <w:t>Employer contribution</w:t>
      </w:r>
    </w:p>
    <w:p w14:paraId="2A4BDF19" w14:textId="31A8B6EB" w:rsidR="00DE6678" w:rsidRPr="00D02896" w:rsidRDefault="00D02896" w:rsidP="00DE6678">
      <w:pPr>
        <w:pStyle w:val="a3"/>
        <w:suppressAutoHyphens w:val="0"/>
        <w:spacing w:after="0"/>
        <w:rPr>
          <w:b/>
          <w:bCs/>
          <w:szCs w:val="24"/>
        </w:rPr>
      </w:pPr>
      <w:r>
        <w:rPr>
          <w:b/>
          <w:bCs/>
          <w:szCs w:val="24"/>
        </w:rPr>
        <w:t xml:space="preserve"> </w:t>
      </w:r>
    </w:p>
    <w:p w14:paraId="2DC5B31C" w14:textId="40EE8D33" w:rsidR="00E156E9" w:rsidRPr="00D02896" w:rsidRDefault="00D02896" w:rsidP="00D02896">
      <w:pPr>
        <w:spacing w:after="0"/>
        <w:jc w:val="both"/>
        <w:rPr>
          <w:szCs w:val="24"/>
          <w:lang w:val="en-US"/>
        </w:rPr>
      </w:pPr>
      <w:r w:rsidRPr="00D02896">
        <w:rPr>
          <w:rFonts w:ascii="Times New Roman" w:hAnsi="Times New Roman" w:cs="Times New Roman"/>
          <w:bCs/>
          <w:color w:val="000000"/>
          <w:sz w:val="24"/>
          <w:szCs w:val="24"/>
          <w:lang w:val="en-US"/>
        </w:rPr>
        <w:t>M</w:t>
      </w:r>
      <w:r>
        <w:rPr>
          <w:rFonts w:ascii="Times New Roman" w:hAnsi="Times New Roman" w:cs="Times New Roman"/>
          <w:bCs/>
          <w:color w:val="000000"/>
          <w:sz w:val="24"/>
          <w:szCs w:val="24"/>
          <w:lang w:val="en-US"/>
        </w:rPr>
        <w:t>E</w:t>
      </w:r>
      <w:r w:rsidRPr="00D02896">
        <w:rPr>
          <w:rFonts w:ascii="Times New Roman" w:hAnsi="Times New Roman" w:cs="Times New Roman"/>
          <w:bCs/>
          <w:color w:val="000000"/>
          <w:sz w:val="24"/>
          <w:szCs w:val="24"/>
          <w:lang w:val="en-US"/>
        </w:rPr>
        <w:t xml:space="preserve"> KR will provide all necessary information and documents related to this task. PIU will provide a workplace, computer equipment, and other conditions related to the performance of functional duties.</w:t>
      </w:r>
    </w:p>
    <w:sectPr w:rsidR="00E156E9" w:rsidRPr="00D02896" w:rsidSect="00FC0972">
      <w:pgSz w:w="12240" w:h="15840"/>
      <w:pgMar w:top="99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602"/>
    <w:multiLevelType w:val="hybridMultilevel"/>
    <w:tmpl w:val="F41C7586"/>
    <w:lvl w:ilvl="0" w:tplc="0419000F">
      <w:start w:val="1"/>
      <w:numFmt w:val="decimal"/>
      <w:lvlText w:val="%1."/>
      <w:lvlJc w:val="left"/>
      <w:pPr>
        <w:ind w:left="720" w:hanging="360"/>
      </w:pPr>
      <w:rPr>
        <w:rFonts w:hint="default"/>
      </w:rPr>
    </w:lvl>
    <w:lvl w:ilvl="1" w:tplc="C95A342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20B21"/>
    <w:multiLevelType w:val="hybridMultilevel"/>
    <w:tmpl w:val="57CE13DC"/>
    <w:lvl w:ilvl="0" w:tplc="72801B7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6F7C15"/>
    <w:multiLevelType w:val="hybridMultilevel"/>
    <w:tmpl w:val="951E4ABC"/>
    <w:lvl w:ilvl="0" w:tplc="0A40B698">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2D34CB2"/>
    <w:multiLevelType w:val="hybridMultilevel"/>
    <w:tmpl w:val="1324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D18A9"/>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8C5F02"/>
    <w:multiLevelType w:val="hybridMultilevel"/>
    <w:tmpl w:val="20B8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D706D"/>
    <w:multiLevelType w:val="hybridMultilevel"/>
    <w:tmpl w:val="AC2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B2F81"/>
    <w:multiLevelType w:val="multilevel"/>
    <w:tmpl w:val="62C2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370A53"/>
    <w:multiLevelType w:val="multilevel"/>
    <w:tmpl w:val="6F20B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E636CC"/>
    <w:multiLevelType w:val="hybridMultilevel"/>
    <w:tmpl w:val="0190379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30E6E"/>
    <w:multiLevelType w:val="multilevel"/>
    <w:tmpl w:val="9C12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E777BC"/>
    <w:multiLevelType w:val="multilevel"/>
    <w:tmpl w:val="8442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AA57E8"/>
    <w:multiLevelType w:val="hybridMultilevel"/>
    <w:tmpl w:val="304671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A6D39"/>
    <w:multiLevelType w:val="multilevel"/>
    <w:tmpl w:val="D814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07E7302"/>
    <w:multiLevelType w:val="hybridMultilevel"/>
    <w:tmpl w:val="48A07AA0"/>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7" w15:restartNumberingAfterBreak="0">
    <w:nsid w:val="425B50A8"/>
    <w:multiLevelType w:val="hybridMultilevel"/>
    <w:tmpl w:val="EBAA8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BD1A01"/>
    <w:multiLevelType w:val="hybridMultilevel"/>
    <w:tmpl w:val="A25AF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7C05E3"/>
    <w:multiLevelType w:val="hybridMultilevel"/>
    <w:tmpl w:val="E6C6C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701364"/>
    <w:multiLevelType w:val="hybridMultilevel"/>
    <w:tmpl w:val="09E87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F63CB7"/>
    <w:multiLevelType w:val="multilevel"/>
    <w:tmpl w:val="0474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0D4208"/>
    <w:multiLevelType w:val="multilevel"/>
    <w:tmpl w:val="F5322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05E4233"/>
    <w:multiLevelType w:val="multilevel"/>
    <w:tmpl w:val="A6081D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61E61"/>
    <w:multiLevelType w:val="hybridMultilevel"/>
    <w:tmpl w:val="72C2109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59E3560"/>
    <w:multiLevelType w:val="hybridMultilevel"/>
    <w:tmpl w:val="C59A1BCA"/>
    <w:lvl w:ilvl="0" w:tplc="04090001">
      <w:start w:val="1"/>
      <w:numFmt w:val="bullet"/>
      <w:lvlText w:val=""/>
      <w:lvlJc w:val="left"/>
      <w:pPr>
        <w:ind w:left="720" w:hanging="360"/>
      </w:pPr>
      <w:rPr>
        <w:rFonts w:ascii="Symbol" w:hAnsi="Symbol" w:hint="default"/>
      </w:rPr>
    </w:lvl>
    <w:lvl w:ilvl="1" w:tplc="9BEA0F8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E336D"/>
    <w:multiLevelType w:val="hybridMultilevel"/>
    <w:tmpl w:val="27043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034B42"/>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F6496C"/>
    <w:multiLevelType w:val="multilevel"/>
    <w:tmpl w:val="FEFA6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C411A6"/>
    <w:multiLevelType w:val="multilevel"/>
    <w:tmpl w:val="90CC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47300978">
    <w:abstractNumId w:val="27"/>
  </w:num>
  <w:num w:numId="2" w16cid:durableId="1435175401">
    <w:abstractNumId w:val="10"/>
  </w:num>
  <w:num w:numId="3" w16cid:durableId="269896151">
    <w:abstractNumId w:val="11"/>
  </w:num>
  <w:num w:numId="4" w16cid:durableId="364990601">
    <w:abstractNumId w:val="28"/>
  </w:num>
  <w:num w:numId="5" w16cid:durableId="1259677043">
    <w:abstractNumId w:val="30"/>
  </w:num>
  <w:num w:numId="6" w16cid:durableId="1531070007">
    <w:abstractNumId w:val="15"/>
  </w:num>
  <w:num w:numId="7" w16cid:durableId="2146774287">
    <w:abstractNumId w:val="22"/>
  </w:num>
  <w:num w:numId="8" w16cid:durableId="1130054235">
    <w:abstractNumId w:val="21"/>
  </w:num>
  <w:num w:numId="9" w16cid:durableId="1431848855">
    <w:abstractNumId w:val="29"/>
  </w:num>
  <w:num w:numId="10" w16cid:durableId="613633184">
    <w:abstractNumId w:val="8"/>
  </w:num>
  <w:num w:numId="11" w16cid:durableId="1584947483">
    <w:abstractNumId w:val="13"/>
  </w:num>
  <w:num w:numId="12" w16cid:durableId="368801698">
    <w:abstractNumId w:val="12"/>
  </w:num>
  <w:num w:numId="13" w16cid:durableId="1127966938">
    <w:abstractNumId w:val="7"/>
  </w:num>
  <w:num w:numId="14" w16cid:durableId="1585188764">
    <w:abstractNumId w:val="1"/>
  </w:num>
  <w:num w:numId="15" w16cid:durableId="2012416231">
    <w:abstractNumId w:val="14"/>
  </w:num>
  <w:num w:numId="16" w16cid:durableId="126164517">
    <w:abstractNumId w:val="6"/>
  </w:num>
  <w:num w:numId="17" w16cid:durableId="874272945">
    <w:abstractNumId w:val="4"/>
  </w:num>
  <w:num w:numId="18" w16cid:durableId="716973203">
    <w:abstractNumId w:val="17"/>
  </w:num>
  <w:num w:numId="19" w16cid:durableId="1565750529">
    <w:abstractNumId w:val="2"/>
  </w:num>
  <w:num w:numId="20" w16cid:durableId="1989477766">
    <w:abstractNumId w:val="5"/>
  </w:num>
  <w:num w:numId="21" w16cid:durableId="1718966277">
    <w:abstractNumId w:val="3"/>
  </w:num>
  <w:num w:numId="22" w16cid:durableId="250159970">
    <w:abstractNumId w:val="23"/>
  </w:num>
  <w:num w:numId="23" w16cid:durableId="669915095">
    <w:abstractNumId w:val="0"/>
  </w:num>
  <w:num w:numId="24" w16cid:durableId="424573478">
    <w:abstractNumId w:val="20"/>
  </w:num>
  <w:num w:numId="25" w16cid:durableId="1726444355">
    <w:abstractNumId w:val="24"/>
  </w:num>
  <w:num w:numId="26" w16cid:durableId="1650861755">
    <w:abstractNumId w:val="9"/>
  </w:num>
  <w:num w:numId="27" w16cid:durableId="82144384">
    <w:abstractNumId w:val="16"/>
  </w:num>
  <w:num w:numId="28" w16cid:durableId="354576676">
    <w:abstractNumId w:val="18"/>
  </w:num>
  <w:num w:numId="29" w16cid:durableId="1944846738">
    <w:abstractNumId w:val="25"/>
  </w:num>
  <w:num w:numId="30" w16cid:durableId="2045329654">
    <w:abstractNumId w:val="19"/>
  </w:num>
  <w:num w:numId="31" w16cid:durableId="13681387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16"/>
    <w:rsid w:val="000002BF"/>
    <w:rsid w:val="00005181"/>
    <w:rsid w:val="00005893"/>
    <w:rsid w:val="00005A3E"/>
    <w:rsid w:val="00006D93"/>
    <w:rsid w:val="00011CE4"/>
    <w:rsid w:val="0003155A"/>
    <w:rsid w:val="0005157E"/>
    <w:rsid w:val="00085862"/>
    <w:rsid w:val="000926C9"/>
    <w:rsid w:val="000A1362"/>
    <w:rsid w:val="000B07FA"/>
    <w:rsid w:val="000B3211"/>
    <w:rsid w:val="000B484D"/>
    <w:rsid w:val="000B5DC5"/>
    <w:rsid w:val="000C4E61"/>
    <w:rsid w:val="000E2403"/>
    <w:rsid w:val="000E57D6"/>
    <w:rsid w:val="000E75F4"/>
    <w:rsid w:val="000E7A85"/>
    <w:rsid w:val="001016D0"/>
    <w:rsid w:val="001105F7"/>
    <w:rsid w:val="00123A7D"/>
    <w:rsid w:val="001327E9"/>
    <w:rsid w:val="00135605"/>
    <w:rsid w:val="0013751E"/>
    <w:rsid w:val="00150922"/>
    <w:rsid w:val="00154BDC"/>
    <w:rsid w:val="001558A0"/>
    <w:rsid w:val="00164342"/>
    <w:rsid w:val="00165AE4"/>
    <w:rsid w:val="00171A01"/>
    <w:rsid w:val="0017405D"/>
    <w:rsid w:val="00186256"/>
    <w:rsid w:val="00193CB3"/>
    <w:rsid w:val="001A01E5"/>
    <w:rsid w:val="001A1444"/>
    <w:rsid w:val="001C0C9E"/>
    <w:rsid w:val="001C65D6"/>
    <w:rsid w:val="001D0A81"/>
    <w:rsid w:val="001D1833"/>
    <w:rsid w:val="001D294E"/>
    <w:rsid w:val="001D7B8F"/>
    <w:rsid w:val="001E7EA3"/>
    <w:rsid w:val="002032AC"/>
    <w:rsid w:val="0021405E"/>
    <w:rsid w:val="002172C7"/>
    <w:rsid w:val="00221F33"/>
    <w:rsid w:val="002233B8"/>
    <w:rsid w:val="00223701"/>
    <w:rsid w:val="00242C5D"/>
    <w:rsid w:val="002434F3"/>
    <w:rsid w:val="00246054"/>
    <w:rsid w:val="00252BAF"/>
    <w:rsid w:val="00262937"/>
    <w:rsid w:val="00266FEC"/>
    <w:rsid w:val="002807B8"/>
    <w:rsid w:val="002B2F2E"/>
    <w:rsid w:val="002C64A2"/>
    <w:rsid w:val="002D613B"/>
    <w:rsid w:val="002D699F"/>
    <w:rsid w:val="002E102B"/>
    <w:rsid w:val="002E3805"/>
    <w:rsid w:val="0030279D"/>
    <w:rsid w:val="00306614"/>
    <w:rsid w:val="003129BF"/>
    <w:rsid w:val="00320B60"/>
    <w:rsid w:val="00343B77"/>
    <w:rsid w:val="00346BCC"/>
    <w:rsid w:val="003470B5"/>
    <w:rsid w:val="00362BC0"/>
    <w:rsid w:val="00373B16"/>
    <w:rsid w:val="00384428"/>
    <w:rsid w:val="00393DE4"/>
    <w:rsid w:val="003B360A"/>
    <w:rsid w:val="003C05FB"/>
    <w:rsid w:val="003C38FC"/>
    <w:rsid w:val="003D3AED"/>
    <w:rsid w:val="003E149E"/>
    <w:rsid w:val="003E6EFF"/>
    <w:rsid w:val="003F0EF9"/>
    <w:rsid w:val="003F68ED"/>
    <w:rsid w:val="003F7A5F"/>
    <w:rsid w:val="00401CF3"/>
    <w:rsid w:val="00410D81"/>
    <w:rsid w:val="00411796"/>
    <w:rsid w:val="00421C00"/>
    <w:rsid w:val="0042313F"/>
    <w:rsid w:val="00425F4C"/>
    <w:rsid w:val="00430A61"/>
    <w:rsid w:val="004634AF"/>
    <w:rsid w:val="00480A9E"/>
    <w:rsid w:val="004813B8"/>
    <w:rsid w:val="00482AA8"/>
    <w:rsid w:val="004914B8"/>
    <w:rsid w:val="0049381C"/>
    <w:rsid w:val="004A3579"/>
    <w:rsid w:val="004B717B"/>
    <w:rsid w:val="004D06D7"/>
    <w:rsid w:val="004D0961"/>
    <w:rsid w:val="004D0AAE"/>
    <w:rsid w:val="004D29AD"/>
    <w:rsid w:val="004D4FEC"/>
    <w:rsid w:val="004F43B1"/>
    <w:rsid w:val="00505337"/>
    <w:rsid w:val="0051304F"/>
    <w:rsid w:val="00513323"/>
    <w:rsid w:val="00520B1A"/>
    <w:rsid w:val="00525E17"/>
    <w:rsid w:val="005414D2"/>
    <w:rsid w:val="0054606A"/>
    <w:rsid w:val="00554674"/>
    <w:rsid w:val="00556813"/>
    <w:rsid w:val="005617E9"/>
    <w:rsid w:val="005627BC"/>
    <w:rsid w:val="0056429E"/>
    <w:rsid w:val="00572EFA"/>
    <w:rsid w:val="00581B37"/>
    <w:rsid w:val="00585C63"/>
    <w:rsid w:val="005908E1"/>
    <w:rsid w:val="00594693"/>
    <w:rsid w:val="005B0C27"/>
    <w:rsid w:val="005B35FE"/>
    <w:rsid w:val="005B5C1C"/>
    <w:rsid w:val="005D1796"/>
    <w:rsid w:val="005D7B97"/>
    <w:rsid w:val="00603511"/>
    <w:rsid w:val="006132E5"/>
    <w:rsid w:val="006159A8"/>
    <w:rsid w:val="00631301"/>
    <w:rsid w:val="0063332D"/>
    <w:rsid w:val="00644077"/>
    <w:rsid w:val="006538B6"/>
    <w:rsid w:val="006550BF"/>
    <w:rsid w:val="00655316"/>
    <w:rsid w:val="00657028"/>
    <w:rsid w:val="00663BE7"/>
    <w:rsid w:val="00667434"/>
    <w:rsid w:val="00676218"/>
    <w:rsid w:val="00683F99"/>
    <w:rsid w:val="00694B4E"/>
    <w:rsid w:val="006A2D6B"/>
    <w:rsid w:val="006B0CEA"/>
    <w:rsid w:val="006B6E56"/>
    <w:rsid w:val="006B7297"/>
    <w:rsid w:val="006E2B2D"/>
    <w:rsid w:val="006E4D3E"/>
    <w:rsid w:val="006F2303"/>
    <w:rsid w:val="006F6C5F"/>
    <w:rsid w:val="0070332C"/>
    <w:rsid w:val="00716415"/>
    <w:rsid w:val="0071717D"/>
    <w:rsid w:val="00721548"/>
    <w:rsid w:val="007417DC"/>
    <w:rsid w:val="00743277"/>
    <w:rsid w:val="0074679E"/>
    <w:rsid w:val="00750026"/>
    <w:rsid w:val="007526E1"/>
    <w:rsid w:val="0076449A"/>
    <w:rsid w:val="007645BD"/>
    <w:rsid w:val="007823C3"/>
    <w:rsid w:val="00783258"/>
    <w:rsid w:val="00783E5E"/>
    <w:rsid w:val="007847BA"/>
    <w:rsid w:val="0079754E"/>
    <w:rsid w:val="007A2722"/>
    <w:rsid w:val="007A4BC7"/>
    <w:rsid w:val="007B28C9"/>
    <w:rsid w:val="007B5337"/>
    <w:rsid w:val="007C02F9"/>
    <w:rsid w:val="007C31F0"/>
    <w:rsid w:val="007C71AD"/>
    <w:rsid w:val="007D0629"/>
    <w:rsid w:val="007E424A"/>
    <w:rsid w:val="007E5D6B"/>
    <w:rsid w:val="007E6803"/>
    <w:rsid w:val="00817D15"/>
    <w:rsid w:val="00827A3A"/>
    <w:rsid w:val="00827EBA"/>
    <w:rsid w:val="0083298A"/>
    <w:rsid w:val="00837213"/>
    <w:rsid w:val="0084297C"/>
    <w:rsid w:val="00843064"/>
    <w:rsid w:val="00843274"/>
    <w:rsid w:val="00844A8C"/>
    <w:rsid w:val="00853721"/>
    <w:rsid w:val="00860EFE"/>
    <w:rsid w:val="00861163"/>
    <w:rsid w:val="00870C2C"/>
    <w:rsid w:val="00873239"/>
    <w:rsid w:val="00877FCA"/>
    <w:rsid w:val="00883F0B"/>
    <w:rsid w:val="0088410E"/>
    <w:rsid w:val="00890BE2"/>
    <w:rsid w:val="00896BA2"/>
    <w:rsid w:val="00897065"/>
    <w:rsid w:val="008A32C9"/>
    <w:rsid w:val="008A5255"/>
    <w:rsid w:val="008B0B89"/>
    <w:rsid w:val="008B3C52"/>
    <w:rsid w:val="008B5502"/>
    <w:rsid w:val="008B618A"/>
    <w:rsid w:val="008C263B"/>
    <w:rsid w:val="008C55AA"/>
    <w:rsid w:val="008D40AF"/>
    <w:rsid w:val="008E0BF2"/>
    <w:rsid w:val="0090122D"/>
    <w:rsid w:val="00904B3B"/>
    <w:rsid w:val="00911BC2"/>
    <w:rsid w:val="0091303A"/>
    <w:rsid w:val="00934743"/>
    <w:rsid w:val="00934E37"/>
    <w:rsid w:val="00935953"/>
    <w:rsid w:val="0094176D"/>
    <w:rsid w:val="009426FC"/>
    <w:rsid w:val="00945DD9"/>
    <w:rsid w:val="00962660"/>
    <w:rsid w:val="0097100B"/>
    <w:rsid w:val="00974F48"/>
    <w:rsid w:val="00975687"/>
    <w:rsid w:val="00977D79"/>
    <w:rsid w:val="0098015B"/>
    <w:rsid w:val="00983217"/>
    <w:rsid w:val="00986F83"/>
    <w:rsid w:val="00994D78"/>
    <w:rsid w:val="00994EC0"/>
    <w:rsid w:val="009A3AF0"/>
    <w:rsid w:val="009A73D2"/>
    <w:rsid w:val="009A7B1D"/>
    <w:rsid w:val="009B0732"/>
    <w:rsid w:val="009B4567"/>
    <w:rsid w:val="009B7374"/>
    <w:rsid w:val="009C6892"/>
    <w:rsid w:val="009C70B5"/>
    <w:rsid w:val="009E352C"/>
    <w:rsid w:val="009E762E"/>
    <w:rsid w:val="009F126C"/>
    <w:rsid w:val="009F3E41"/>
    <w:rsid w:val="009F7F24"/>
    <w:rsid w:val="00A0066D"/>
    <w:rsid w:val="00A012B0"/>
    <w:rsid w:val="00A06213"/>
    <w:rsid w:val="00A11600"/>
    <w:rsid w:val="00A26A2B"/>
    <w:rsid w:val="00A344AF"/>
    <w:rsid w:val="00A373AF"/>
    <w:rsid w:val="00A40FB0"/>
    <w:rsid w:val="00A41A3B"/>
    <w:rsid w:val="00A41B4A"/>
    <w:rsid w:val="00A41FAD"/>
    <w:rsid w:val="00A461B6"/>
    <w:rsid w:val="00A71987"/>
    <w:rsid w:val="00A73C0B"/>
    <w:rsid w:val="00A7410F"/>
    <w:rsid w:val="00A84561"/>
    <w:rsid w:val="00A8545A"/>
    <w:rsid w:val="00A85F12"/>
    <w:rsid w:val="00A87250"/>
    <w:rsid w:val="00A9148D"/>
    <w:rsid w:val="00AA0262"/>
    <w:rsid w:val="00AB48D4"/>
    <w:rsid w:val="00AC53F1"/>
    <w:rsid w:val="00AD7168"/>
    <w:rsid w:val="00AE1DC7"/>
    <w:rsid w:val="00AE4651"/>
    <w:rsid w:val="00AE641D"/>
    <w:rsid w:val="00AE6A63"/>
    <w:rsid w:val="00B00A7B"/>
    <w:rsid w:val="00B05B0C"/>
    <w:rsid w:val="00B11646"/>
    <w:rsid w:val="00B25051"/>
    <w:rsid w:val="00B548E7"/>
    <w:rsid w:val="00B557E8"/>
    <w:rsid w:val="00B56215"/>
    <w:rsid w:val="00B57592"/>
    <w:rsid w:val="00B75828"/>
    <w:rsid w:val="00B911CF"/>
    <w:rsid w:val="00BA535A"/>
    <w:rsid w:val="00BA6988"/>
    <w:rsid w:val="00BB00D0"/>
    <w:rsid w:val="00BB26FF"/>
    <w:rsid w:val="00BB4187"/>
    <w:rsid w:val="00BB4B49"/>
    <w:rsid w:val="00BB5DBD"/>
    <w:rsid w:val="00BC24EB"/>
    <w:rsid w:val="00BC43C2"/>
    <w:rsid w:val="00BC4611"/>
    <w:rsid w:val="00BC4A54"/>
    <w:rsid w:val="00BC63EB"/>
    <w:rsid w:val="00BD040C"/>
    <w:rsid w:val="00C015AD"/>
    <w:rsid w:val="00C16A4D"/>
    <w:rsid w:val="00C17384"/>
    <w:rsid w:val="00C23CB4"/>
    <w:rsid w:val="00C47A05"/>
    <w:rsid w:val="00C56C3A"/>
    <w:rsid w:val="00C64A64"/>
    <w:rsid w:val="00C65EF2"/>
    <w:rsid w:val="00C873C0"/>
    <w:rsid w:val="00C93BDE"/>
    <w:rsid w:val="00C9796F"/>
    <w:rsid w:val="00CA2C83"/>
    <w:rsid w:val="00CE007F"/>
    <w:rsid w:val="00CE4740"/>
    <w:rsid w:val="00CE5E35"/>
    <w:rsid w:val="00D02896"/>
    <w:rsid w:val="00D06397"/>
    <w:rsid w:val="00D1340A"/>
    <w:rsid w:val="00D16AAA"/>
    <w:rsid w:val="00D2558E"/>
    <w:rsid w:val="00D4457D"/>
    <w:rsid w:val="00D44766"/>
    <w:rsid w:val="00D532D1"/>
    <w:rsid w:val="00D5492D"/>
    <w:rsid w:val="00D6797D"/>
    <w:rsid w:val="00D7266D"/>
    <w:rsid w:val="00D72A97"/>
    <w:rsid w:val="00D8264A"/>
    <w:rsid w:val="00D90B9A"/>
    <w:rsid w:val="00D916F7"/>
    <w:rsid w:val="00DA7A27"/>
    <w:rsid w:val="00DD2D82"/>
    <w:rsid w:val="00DD4ACA"/>
    <w:rsid w:val="00DD5AC3"/>
    <w:rsid w:val="00DE6678"/>
    <w:rsid w:val="00E046AD"/>
    <w:rsid w:val="00E156E9"/>
    <w:rsid w:val="00E15DB9"/>
    <w:rsid w:val="00E31725"/>
    <w:rsid w:val="00E350E9"/>
    <w:rsid w:val="00E476DC"/>
    <w:rsid w:val="00E47EFC"/>
    <w:rsid w:val="00E51574"/>
    <w:rsid w:val="00E526C9"/>
    <w:rsid w:val="00E605FC"/>
    <w:rsid w:val="00E60B18"/>
    <w:rsid w:val="00E63235"/>
    <w:rsid w:val="00E84BF4"/>
    <w:rsid w:val="00E90923"/>
    <w:rsid w:val="00E92EF0"/>
    <w:rsid w:val="00EA0189"/>
    <w:rsid w:val="00EA4B25"/>
    <w:rsid w:val="00EA6C01"/>
    <w:rsid w:val="00EB21A4"/>
    <w:rsid w:val="00EB3DD2"/>
    <w:rsid w:val="00EC697E"/>
    <w:rsid w:val="00EC77A7"/>
    <w:rsid w:val="00ED2394"/>
    <w:rsid w:val="00ED642E"/>
    <w:rsid w:val="00EE310F"/>
    <w:rsid w:val="00EF79D6"/>
    <w:rsid w:val="00F00BA8"/>
    <w:rsid w:val="00F00FE3"/>
    <w:rsid w:val="00F02BC8"/>
    <w:rsid w:val="00F03EEA"/>
    <w:rsid w:val="00F14884"/>
    <w:rsid w:val="00F21C4F"/>
    <w:rsid w:val="00F26B69"/>
    <w:rsid w:val="00F41297"/>
    <w:rsid w:val="00F50D69"/>
    <w:rsid w:val="00F61F64"/>
    <w:rsid w:val="00F66424"/>
    <w:rsid w:val="00F77559"/>
    <w:rsid w:val="00F95800"/>
    <w:rsid w:val="00F96325"/>
    <w:rsid w:val="00F963EA"/>
    <w:rsid w:val="00FA19EF"/>
    <w:rsid w:val="00FA2827"/>
    <w:rsid w:val="00FB0B69"/>
    <w:rsid w:val="00FB5354"/>
    <w:rsid w:val="00FC0972"/>
    <w:rsid w:val="00FD18AE"/>
    <w:rsid w:val="00FD3FDA"/>
    <w:rsid w:val="00FD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C7C"/>
  <w15:chartTrackingRefBased/>
  <w15:docId w15:val="{69DD2AA2-CAF4-4B9D-BCE6-9C6359D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10F"/>
    <w:rPr>
      <w:kern w:val="0"/>
      <w:lang w:val="en-GB"/>
      <w14:ligatures w14:val="none"/>
    </w:rPr>
  </w:style>
  <w:style w:type="paragraph" w:styleId="1">
    <w:name w:val="heading 1"/>
    <w:basedOn w:val="a"/>
    <w:next w:val="a"/>
    <w:link w:val="10"/>
    <w:uiPriority w:val="9"/>
    <w:qFormat/>
    <w:rsid w:val="0051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uiPriority w:val="9"/>
    <w:unhideWhenUsed/>
    <w:qFormat/>
    <w:rsid w:val="00A741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A7410F"/>
    <w:rPr>
      <w:rFonts w:asciiTheme="majorHAnsi" w:eastAsiaTheme="majorEastAsia" w:hAnsiTheme="majorHAnsi" w:cstheme="majorBidi"/>
      <w:color w:val="1F3763" w:themeColor="accent1" w:themeShade="7F"/>
      <w:kern w:val="0"/>
      <w:lang w:val="en-GB"/>
      <w14:ligatures w14:val="none"/>
    </w:rPr>
  </w:style>
  <w:style w:type="paragraph" w:customStyle="1" w:styleId="bullets">
    <w:name w:val="bullets"/>
    <w:rsid w:val="00A7410F"/>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kern w:val="0"/>
      <w14:ligatures w14:val="none"/>
    </w:rPr>
  </w:style>
  <w:style w:type="paragraph" w:styleId="a3">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lp"/>
    <w:basedOn w:val="a"/>
    <w:link w:val="a4"/>
    <w:qFormat/>
    <w:rsid w:val="008A5255"/>
    <w:pPr>
      <w:suppressAutoHyphens/>
      <w:spacing w:after="120" w:line="240" w:lineRule="auto"/>
      <w:ind w:left="720"/>
      <w:contextualSpacing/>
      <w:jc w:val="both"/>
    </w:pPr>
    <w:rPr>
      <w:rFonts w:ascii="Times New Roman" w:eastAsia="Times New Roman" w:hAnsi="Times New Roman" w:cs="Times New Roman"/>
      <w:sz w:val="24"/>
      <w:szCs w:val="20"/>
      <w:lang w:val="en-US"/>
    </w:rPr>
  </w:style>
  <w:style w:type="character" w:customStyle="1" w:styleId="a4">
    <w:name w:val="Абзац списка Знак"/>
    <w:aliases w:val="Citation List Знак,본문(내용) Знак,List Paragraph (numbered (a)) Знак,11111 Знак,Абзац списка литеральный Знак,PAD Знак,ADB paragraph numbering Знак,List_Paragraph Знак,Multilevel para_II Знак,List Paragraph1 Знак,Akapit z listą BS Знак"/>
    <w:link w:val="a3"/>
    <w:qFormat/>
    <w:locked/>
    <w:rsid w:val="008A5255"/>
    <w:rPr>
      <w:rFonts w:ascii="Times New Roman" w:eastAsia="Times New Roman" w:hAnsi="Times New Roman" w:cs="Times New Roman"/>
      <w:kern w:val="0"/>
      <w:sz w:val="24"/>
      <w:szCs w:val="20"/>
      <w14:ligatures w14:val="none"/>
    </w:rPr>
  </w:style>
  <w:style w:type="paragraph" w:styleId="a5">
    <w:name w:val="Revision"/>
    <w:hidden/>
    <w:uiPriority w:val="99"/>
    <w:semiHidden/>
    <w:rsid w:val="00ED642E"/>
    <w:pPr>
      <w:spacing w:after="0" w:line="240" w:lineRule="auto"/>
    </w:pPr>
    <w:rPr>
      <w:kern w:val="0"/>
      <w:lang w:val="en-GB"/>
      <w14:ligatures w14:val="none"/>
    </w:rPr>
  </w:style>
  <w:style w:type="paragraph" w:styleId="a6">
    <w:name w:val="Balloon Text"/>
    <w:basedOn w:val="a"/>
    <w:link w:val="a7"/>
    <w:uiPriority w:val="99"/>
    <w:semiHidden/>
    <w:unhideWhenUsed/>
    <w:rsid w:val="006B0CE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B0CEA"/>
    <w:rPr>
      <w:rFonts w:ascii="Segoe UI" w:hAnsi="Segoe UI" w:cs="Segoe UI"/>
      <w:kern w:val="0"/>
      <w:sz w:val="18"/>
      <w:szCs w:val="18"/>
      <w:lang w:val="en-GB"/>
      <w14:ligatures w14:val="none"/>
    </w:rPr>
  </w:style>
  <w:style w:type="character" w:customStyle="1" w:styleId="10">
    <w:name w:val="Заголовок 1 Знак"/>
    <w:basedOn w:val="a0"/>
    <w:link w:val="1"/>
    <w:uiPriority w:val="9"/>
    <w:rsid w:val="00513323"/>
    <w:rPr>
      <w:rFonts w:asciiTheme="majorHAnsi" w:eastAsiaTheme="majorEastAsia" w:hAnsiTheme="majorHAnsi" w:cstheme="majorBidi"/>
      <w:color w:val="2F5496" w:themeColor="accent1" w:themeShade="BF"/>
      <w:kern w:val="0"/>
      <w:sz w:val="32"/>
      <w:szCs w:val="32"/>
      <w:lang w:val="en-GB"/>
      <w14:ligatures w14:val="none"/>
    </w:rPr>
  </w:style>
  <w:style w:type="character" w:styleId="a8">
    <w:name w:val="Strong"/>
    <w:basedOn w:val="a0"/>
    <w:uiPriority w:val="22"/>
    <w:qFormat/>
    <w:rsid w:val="00DE6678"/>
    <w:rPr>
      <w:b/>
      <w:bCs/>
    </w:rPr>
  </w:style>
  <w:style w:type="paragraph" w:customStyle="1" w:styleId="ds-markdown-paragraph">
    <w:name w:val="ds-markdown-paragraph"/>
    <w:basedOn w:val="a"/>
    <w:rsid w:val="00DE667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3545">
      <w:bodyDiv w:val="1"/>
      <w:marLeft w:val="0"/>
      <w:marRight w:val="0"/>
      <w:marTop w:val="0"/>
      <w:marBottom w:val="0"/>
      <w:divBdr>
        <w:top w:val="none" w:sz="0" w:space="0" w:color="auto"/>
        <w:left w:val="none" w:sz="0" w:space="0" w:color="auto"/>
        <w:bottom w:val="none" w:sz="0" w:space="0" w:color="auto"/>
        <w:right w:val="none" w:sz="0" w:space="0" w:color="auto"/>
      </w:divBdr>
    </w:div>
    <w:div w:id="450637205">
      <w:bodyDiv w:val="1"/>
      <w:marLeft w:val="0"/>
      <w:marRight w:val="0"/>
      <w:marTop w:val="0"/>
      <w:marBottom w:val="0"/>
      <w:divBdr>
        <w:top w:val="none" w:sz="0" w:space="0" w:color="auto"/>
        <w:left w:val="none" w:sz="0" w:space="0" w:color="auto"/>
        <w:bottom w:val="none" w:sz="0" w:space="0" w:color="auto"/>
        <w:right w:val="none" w:sz="0" w:space="0" w:color="auto"/>
      </w:divBdr>
    </w:div>
    <w:div w:id="544607681">
      <w:bodyDiv w:val="1"/>
      <w:marLeft w:val="0"/>
      <w:marRight w:val="0"/>
      <w:marTop w:val="0"/>
      <w:marBottom w:val="0"/>
      <w:divBdr>
        <w:top w:val="none" w:sz="0" w:space="0" w:color="auto"/>
        <w:left w:val="none" w:sz="0" w:space="0" w:color="auto"/>
        <w:bottom w:val="none" w:sz="0" w:space="0" w:color="auto"/>
        <w:right w:val="none" w:sz="0" w:space="0" w:color="auto"/>
      </w:divBdr>
    </w:div>
    <w:div w:id="808670545">
      <w:bodyDiv w:val="1"/>
      <w:marLeft w:val="0"/>
      <w:marRight w:val="0"/>
      <w:marTop w:val="0"/>
      <w:marBottom w:val="0"/>
      <w:divBdr>
        <w:top w:val="none" w:sz="0" w:space="0" w:color="auto"/>
        <w:left w:val="none" w:sz="0" w:space="0" w:color="auto"/>
        <w:bottom w:val="none" w:sz="0" w:space="0" w:color="auto"/>
        <w:right w:val="none" w:sz="0" w:space="0" w:color="auto"/>
      </w:divBdr>
    </w:div>
    <w:div w:id="1107962972">
      <w:bodyDiv w:val="1"/>
      <w:marLeft w:val="0"/>
      <w:marRight w:val="0"/>
      <w:marTop w:val="0"/>
      <w:marBottom w:val="0"/>
      <w:divBdr>
        <w:top w:val="none" w:sz="0" w:space="0" w:color="auto"/>
        <w:left w:val="none" w:sz="0" w:space="0" w:color="auto"/>
        <w:bottom w:val="none" w:sz="0" w:space="0" w:color="auto"/>
        <w:right w:val="none" w:sz="0" w:space="0" w:color="auto"/>
      </w:divBdr>
    </w:div>
    <w:div w:id="1437990935">
      <w:bodyDiv w:val="1"/>
      <w:marLeft w:val="0"/>
      <w:marRight w:val="0"/>
      <w:marTop w:val="0"/>
      <w:marBottom w:val="0"/>
      <w:divBdr>
        <w:top w:val="none" w:sz="0" w:space="0" w:color="auto"/>
        <w:left w:val="none" w:sz="0" w:space="0" w:color="auto"/>
        <w:bottom w:val="none" w:sz="0" w:space="0" w:color="auto"/>
        <w:right w:val="none" w:sz="0" w:space="0" w:color="auto"/>
      </w:divBdr>
    </w:div>
    <w:div w:id="1605848025">
      <w:bodyDiv w:val="1"/>
      <w:marLeft w:val="0"/>
      <w:marRight w:val="0"/>
      <w:marTop w:val="0"/>
      <w:marBottom w:val="0"/>
      <w:divBdr>
        <w:top w:val="none" w:sz="0" w:space="0" w:color="auto"/>
        <w:left w:val="none" w:sz="0" w:space="0" w:color="auto"/>
        <w:bottom w:val="none" w:sz="0" w:space="0" w:color="auto"/>
        <w:right w:val="none" w:sz="0" w:space="0" w:color="auto"/>
      </w:divBdr>
    </w:div>
    <w:div w:id="181786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2024-07-08T05:41:31+00:00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Props1.xml><?xml version="1.0" encoding="utf-8"?>
<ds:datastoreItem xmlns:ds="http://schemas.openxmlformats.org/officeDocument/2006/customXml" ds:itemID="{314AEAC0-EB39-4773-A596-3A2F6063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AD353-3BB3-4370-8F51-40D66E82C5A2}">
  <ds:schemaRefs>
    <ds:schemaRef ds:uri="http://schemas.microsoft.com/sharepoint/events"/>
  </ds:schemaRefs>
</ds:datastoreItem>
</file>

<file path=customXml/itemProps3.xml><?xml version="1.0" encoding="utf-8"?>
<ds:datastoreItem xmlns:ds="http://schemas.openxmlformats.org/officeDocument/2006/customXml" ds:itemID="{32907FEE-E8F9-4ABE-A57E-24606B47D377}">
  <ds:schemaRefs>
    <ds:schemaRef ds:uri="Microsoft.SharePoint.Taxonomy.ContentTypeSync"/>
  </ds:schemaRefs>
</ds:datastoreItem>
</file>

<file path=customXml/itemProps4.xml><?xml version="1.0" encoding="utf-8"?>
<ds:datastoreItem xmlns:ds="http://schemas.openxmlformats.org/officeDocument/2006/customXml" ds:itemID="{D50A067B-DC0C-4BFD-B965-CC74DA1D0953}">
  <ds:schemaRefs>
    <ds:schemaRef ds:uri="http://schemas.microsoft.com/sharepoint/v3/contenttype/forms"/>
  </ds:schemaRefs>
</ds:datastoreItem>
</file>

<file path=customXml/itemProps5.xml><?xml version="1.0" encoding="utf-8"?>
<ds:datastoreItem xmlns:ds="http://schemas.openxmlformats.org/officeDocument/2006/customXml" ds:itemID="{7907D592-1537-4583-A2A5-C6BE3204B6E6}">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1214</Words>
  <Characters>6921</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HP</cp:lastModifiedBy>
  <cp:revision>41</cp:revision>
  <cp:lastPrinted>2024-08-05T09:14:00Z</cp:lastPrinted>
  <dcterms:created xsi:type="dcterms:W3CDTF">2024-08-02T04:09:00Z</dcterms:created>
  <dcterms:modified xsi:type="dcterms:W3CDTF">2025-11-12T16:54:00Z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Docs_Country">
    <vt:lpwstr/>
  </property>
  <property fmtid="{D5CDD505-2E9C-101B-9397-08002B2CF9AE}" pid="6" name="WBDocs_Local_Document_Type">
    <vt:lpwstr/>
  </property>
  <property fmtid="{D5CDD505-2E9C-101B-9397-08002B2CF9AE}" pid="7" name="MediaServiceImageTags">
    <vt:lpwstr/>
  </property>
  <property fmtid="{D5CDD505-2E9C-101B-9397-08002B2CF9AE}" pid="8" name="m23003d518f743f49dcbc82909afe93a">
    <vt:lpwstr/>
  </property>
  <property fmtid="{D5CDD505-2E9C-101B-9397-08002B2CF9AE}" pid="9" name="d744a75525f04a8c9e54f4ed11bfe7c0">
    <vt:lpwstr/>
  </property>
  <property fmtid="{D5CDD505-2E9C-101B-9397-08002B2CF9AE}" pid="10" name="ContentTypeId">
    <vt:lpwstr>0x010100F4C63C3BD852AE468EAEFD0E6C57C64F0200F128E954E4CAB5489B22551CD25228B4</vt:lpwstr>
  </property>
  <property fmtid="{D5CDD505-2E9C-101B-9397-08002B2CF9AE}" pid="11" name="WBDocs_Topic">
    <vt:lpwstr/>
  </property>
  <property fmtid="{D5CDD505-2E9C-101B-9397-08002B2CF9AE}" pid="12" name="TaxKeywordTaxHTField">
    <vt:lpwstr/>
  </property>
  <property fmtid="{D5CDD505-2E9C-101B-9397-08002B2CF9AE}" pid="13" name="Organization">
    <vt:lpwstr>3;#World Bank|bc205cc9-8a56-48a3-9f30-b099e7707c1b</vt:lpwstr>
  </property>
  <property fmtid="{D5CDD505-2E9C-101B-9397-08002B2CF9AE}" pid="14" name="WBDocs_Category">
    <vt:lpwstr/>
  </property>
  <property fmtid="{D5CDD505-2E9C-101B-9397-08002B2CF9AE}" pid="15" name="WBDocs_Language">
    <vt:lpwstr/>
  </property>
  <property fmtid="{D5CDD505-2E9C-101B-9397-08002B2CF9AE}" pid="16" name="n51c50147e554be9a5479ee6e2785bf7">
    <vt:lpwstr/>
  </property>
  <property fmtid="{D5CDD505-2E9C-101B-9397-08002B2CF9AE}" pid="17" name="pf1bc08d06b541998378c6b8090400d8">
    <vt:lpwstr/>
  </property>
  <property fmtid="{D5CDD505-2E9C-101B-9397-08002B2CF9AE}" pid="18" name="WBDocs_Business_Function">
    <vt:lpwstr/>
  </property>
  <property fmtid="{D5CDD505-2E9C-101B-9397-08002B2CF9AE}" pid="19" name="lcf76f155ced4ddcb4097134ff3c332f">
    <vt:lpwstr/>
  </property>
  <property fmtid="{D5CDD505-2E9C-101B-9397-08002B2CF9AE}" pid="20" name="WBDocs_Originating_Unit">
    <vt:lpwstr/>
  </property>
</Properties>
</file>