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951E" w14:textId="77777777" w:rsidR="00D85C62" w:rsidRDefault="00D85C62" w:rsidP="00D85C62">
      <w:pPr>
        <w:jc w:val="center"/>
        <w:rPr>
          <w:b/>
          <w:lang w:val="ru-RU"/>
        </w:rPr>
      </w:pPr>
      <w:r>
        <w:rPr>
          <w:b/>
          <w:lang w:val="ru-RU"/>
        </w:rPr>
        <w:t>Кыргызская Республика</w:t>
      </w:r>
    </w:p>
    <w:p w14:paraId="1EAC7D30" w14:textId="77777777" w:rsidR="00D85C62" w:rsidRDefault="00D85C62" w:rsidP="00D85C62">
      <w:pPr>
        <w:jc w:val="center"/>
        <w:rPr>
          <w:b/>
          <w:lang w:val="ru-RU"/>
        </w:rPr>
      </w:pPr>
    </w:p>
    <w:p w14:paraId="5A4B5362" w14:textId="77777777" w:rsidR="00D85C62" w:rsidRDefault="00D85C62" w:rsidP="00D85C62">
      <w:pPr>
        <w:suppressAutoHyphens/>
        <w:jc w:val="center"/>
        <w:rPr>
          <w:b/>
          <w:lang w:val="ru-RU" w:eastAsia="ru-RU"/>
        </w:rPr>
      </w:pPr>
      <w:r>
        <w:rPr>
          <w:b/>
          <w:lang w:val="ru-RU" w:eastAsia="ru-RU"/>
        </w:rPr>
        <w:t>Проект ГПЦО «Укрепление основ обучения»</w:t>
      </w:r>
    </w:p>
    <w:p w14:paraId="16CAB23E" w14:textId="77777777" w:rsidR="00D85C62" w:rsidRDefault="00D85C62" w:rsidP="00D85C62">
      <w:pPr>
        <w:suppressAutoHyphens/>
        <w:jc w:val="center"/>
        <w:rPr>
          <w:bCs/>
          <w:lang w:val="ru-RU" w:eastAsia="ru-RU"/>
        </w:rPr>
      </w:pPr>
    </w:p>
    <w:p w14:paraId="7924AD9E" w14:textId="77777777" w:rsidR="00D85C62" w:rsidRDefault="00D85C62" w:rsidP="00D85C62">
      <w:pPr>
        <w:suppressAutoHyphens/>
        <w:jc w:val="center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ТЕХНИЧЕСКОЕ ЗАДАНИЕ </w:t>
      </w:r>
    </w:p>
    <w:p w14:paraId="0F256FFA" w14:textId="77777777" w:rsidR="00D85C62" w:rsidRDefault="00D85C62" w:rsidP="00D85C62">
      <w:pPr>
        <w:suppressAutoHyphens/>
        <w:jc w:val="center"/>
        <w:rPr>
          <w:b/>
          <w:bCs/>
          <w:lang w:val="ru-RU" w:eastAsia="ru-RU"/>
        </w:rPr>
      </w:pPr>
    </w:p>
    <w:p w14:paraId="2A457AC0" w14:textId="3F6E9028" w:rsidR="00D85C62" w:rsidRDefault="00570B33" w:rsidP="00D85C62">
      <w:pPr>
        <w:jc w:val="center"/>
        <w:rPr>
          <w:b/>
          <w:bCs/>
          <w:lang w:val="ru-RU"/>
        </w:rPr>
      </w:pPr>
      <w:r w:rsidRPr="00B5424E">
        <w:rPr>
          <w:b/>
          <w:bCs/>
          <w:color w:val="0070C0"/>
          <w:lang w:val="ru-RU"/>
        </w:rPr>
        <w:t xml:space="preserve">Консультант по конвертации учебного модуля «Балалык» для </w:t>
      </w:r>
      <w:r w:rsidR="00B5424E" w:rsidRPr="00B5424E">
        <w:rPr>
          <w:b/>
          <w:bCs/>
          <w:color w:val="0070C0"/>
          <w:lang w:val="ru-RU"/>
        </w:rPr>
        <w:t>10</w:t>
      </w:r>
      <w:r w:rsidRPr="00B5424E">
        <w:rPr>
          <w:b/>
          <w:bCs/>
          <w:color w:val="0070C0"/>
          <w:lang w:val="ru-RU"/>
        </w:rPr>
        <w:t>-дневного онлайн</w:t>
      </w:r>
      <w:r w:rsidR="00FD29BB" w:rsidRPr="00FD29BB">
        <w:rPr>
          <w:b/>
          <w:bCs/>
          <w:color w:val="0070C0"/>
          <w:lang w:val="ru-RU"/>
        </w:rPr>
        <w:t xml:space="preserve"> </w:t>
      </w:r>
      <w:r w:rsidR="00FD29BB">
        <w:rPr>
          <w:b/>
          <w:bCs/>
          <w:color w:val="0070C0"/>
          <w:lang w:val="ru-RU"/>
        </w:rPr>
        <w:t>курса</w:t>
      </w:r>
      <w:r w:rsidRPr="00B5424E">
        <w:rPr>
          <w:b/>
          <w:bCs/>
          <w:color w:val="0070C0"/>
          <w:lang w:val="ru-RU"/>
        </w:rPr>
        <w:t xml:space="preserve"> и его установке на платформу Республиканского института повышения квалификации и переподготовки педагогических работников</w:t>
      </w:r>
      <w:r w:rsidR="00D85C62">
        <w:rPr>
          <w:b/>
          <w:bCs/>
          <w:lang w:val="ru-RU"/>
        </w:rPr>
        <w:t>– 1 ед.</w:t>
      </w:r>
    </w:p>
    <w:p w14:paraId="4682E2AE" w14:textId="77777777" w:rsidR="00D85C62" w:rsidRDefault="00D85C62" w:rsidP="00D85C62">
      <w:pPr>
        <w:jc w:val="center"/>
        <w:rPr>
          <w:b/>
          <w:bCs/>
          <w:lang w:val="ru-RU"/>
        </w:rPr>
      </w:pPr>
    </w:p>
    <w:p w14:paraId="263EF944" w14:textId="77777777" w:rsidR="00D85C62" w:rsidRDefault="00D85C62" w:rsidP="00D85C62">
      <w:pPr>
        <w:rPr>
          <w:rFonts w:eastAsiaTheme="minorHAnsi"/>
          <w:b/>
          <w:lang w:val="ru-RU"/>
        </w:rPr>
      </w:pPr>
      <w:r>
        <w:rPr>
          <w:rFonts w:eastAsiaTheme="minorHAnsi"/>
          <w:b/>
          <w:lang w:val="ru-RU"/>
        </w:rPr>
        <w:t xml:space="preserve">Описание проекта. </w:t>
      </w:r>
    </w:p>
    <w:p w14:paraId="58ED6730" w14:textId="77777777" w:rsidR="00D85C62" w:rsidRDefault="00D85C62" w:rsidP="00D85C62">
      <w:pPr>
        <w:jc w:val="both"/>
        <w:rPr>
          <w:lang w:val="ru-RU"/>
        </w:rPr>
      </w:pPr>
      <w:r>
        <w:rPr>
          <w:lang w:val="ru-RU"/>
        </w:rPr>
        <w:t>Поддерживая глобальный императив по искоренению бедности в обучении, проект направлен на укрепление основ обучения за счет расширения доступа к дошкольному образованию для детей из наиболее уязвимых семей и повышения их подготовленности к обучению в школе. Проект, основываясь на успехе проекта «Дошкольное образование в КР» (</w:t>
      </w:r>
      <w:r>
        <w:t>KEEP</w:t>
      </w:r>
      <w:r>
        <w:rPr>
          <w:lang w:val="ru-RU"/>
        </w:rPr>
        <w:t>), который финансировался предыдущим грантом ГПЦО для реализации и стал дополнением к недавно утвержденному проекту МАР «Обучение для будущего» (50 млн. долл. США), ставит своей целью внести вклад в развитие человеческого капитала за счет усиления основ для образования</w:t>
      </w:r>
      <w:sdt>
        <w:sdtPr>
          <w:tag w:val="goog_rdk_463"/>
          <w:id w:val="629370861"/>
        </w:sdtPr>
        <w:sdtEndPr/>
        <w:sdtContent/>
      </w:sdt>
      <w:sdt>
        <w:sdtPr>
          <w:tag w:val="goog_rdk_497"/>
          <w:id w:val="892384068"/>
        </w:sdtPr>
        <w:sdtEndPr/>
        <w:sdtContent/>
      </w:sdt>
      <w:sdt>
        <w:sdtPr>
          <w:tag w:val="goog_rdk_534"/>
          <w:id w:val="-1983538944"/>
        </w:sdtPr>
        <w:sdtEndPr/>
        <w:sdtContent/>
      </w:sdt>
      <w:sdt>
        <w:sdtPr>
          <w:tag w:val="goog_rdk_571"/>
          <w:id w:val="-95639005"/>
        </w:sdtPr>
        <w:sdtEndPr/>
        <w:sdtContent/>
      </w:sdt>
      <w:sdt>
        <w:sdtPr>
          <w:tag w:val="goog_rdk_611"/>
          <w:id w:val="1525742317"/>
        </w:sdtPr>
        <w:sdtEndPr/>
        <w:sdtContent/>
      </w:sdt>
      <w:sdt>
        <w:sdtPr>
          <w:tag w:val="goog_rdk_650"/>
          <w:id w:val="-846483836"/>
        </w:sdtPr>
        <w:sdtEndPr/>
        <w:sdtContent/>
      </w:sdt>
      <w:sdt>
        <w:sdtPr>
          <w:tag w:val="goog_rdk_692"/>
          <w:id w:val="1739360725"/>
        </w:sdtPr>
        <w:sdtEndPr/>
        <w:sdtContent/>
      </w:sdt>
      <w:sdt>
        <w:sdtPr>
          <w:tag w:val="goog_rdk_735"/>
          <w:id w:val="300893682"/>
        </w:sdtPr>
        <w:sdtEndPr/>
        <w:sdtContent/>
      </w:sdt>
      <w:sdt>
        <w:sdtPr>
          <w:tag w:val="goog_rdk_789"/>
          <w:id w:val="-1516679493"/>
        </w:sdtPr>
        <w:sdtEndPr/>
        <w:sdtContent/>
      </w:sdt>
      <w:sdt>
        <w:sdtPr>
          <w:tag w:val="goog_rdk_835"/>
          <w:id w:val="-1223283265"/>
        </w:sdtPr>
        <w:sdtEndPr/>
        <w:sdtContent/>
      </w:sdt>
      <w:sdt>
        <w:sdtPr>
          <w:tag w:val="goog_rdk_881"/>
          <w:id w:val="922308016"/>
        </w:sdtPr>
        <w:sdtEndPr/>
        <w:sdtContent/>
      </w:sdt>
      <w:sdt>
        <w:sdtPr>
          <w:tag w:val="goog_rdk_930"/>
          <w:id w:val="-1082069115"/>
        </w:sdtPr>
        <w:sdtEndPr/>
        <w:sdtContent/>
      </w:sdt>
      <w:sdt>
        <w:sdtPr>
          <w:tag w:val="goog_rdk_980"/>
          <w:id w:val="487909373"/>
        </w:sdtPr>
        <w:sdtEndPr/>
        <w:sdtContent/>
      </w:sdt>
      <w:sdt>
        <w:sdtPr>
          <w:tag w:val="goog_rdk_1031"/>
          <w:id w:val="1331717548"/>
        </w:sdtPr>
        <w:sdtEndPr/>
        <w:sdtContent/>
      </w:sdt>
      <w:sdt>
        <w:sdtPr>
          <w:tag w:val="goog_rdk_1083"/>
          <w:id w:val="-947155552"/>
        </w:sdtPr>
        <w:sdtEndPr/>
        <w:sdtContent/>
      </w:sdt>
      <w:sdt>
        <w:sdtPr>
          <w:tag w:val="goog_rdk_1138"/>
          <w:id w:val="-2068649104"/>
        </w:sdtPr>
        <w:sdtEndPr/>
        <w:sdtContent/>
      </w:sdt>
      <w:sdt>
        <w:sdtPr>
          <w:tag w:val="goog_rdk_1195"/>
          <w:id w:val="-1533108067"/>
        </w:sdtPr>
        <w:sdtEndPr/>
        <w:sdtContent/>
      </w:sdt>
      <w:sdt>
        <w:sdtPr>
          <w:tag w:val="goog_rdk_1254"/>
          <w:id w:val="-18553717"/>
        </w:sdtPr>
        <w:sdtEndPr/>
        <w:sdtContent/>
      </w:sdt>
      <w:sdt>
        <w:sdtPr>
          <w:tag w:val="goog_rdk_1311"/>
          <w:id w:val="326554765"/>
        </w:sdtPr>
        <w:sdtEndPr/>
        <w:sdtContent/>
      </w:sdt>
      <w:r>
        <w:rPr>
          <w:lang w:val="ru-RU"/>
        </w:rPr>
        <w:t xml:space="preserve">. </w:t>
      </w:r>
    </w:p>
    <w:p w14:paraId="269C9333" w14:textId="77777777" w:rsidR="00D85C62" w:rsidRDefault="00D85C62" w:rsidP="00D85C62">
      <w:pPr>
        <w:jc w:val="both"/>
        <w:rPr>
          <w:lang w:val="ru-RU"/>
        </w:rPr>
      </w:pPr>
    </w:p>
    <w:p w14:paraId="5FC7E18B" w14:textId="77777777" w:rsidR="00D85C62" w:rsidRDefault="00D85C62" w:rsidP="00D85C62">
      <w:pPr>
        <w:jc w:val="both"/>
        <w:rPr>
          <w:b/>
          <w:lang w:val="ru-RU"/>
        </w:rPr>
      </w:pPr>
      <w:r>
        <w:rPr>
          <w:lang w:val="ru-RU"/>
        </w:rPr>
        <w:t>Проект согласуется с одной из целей проекта МАР по повышению подготовленности к школе за счет создания дополнительных 60 ОДС-центры дошкольного развития в малообеспеченных и неохваченных общинах, что увеличит прием в школу до 5 000 детей в возрасте 3-5 лет. Вместе с комплексной поддержкой для подготовки учителей, отслеживания и оценки роста и развития детей, и реформ финансирования дошкольного образования, проект не только расширит более равноправный доступ, но и повысит качество программы, чтобы укрепить основы обучения целевых бенефициаров.</w:t>
      </w:r>
    </w:p>
    <w:p w14:paraId="12247F6B" w14:textId="77777777" w:rsidR="00D85C62" w:rsidRDefault="00D85C62" w:rsidP="00D85C62">
      <w:pPr>
        <w:jc w:val="both"/>
        <w:rPr>
          <w:lang w:val="ru-RU"/>
        </w:rPr>
      </w:pPr>
      <w:r>
        <w:rPr>
          <w:lang w:val="ru-RU"/>
        </w:rPr>
        <w:t>Цель проекта заключается в увеличении равноправного доступа к качественному дошкольному образованию.</w:t>
      </w:r>
    </w:p>
    <w:p w14:paraId="1D38F142" w14:textId="77777777" w:rsidR="00D85C62" w:rsidRDefault="00D85C62" w:rsidP="00D85C62">
      <w:pPr>
        <w:jc w:val="both"/>
        <w:rPr>
          <w:lang w:val="ru-RU"/>
        </w:rPr>
      </w:pPr>
    </w:p>
    <w:p w14:paraId="2C8C2C19" w14:textId="77777777" w:rsidR="00D85C62" w:rsidRDefault="00D85C62" w:rsidP="00D85C62">
      <w:pPr>
        <w:jc w:val="both"/>
        <w:rPr>
          <w:lang w:val="ru-RU"/>
        </w:rPr>
      </w:pPr>
      <w:r>
        <w:rPr>
          <w:b/>
          <w:bCs/>
        </w:rPr>
        <w:t>II</w:t>
      </w:r>
      <w:r>
        <w:rPr>
          <w:b/>
          <w:bCs/>
          <w:lang w:val="ru-RU"/>
        </w:rPr>
        <w:t xml:space="preserve">. Компоненты проекта. </w:t>
      </w:r>
      <w:r>
        <w:rPr>
          <w:lang w:val="ru-RU"/>
        </w:rPr>
        <w:t xml:space="preserve">Проект состоит из трех компонентов. </w:t>
      </w:r>
    </w:p>
    <w:p w14:paraId="18847AA0" w14:textId="77777777" w:rsidR="00D85C62" w:rsidRDefault="00D85C62" w:rsidP="00D85C62">
      <w:pPr>
        <w:jc w:val="both"/>
        <w:rPr>
          <w:rFonts w:eastAsia="Calibri"/>
          <w:b/>
          <w:i/>
          <w:iCs/>
          <w:lang w:val="ru-RU"/>
        </w:rPr>
      </w:pPr>
    </w:p>
    <w:p w14:paraId="2D6100CD" w14:textId="77777777" w:rsidR="00D85C62" w:rsidRDefault="00D85C62" w:rsidP="00D85C62">
      <w:pPr>
        <w:jc w:val="both"/>
        <w:rPr>
          <w:b/>
          <w:bCs/>
          <w:lang w:val="ru-RU"/>
        </w:rPr>
      </w:pPr>
      <w:r>
        <w:rPr>
          <w:rFonts w:eastAsia="Calibri"/>
          <w:b/>
          <w:i/>
          <w:iCs/>
          <w:lang w:val="ru-RU"/>
        </w:rPr>
        <w:t xml:space="preserve">Компонент 1: </w:t>
      </w:r>
      <w:sdt>
        <w:sdtPr>
          <w:rPr>
            <w:b/>
          </w:rPr>
          <w:tag w:val="goog_rdk_513"/>
          <w:id w:val="-1129695250"/>
        </w:sdtPr>
        <w:sdtEndPr/>
        <w:sdtContent/>
      </w:sdt>
      <w:sdt>
        <w:sdtPr>
          <w:rPr>
            <w:b/>
          </w:rPr>
          <w:tag w:val="goog_rdk_550"/>
          <w:id w:val="-218207123"/>
        </w:sdtPr>
        <w:sdtEndPr/>
        <w:sdtContent/>
      </w:sdt>
      <w:sdt>
        <w:sdtPr>
          <w:rPr>
            <w:b/>
          </w:rPr>
          <w:tag w:val="goog_rdk_589"/>
          <w:id w:val="-298390843"/>
        </w:sdtPr>
        <w:sdtEndPr/>
        <w:sdtContent/>
      </w:sdt>
      <w:sdt>
        <w:sdtPr>
          <w:rPr>
            <w:b/>
          </w:rPr>
          <w:tag w:val="goog_rdk_628"/>
          <w:id w:val="97610369"/>
        </w:sdtPr>
        <w:sdtEndPr/>
        <w:sdtContent/>
      </w:sdt>
      <w:sdt>
        <w:sdtPr>
          <w:rPr>
            <w:b/>
          </w:rPr>
          <w:tag w:val="goog_rdk_668"/>
          <w:id w:val="1058290090"/>
        </w:sdtPr>
        <w:sdtEndPr/>
        <w:sdtContent/>
      </w:sdt>
      <w:sdt>
        <w:sdtPr>
          <w:rPr>
            <w:b/>
          </w:rPr>
          <w:tag w:val="goog_rdk_710"/>
          <w:id w:val="1926069648"/>
        </w:sdtPr>
        <w:sdtEndPr/>
        <w:sdtContent/>
      </w:sdt>
      <w:sdt>
        <w:sdtPr>
          <w:rPr>
            <w:b/>
          </w:rPr>
          <w:tag w:val="goog_rdk_753"/>
          <w:id w:val="1817827904"/>
        </w:sdtPr>
        <w:sdtEndPr/>
        <w:sdtContent/>
      </w:sdt>
      <w:sdt>
        <w:sdtPr>
          <w:rPr>
            <w:b/>
          </w:rPr>
          <w:tag w:val="goog_rdk_799"/>
          <w:id w:val="981668338"/>
        </w:sdtPr>
        <w:sdtEndPr/>
        <w:sdtContent/>
      </w:sdt>
      <w:sdt>
        <w:sdtPr>
          <w:rPr>
            <w:b/>
          </w:rPr>
          <w:tag w:val="goog_rdk_845"/>
          <w:id w:val="-1353797156"/>
        </w:sdtPr>
        <w:sdtEndPr/>
        <w:sdtContent/>
      </w:sdt>
      <w:sdt>
        <w:sdtPr>
          <w:rPr>
            <w:b/>
          </w:rPr>
          <w:tag w:val="goog_rdk_892"/>
          <w:id w:val="-1346013197"/>
        </w:sdtPr>
        <w:sdtEndPr/>
        <w:sdtContent/>
      </w:sdt>
      <w:sdt>
        <w:sdtPr>
          <w:rPr>
            <w:b/>
          </w:rPr>
          <w:tag w:val="goog_rdk_941"/>
          <w:id w:val="31543694"/>
        </w:sdtPr>
        <w:sdtEndPr/>
        <w:sdtContent/>
      </w:sdt>
      <w:sdt>
        <w:sdtPr>
          <w:rPr>
            <w:b/>
          </w:rPr>
          <w:tag w:val="goog_rdk_991"/>
          <w:id w:val="133993682"/>
        </w:sdtPr>
        <w:sdtEndPr/>
        <w:sdtContent/>
      </w:sdt>
      <w:sdt>
        <w:sdtPr>
          <w:rPr>
            <w:b/>
          </w:rPr>
          <w:tag w:val="goog_rdk_1042"/>
          <w:id w:val="-1492172401"/>
        </w:sdtPr>
        <w:sdtEndPr/>
        <w:sdtContent/>
      </w:sdt>
      <w:sdt>
        <w:sdtPr>
          <w:rPr>
            <w:b/>
          </w:rPr>
          <w:tag w:val="goog_rdk_1095"/>
          <w:id w:val="1426379706"/>
        </w:sdtPr>
        <w:sdtEndPr/>
        <w:sdtContent/>
      </w:sdt>
      <w:sdt>
        <w:sdtPr>
          <w:rPr>
            <w:b/>
          </w:rPr>
          <w:tag w:val="goog_rdk_1150"/>
          <w:id w:val="-112055802"/>
        </w:sdtPr>
        <w:sdtEndPr/>
        <w:sdtContent/>
      </w:sdt>
      <w:sdt>
        <w:sdtPr>
          <w:rPr>
            <w:b/>
          </w:rPr>
          <w:tag w:val="goog_rdk_1207"/>
          <w:id w:val="-2049064824"/>
        </w:sdtPr>
        <w:sdtEndPr/>
        <w:sdtContent/>
      </w:sdt>
      <w:sdt>
        <w:sdtPr>
          <w:rPr>
            <w:b/>
          </w:rPr>
          <w:tag w:val="goog_rdk_1266"/>
          <w:id w:val="-1865437190"/>
        </w:sdtPr>
        <w:sdtEndPr/>
        <w:sdtContent/>
      </w:sdt>
      <w:r>
        <w:rPr>
          <w:b/>
          <w:i/>
          <w:iCs/>
          <w:lang w:val="ru-RU"/>
        </w:rPr>
        <w:t>Расширение услуг дошкольного образования для нуждающихся детей</w:t>
      </w:r>
      <w:r>
        <w:rPr>
          <w:b/>
          <w:lang w:val="ru-RU"/>
        </w:rPr>
        <w:t>.</w:t>
      </w:r>
      <w:r>
        <w:rPr>
          <w:lang w:val="ru-RU"/>
        </w:rPr>
        <w:t xml:space="preserve">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</w:t>
      </w:r>
      <w:r>
        <w:rPr>
          <w:rFonts w:eastAsia="Calibri"/>
          <w:lang w:val="ru-RU"/>
        </w:rPr>
        <w:t>.</w:t>
      </w:r>
    </w:p>
    <w:p w14:paraId="7D68868B" w14:textId="77777777" w:rsidR="00D85C62" w:rsidRDefault="00D85C62" w:rsidP="00D85C62">
      <w:pPr>
        <w:spacing w:line="252" w:lineRule="auto"/>
        <w:ind w:left="360" w:hanging="360"/>
        <w:contextualSpacing/>
        <w:rPr>
          <w:rFonts w:eastAsiaTheme="minorHAnsi"/>
          <w:b/>
          <w:bCs/>
          <w:szCs w:val="22"/>
          <w:lang w:val="ru-RU"/>
        </w:rPr>
      </w:pPr>
    </w:p>
    <w:p w14:paraId="2DFE8D0A" w14:textId="77777777" w:rsidR="00D85C62" w:rsidRDefault="00D85C62" w:rsidP="00D85C62">
      <w:pPr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1.1: Расширение услуг дошкольного образования. </w:t>
      </w:r>
      <w:r>
        <w:rPr>
          <w:rFonts w:eastAsia="Calibri"/>
          <w:lang w:val="ru-RU"/>
        </w:rPr>
        <w:t xml:space="preserve">Цель данного подкомпонента заключается в увеличении равноправного доступа к качественному ОДДВ в бедных сельских регионах, где отсутствует или имеется ограниченный доступ, посредством создания ОДС - центров дошкольного развития детей и повышения эффективности практики преподавания и обучения в дошкольных учреждениях. </w:t>
      </w:r>
    </w:p>
    <w:p w14:paraId="19758CEE" w14:textId="77777777" w:rsidR="00D85C62" w:rsidRDefault="00D85C62" w:rsidP="00D85C62">
      <w:pPr>
        <w:spacing w:before="240" w:after="240"/>
        <w:jc w:val="both"/>
        <w:rPr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1.2: </w:t>
      </w:r>
      <w:sdt>
        <w:sdtPr>
          <w:tag w:val="goog_rdk_1179"/>
          <w:id w:val="1204443978"/>
          <w:showingPlcHdr/>
        </w:sdtPr>
        <w:sdtEndPr/>
        <w:sdtContent>
          <w:r>
            <w:rPr>
              <w:lang w:val="ru-RU"/>
            </w:rPr>
            <w:t xml:space="preserve">     </w:t>
          </w:r>
        </w:sdtContent>
      </w:sdt>
      <w:sdt>
        <w:sdtPr>
          <w:tag w:val="goog_rdk_1237"/>
          <w:id w:val="2009246928"/>
        </w:sdtPr>
        <w:sdtEndPr/>
        <w:sdtContent/>
      </w:sdt>
      <w:sdt>
        <w:sdtPr>
          <w:tag w:val="goog_rdk_1296"/>
          <w:id w:val="417518607"/>
        </w:sdtPr>
        <w:sdtEndPr/>
        <w:sdtContent/>
      </w:sdt>
      <w:r>
        <w:rPr>
          <w:rFonts w:eastAsia="Calibri"/>
          <w:i/>
          <w:iCs/>
          <w:lang w:val="ru-RU"/>
        </w:rPr>
        <w:t>Повышение эффективности педагогической практики.</w:t>
      </w:r>
      <w:r>
        <w:rPr>
          <w:rFonts w:eastAsia="Calibri"/>
          <w:iCs/>
          <w:lang w:val="ru-RU"/>
        </w:rPr>
        <w:t xml:space="preserve"> Целью этого подкомпонента является повышение потенциала учителей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</w:p>
    <w:p w14:paraId="4DAC4733" w14:textId="77777777" w:rsidR="00D85C62" w:rsidRDefault="00064667" w:rsidP="00D85C62">
      <w:pPr>
        <w:spacing w:before="240" w:after="240"/>
        <w:jc w:val="both"/>
        <w:rPr>
          <w:rFonts w:eastAsia="Calibri"/>
          <w:lang w:val="ru-RU"/>
        </w:rPr>
      </w:pPr>
      <w:sdt>
        <w:sdtPr>
          <w:tag w:val="goog_rdk_815"/>
          <w:id w:val="1725714882"/>
        </w:sdtPr>
        <w:sdtEndPr/>
        <w:sdtContent/>
      </w:sdt>
      <w:sdt>
        <w:sdtPr>
          <w:tag w:val="goog_rdk_861"/>
          <w:id w:val="-950466833"/>
        </w:sdtPr>
        <w:sdtEndPr/>
        <w:sdtContent/>
      </w:sdt>
      <w:sdt>
        <w:sdtPr>
          <w:tag w:val="goog_rdk_910"/>
          <w:id w:val="911123335"/>
        </w:sdtPr>
        <w:sdtEndPr/>
        <w:sdtContent/>
      </w:sdt>
      <w:sdt>
        <w:sdtPr>
          <w:tag w:val="goog_rdk_959"/>
          <w:id w:val="-476145665"/>
        </w:sdtPr>
        <w:sdtEndPr/>
        <w:sdtContent/>
      </w:sdt>
      <w:sdt>
        <w:sdtPr>
          <w:tag w:val="goog_rdk_1010"/>
          <w:id w:val="1641377799"/>
        </w:sdtPr>
        <w:sdtEndPr/>
        <w:sdtContent/>
      </w:sdt>
      <w:sdt>
        <w:sdtPr>
          <w:tag w:val="goog_rdk_1062"/>
          <w:id w:val="282776978"/>
          <w:showingPlcHdr/>
        </w:sdtPr>
        <w:sdtEndPr/>
        <w:sdtContent>
          <w:r w:rsidR="00D85C62">
            <w:rPr>
              <w:lang w:val="ru-RU"/>
            </w:rPr>
            <w:t xml:space="preserve">     </w:t>
          </w:r>
        </w:sdtContent>
      </w:sdt>
      <w:r w:rsidR="00D85C62">
        <w:rPr>
          <w:rFonts w:eastAsia="Calibri"/>
          <w:b/>
          <w:i/>
          <w:iCs/>
          <w:lang w:val="ru-RU"/>
        </w:rPr>
        <w:t>Компонент 2: Совершенствование политики и финансирования в целях улучшения эффективности системы</w:t>
      </w:r>
      <w:r w:rsidR="00D85C62">
        <w:rPr>
          <w:rFonts w:eastAsia="Calibri"/>
          <w:b/>
          <w:lang w:val="ru-RU"/>
        </w:rPr>
        <w:t xml:space="preserve">. </w:t>
      </w:r>
      <w:r w:rsidR="00D85C62">
        <w:rPr>
          <w:rFonts w:eastAsia="Calibri"/>
          <w:lang w:val="ru-RU"/>
        </w:rPr>
        <w:t>Цель данного компонента заключается в повышении эффективности реализуемой политики и функционирования системы. С этой целью он профинансирует техническую помощь в областях политики, описанных в Стратегии развития образования (СРО) на 2021-2040 годы и Плане действий на 2021-2023 годы по реализации СРО 2021-2040.</w:t>
      </w:r>
    </w:p>
    <w:p w14:paraId="653446F7" w14:textId="77777777" w:rsidR="00D85C62" w:rsidRDefault="00064667" w:rsidP="00D85C62">
      <w:pPr>
        <w:spacing w:before="240" w:after="240"/>
        <w:rPr>
          <w:rFonts w:eastAsia="Calibri"/>
          <w:b/>
          <w:lang w:val="ru-RU"/>
        </w:rPr>
      </w:pPr>
      <w:sdt>
        <w:sdtPr>
          <w:tag w:val="goog_rdk_908"/>
          <w:id w:val="-1802299408"/>
        </w:sdtPr>
        <w:sdtEndPr/>
        <w:sdtContent/>
      </w:sdt>
      <w:sdt>
        <w:sdtPr>
          <w:tag w:val="goog_rdk_957"/>
          <w:id w:val="-1750106095"/>
        </w:sdtPr>
        <w:sdtEndPr/>
        <w:sdtContent/>
      </w:sdt>
      <w:sdt>
        <w:sdtPr>
          <w:tag w:val="goog_rdk_1008"/>
          <w:id w:val="1868793611"/>
        </w:sdtPr>
        <w:sdtEndPr/>
        <w:sdtContent/>
      </w:sdt>
      <w:sdt>
        <w:sdtPr>
          <w:tag w:val="goog_rdk_1060"/>
          <w:id w:val="-10304502"/>
        </w:sdtPr>
        <w:sdtEndPr/>
        <w:sdtContent/>
      </w:sdt>
      <w:sdt>
        <w:sdtPr>
          <w:tag w:val="goog_rdk_1113"/>
          <w:id w:val="619578772"/>
        </w:sdtPr>
        <w:sdtEndPr/>
        <w:sdtContent/>
      </w:sdt>
      <w:sdt>
        <w:sdtPr>
          <w:tag w:val="goog_rdk_1168"/>
          <w:id w:val="1354921651"/>
        </w:sdtPr>
        <w:sdtEndPr/>
        <w:sdtContent/>
      </w:sdt>
      <w:sdt>
        <w:sdtPr>
          <w:tag w:val="goog_rdk_1226"/>
          <w:id w:val="74409672"/>
        </w:sdtPr>
        <w:sdtEndPr/>
        <w:sdtContent/>
      </w:sdt>
      <w:sdt>
        <w:sdtPr>
          <w:rPr>
            <w:b/>
          </w:rPr>
          <w:tag w:val="goog_rdk_1285"/>
          <w:id w:val="1581248667"/>
          <w:showingPlcHdr/>
        </w:sdtPr>
        <w:sdtEndPr/>
        <w:sdtContent>
          <w:r w:rsidR="00D85C62">
            <w:rPr>
              <w:b/>
              <w:lang w:val="ru-RU"/>
            </w:rPr>
            <w:t xml:space="preserve">     </w:t>
          </w:r>
        </w:sdtContent>
      </w:sdt>
      <w:r w:rsidR="00D85C62">
        <w:rPr>
          <w:rFonts w:eastAsia="Calibri"/>
          <w:b/>
          <w:i/>
          <w:iCs/>
          <w:lang w:val="ru-RU"/>
        </w:rPr>
        <w:t>Компонент 3: Обеспечение вовлечения граждан и поддержка реализации</w:t>
      </w:r>
      <w:r w:rsidR="00D85C62">
        <w:rPr>
          <w:rFonts w:eastAsia="Calibri"/>
          <w:b/>
          <w:lang w:val="ru-RU"/>
        </w:rPr>
        <w:t>.</w:t>
      </w:r>
    </w:p>
    <w:p w14:paraId="219370F6" w14:textId="77777777" w:rsidR="00D85C62" w:rsidRDefault="00D85C62" w:rsidP="00D85C62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3061512E" w14:textId="77777777" w:rsidR="00D85C62" w:rsidRDefault="00D85C62" w:rsidP="00D85C62">
      <w:pPr>
        <w:spacing w:before="240" w:after="240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3.1: Вовлечение заинтересованных сторон. </w:t>
      </w:r>
      <w:r>
        <w:rPr>
          <w:rFonts w:eastAsia="Calibri"/>
          <w:lang w:val="ru-RU"/>
        </w:rPr>
        <w:t xml:space="preserve"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</w:t>
      </w:r>
    </w:p>
    <w:p w14:paraId="207413F3" w14:textId="77777777" w:rsidR="00D85C62" w:rsidRDefault="00D85C62" w:rsidP="00D85C62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>Подкомпонент 3.2: Оценка.</w:t>
      </w:r>
      <w:sdt>
        <w:sdtPr>
          <w:tag w:val="goog_rdk_885"/>
          <w:id w:val="-33505710"/>
        </w:sdtPr>
        <w:sdtEndPr/>
        <w:sdtContent>
          <w:r>
            <w:rPr>
              <w:lang w:val="ru-RU"/>
            </w:rPr>
            <w:t xml:space="preserve"> </w:t>
          </w:r>
        </w:sdtContent>
      </w:sdt>
      <w:sdt>
        <w:sdtPr>
          <w:tag w:val="goog_rdk_934"/>
          <w:id w:val="-1451152519"/>
        </w:sdtPr>
        <w:sdtEndPr/>
        <w:sdtContent/>
      </w:sdt>
      <w:sdt>
        <w:sdtPr>
          <w:tag w:val="goog_rdk_984"/>
          <w:id w:val="267744493"/>
        </w:sdtPr>
        <w:sdtEndPr/>
        <w:sdtContent/>
      </w:sdt>
      <w:sdt>
        <w:sdtPr>
          <w:tag w:val="goog_rdk_1035"/>
          <w:id w:val="266269922"/>
        </w:sdtPr>
        <w:sdtEndPr/>
        <w:sdtContent/>
      </w:sdt>
      <w:r>
        <w:rPr>
          <w:rFonts w:eastAsia="Calibri"/>
          <w:lang w:val="ru-RU"/>
        </w:rPr>
        <w:t xml:space="preserve"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 </w:t>
      </w:r>
    </w:p>
    <w:p w14:paraId="202E1AA2" w14:textId="77777777" w:rsidR="00D85C62" w:rsidRDefault="00D85C62" w:rsidP="00D85C62">
      <w:pPr>
        <w:spacing w:before="240" w:after="240"/>
        <w:jc w:val="both"/>
        <w:rPr>
          <w:rFonts w:eastAsia="Calibri"/>
          <w:lang w:val="ru-RU"/>
        </w:rPr>
      </w:pPr>
      <w:r>
        <w:rPr>
          <w:rFonts w:eastAsia="Calibri"/>
          <w:i/>
          <w:iCs/>
          <w:lang w:val="ru-RU"/>
        </w:rPr>
        <w:t xml:space="preserve">Подкомпонент 3.3: Поддержка реализации. </w:t>
      </w:r>
      <w:r>
        <w:rPr>
          <w:rFonts w:eastAsia="Calibri"/>
          <w:lang w:val="ru-RU"/>
        </w:rPr>
        <w:t xml:space="preserve"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проекта. </w:t>
      </w:r>
    </w:p>
    <w:p w14:paraId="23C08C06" w14:textId="77777777" w:rsidR="00D85C62" w:rsidRDefault="00D85C62" w:rsidP="00D85C62">
      <w:pPr>
        <w:ind w:left="284"/>
        <w:jc w:val="both"/>
        <w:rPr>
          <w:rFonts w:eastAsia="Calibri"/>
          <w:lang w:val="ru-RU"/>
        </w:rPr>
      </w:pPr>
      <w:r>
        <w:rPr>
          <w:b/>
        </w:rPr>
        <w:t>III</w:t>
      </w:r>
      <w:r>
        <w:rPr>
          <w:b/>
          <w:lang w:val="ru-RU"/>
        </w:rPr>
        <w:t>. Основные цели и задачи:</w:t>
      </w:r>
    </w:p>
    <w:p w14:paraId="2CC88D7C" w14:textId="50DA4D97" w:rsidR="00D85C62" w:rsidRDefault="00D85C62" w:rsidP="00D85C62">
      <w:pPr>
        <w:jc w:val="both"/>
        <w:rPr>
          <w:bCs/>
          <w:lang w:val="ru-RU"/>
        </w:rPr>
      </w:pPr>
      <w:r>
        <w:rPr>
          <w:color w:val="000000" w:themeColor="text1"/>
          <w:lang w:val="ky-KG"/>
        </w:rPr>
        <w:t xml:space="preserve">Цель задания для </w:t>
      </w:r>
      <w:r w:rsidR="00570B33" w:rsidRPr="00B5424E">
        <w:rPr>
          <w:lang w:val="ru-RU"/>
        </w:rPr>
        <w:t xml:space="preserve">Консультанта по конвертации учебного модуля «Балалык» </w:t>
      </w:r>
      <w:r w:rsidR="00AF3A59">
        <w:rPr>
          <w:lang w:val="ru-RU"/>
        </w:rPr>
        <w:t>в</w:t>
      </w:r>
      <w:r w:rsidR="00570B33" w:rsidRPr="00B5424E">
        <w:rPr>
          <w:lang w:val="ru-RU"/>
        </w:rPr>
        <w:t xml:space="preserve"> </w:t>
      </w:r>
      <w:r w:rsidR="00B5424E" w:rsidRPr="00B5424E">
        <w:rPr>
          <w:lang w:val="ru-RU"/>
        </w:rPr>
        <w:t>10</w:t>
      </w:r>
      <w:r w:rsidR="00570B33" w:rsidRPr="00B5424E">
        <w:rPr>
          <w:lang w:val="ru-RU"/>
        </w:rPr>
        <w:t>-дневн</w:t>
      </w:r>
      <w:r w:rsidR="00AF3A59">
        <w:rPr>
          <w:lang w:val="ru-RU"/>
        </w:rPr>
        <w:t>ый</w:t>
      </w:r>
      <w:r w:rsidR="00570B33" w:rsidRPr="00B5424E">
        <w:rPr>
          <w:lang w:val="ru-RU"/>
        </w:rPr>
        <w:t xml:space="preserve"> онлайн-</w:t>
      </w:r>
      <w:r w:rsidR="00AF3A59">
        <w:rPr>
          <w:lang w:val="ru-RU"/>
        </w:rPr>
        <w:t>курс</w:t>
      </w:r>
      <w:r w:rsidR="00570B33" w:rsidRPr="00B5424E">
        <w:rPr>
          <w:lang w:val="ru-RU"/>
        </w:rPr>
        <w:t xml:space="preserve"> и его установке на платформу Республиканского института повышения квалификации и переподготовки педагогических работников</w:t>
      </w:r>
      <w:r w:rsidR="00570B33" w:rsidRPr="00B5424E">
        <w:rPr>
          <w:lang w:val="ky-KG"/>
        </w:rPr>
        <w:t xml:space="preserve"> </w:t>
      </w:r>
      <w:r>
        <w:rPr>
          <w:color w:val="000000" w:themeColor="text1"/>
          <w:lang w:val="ky-KG"/>
        </w:rPr>
        <w:t xml:space="preserve">(далее Консультант) заключается в </w:t>
      </w:r>
      <w:r>
        <w:rPr>
          <w:bCs/>
          <w:lang w:val="ru-RU"/>
        </w:rPr>
        <w:t xml:space="preserve">трансформации тренингового модуля и тренинговых материалов по программе «Балалык» в электронный формат для </w:t>
      </w:r>
      <w:r w:rsidR="00B5424E" w:rsidRPr="00B5424E">
        <w:rPr>
          <w:bCs/>
          <w:lang w:val="ru-RU"/>
        </w:rPr>
        <w:t>10</w:t>
      </w:r>
      <w:r>
        <w:rPr>
          <w:bCs/>
          <w:lang w:val="ru-RU"/>
        </w:rPr>
        <w:t xml:space="preserve">-дневного онлайн курса повышения квалификации (ПК) для воспитателей общинных детских садов (ОДС) и  размещение </w:t>
      </w:r>
      <w:r w:rsidR="00AF3A59">
        <w:rPr>
          <w:bCs/>
          <w:lang w:val="ru-RU"/>
        </w:rPr>
        <w:t xml:space="preserve">его </w:t>
      </w:r>
      <w:r>
        <w:rPr>
          <w:bCs/>
          <w:lang w:val="ru-RU"/>
        </w:rPr>
        <w:t>на платформе РИПКППР.</w:t>
      </w:r>
    </w:p>
    <w:p w14:paraId="24E89694" w14:textId="77777777" w:rsidR="00D85C62" w:rsidRDefault="00D85C62" w:rsidP="00D85C62">
      <w:pPr>
        <w:jc w:val="both"/>
        <w:rPr>
          <w:bCs/>
          <w:color w:val="000000"/>
          <w:lang w:val="ru-RU"/>
        </w:rPr>
      </w:pPr>
    </w:p>
    <w:p w14:paraId="09E57F04" w14:textId="77777777" w:rsidR="00D85C62" w:rsidRDefault="00D85C62" w:rsidP="00D85C62">
      <w:pPr>
        <w:pStyle w:val="a4"/>
        <w:numPr>
          <w:ilvl w:val="0"/>
          <w:numId w:val="2"/>
        </w:numPr>
        <w:tabs>
          <w:tab w:val="left" w:pos="3300"/>
        </w:tabs>
        <w:spacing w:before="120" w:after="120"/>
        <w:ind w:left="709" w:hanging="34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Объем и содержание работы</w:t>
      </w:r>
    </w:p>
    <w:p w14:paraId="4446685C" w14:textId="0764ABCD" w:rsidR="00D85C62" w:rsidRDefault="00D85C62" w:rsidP="00D85C62">
      <w:pPr>
        <w:jc w:val="both"/>
        <w:rPr>
          <w:lang w:val="ru-RU"/>
        </w:rPr>
      </w:pPr>
      <w:r>
        <w:rPr>
          <w:lang w:val="ru-RU"/>
        </w:rPr>
        <w:t>Под руководством</w:t>
      </w:r>
      <w:r>
        <w:rPr>
          <w:rFonts w:eastAsia="Calibri"/>
          <w:color w:val="000000" w:themeColor="text1"/>
          <w:lang w:val="ru-RU"/>
        </w:rPr>
        <w:t xml:space="preserve"> Координатора </w:t>
      </w:r>
      <w:r>
        <w:rPr>
          <w:rFonts w:eastAsia="Calibri"/>
          <w:color w:val="000000" w:themeColor="text1"/>
          <w:lang w:val="ky-KG"/>
        </w:rPr>
        <w:t>по обучению учителей</w:t>
      </w:r>
      <w:r>
        <w:rPr>
          <w:lang w:val="ru-RU"/>
        </w:rPr>
        <w:t xml:space="preserve"> </w:t>
      </w:r>
      <w:r>
        <w:rPr>
          <w:color w:val="000000" w:themeColor="text1"/>
          <w:lang w:val="ky-KG"/>
        </w:rPr>
        <w:t>Консультант</w:t>
      </w:r>
      <w:r>
        <w:rPr>
          <w:lang w:val="ky-KG"/>
        </w:rPr>
        <w:t xml:space="preserve"> переведет </w:t>
      </w:r>
      <w:r>
        <w:rPr>
          <w:bCs/>
          <w:lang w:val="ru-RU"/>
        </w:rPr>
        <w:t>тренингов</w:t>
      </w:r>
      <w:r w:rsidR="00B5424E">
        <w:rPr>
          <w:bCs/>
          <w:lang w:val="ru-RU"/>
        </w:rPr>
        <w:t>ый</w:t>
      </w:r>
      <w:r>
        <w:rPr>
          <w:bCs/>
          <w:lang w:val="ru-RU"/>
        </w:rPr>
        <w:t xml:space="preserve"> модул</w:t>
      </w:r>
      <w:r w:rsidR="00B5424E">
        <w:rPr>
          <w:bCs/>
          <w:lang w:val="ru-RU"/>
        </w:rPr>
        <w:t>ь</w:t>
      </w:r>
      <w:r>
        <w:rPr>
          <w:bCs/>
          <w:lang w:val="ru-RU"/>
        </w:rPr>
        <w:t xml:space="preserve"> и тренинговы</w:t>
      </w:r>
      <w:r w:rsidR="00B5424E">
        <w:rPr>
          <w:bCs/>
          <w:lang w:val="ru-RU"/>
        </w:rPr>
        <w:t>е</w:t>
      </w:r>
      <w:r>
        <w:rPr>
          <w:bCs/>
          <w:lang w:val="ru-RU"/>
        </w:rPr>
        <w:t xml:space="preserve"> материал</w:t>
      </w:r>
      <w:r w:rsidR="00B5424E">
        <w:rPr>
          <w:bCs/>
          <w:lang w:val="ru-RU"/>
        </w:rPr>
        <w:t>ы</w:t>
      </w:r>
      <w:r>
        <w:rPr>
          <w:bCs/>
          <w:lang w:val="ru-RU"/>
        </w:rPr>
        <w:t xml:space="preserve"> по программе «Балалык» в электронный </w:t>
      </w:r>
      <w:r w:rsidR="00B5424E">
        <w:rPr>
          <w:bCs/>
          <w:lang w:val="ru-RU"/>
        </w:rPr>
        <w:t>10</w:t>
      </w:r>
      <w:r>
        <w:rPr>
          <w:bCs/>
          <w:lang w:val="ru-RU"/>
        </w:rPr>
        <w:t>-дневн</w:t>
      </w:r>
      <w:r w:rsidR="00AF3A59">
        <w:rPr>
          <w:bCs/>
          <w:lang w:val="ru-RU"/>
        </w:rPr>
        <w:t>ый</w:t>
      </w:r>
      <w:r>
        <w:rPr>
          <w:bCs/>
          <w:lang w:val="ru-RU"/>
        </w:rPr>
        <w:t xml:space="preserve"> онлайн курс ПК для воспитателей ОДС. </w:t>
      </w:r>
      <w:r>
        <w:rPr>
          <w:lang w:val="ru-RU"/>
        </w:rPr>
        <w:t xml:space="preserve">Для достижения </w:t>
      </w:r>
      <w:r>
        <w:rPr>
          <w:lang w:val="ky-KG"/>
        </w:rPr>
        <w:t xml:space="preserve">поставленной цели </w:t>
      </w:r>
      <w:r>
        <w:rPr>
          <w:lang w:val="ru-RU"/>
        </w:rPr>
        <w:t xml:space="preserve">Консультант выполнит следующее: </w:t>
      </w:r>
    </w:p>
    <w:p w14:paraId="5C1E7C31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изучит тщательно тренинговый модуль по программе “Балалык”, функциональные характеристики портала РИПКППР, также содержание и опыт использования дистанционного курса “Совершенствование профессиональных компетенций педагогов ДОО Кыргызской Республики” (размещен на портале РИПКППР);</w:t>
      </w:r>
    </w:p>
    <w:p w14:paraId="188F5DC9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разработает план и график реализации задания;</w:t>
      </w:r>
    </w:p>
    <w:p w14:paraId="4F0DB6C5" w14:textId="31487FF6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в тесном сотрудничестве с </w:t>
      </w:r>
      <w:r w:rsidR="00570B33">
        <w:rPr>
          <w:rFonts w:ascii="Times New Roman" w:hAnsi="Times New Roman"/>
          <w:color w:val="000000" w:themeColor="text1"/>
          <w:sz w:val="24"/>
          <w:szCs w:val="24"/>
          <w:lang w:val="ky-KG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онсультантом </w:t>
      </w:r>
      <w:r w:rsidR="00570B33" w:rsidRPr="00B5424E">
        <w:rPr>
          <w:rFonts w:ascii="Times New Roman" w:hAnsi="Times New Roman"/>
          <w:sz w:val="24"/>
          <w:szCs w:val="24"/>
          <w:lang w:eastAsia="en-US"/>
        </w:rPr>
        <w:t>по доработке программы обучения педагогов дошкольных учреждений «Балалык»</w:t>
      </w:r>
      <w:r w:rsidR="00570B33" w:rsidRPr="00B5424E">
        <w:rPr>
          <w:b/>
          <w:bCs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преобразует модул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>ь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в 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>10 - дневный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онлайн 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курс ПК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на платформе </w:t>
      </w:r>
      <w:r>
        <w:rPr>
          <w:rFonts w:ascii="Times New Roman" w:hAnsi="Times New Roman"/>
          <w:sz w:val="24"/>
          <w:szCs w:val="24"/>
        </w:rPr>
        <w:t>РИПКППР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, совместимый с мобильными устройствами;</w:t>
      </w:r>
    </w:p>
    <w:p w14:paraId="5C2979BC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размещение материалов на платформе будет сделано многоуровневое. На первом уровне - структура модул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и аннотации разделов. Каждый раздел модуля разбивается на отдельные под-модули (web-страницы). По  модулю дается календарь как пошаговая инструкция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lastRenderedPageBreak/>
        <w:t>(со сроком обучения, сроками прохождения разделов, сроками тестирования, датами виртуальных вебинаров, предельными сроками сдачи тестовых заданий и т.д.) для обучения в онлайн формате;</w:t>
      </w:r>
    </w:p>
    <w:p w14:paraId="3E2FF6CA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использует дружественный интерфейс, стимулирующий обучаемых к продолжению работы, успешному ее завершению. Рекомендуется использовать принцип единства: выдерживать единую цветовую палитру на протяжении всего курса обучения, одинаковое использование шрифтов, одинаковые цвета гиперссылок, единый стиль оформления и т.д.;</w:t>
      </w:r>
    </w:p>
    <w:p w14:paraId="511B86E3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переработанный модуль и учебные материалы в электронной форме (далее е-материалы) с использованием гипертекста должны удовлетворять требованию простоты ориентации пользователей при перемещении по ссылкам. В предисловии к учебным материалам необходимо применить условные обозначения для ссылок с пояснениями и даваться советы по навигации с использованием гиперссылок, предусматривающих возможность быстрого и целенаправленного перемещения по учебному материалу; </w:t>
      </w:r>
    </w:p>
    <w:p w14:paraId="281294B3" w14:textId="77777777" w:rsidR="00D85C62" w:rsidRDefault="00D85C62" w:rsidP="00D85C62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предусмотрит применение дистанционных образовательных технологий для передачи информации, организацию различных форм интерактивной контактной работы обучающегося с преподавателем, в том числе вебинаров; </w:t>
      </w:r>
    </w:p>
    <w:p w14:paraId="6BDF4F85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обеспечит редактирование и качество конечного продукта на платформе </w:t>
      </w:r>
      <w:r>
        <w:rPr>
          <w:rFonts w:ascii="Times New Roman" w:hAnsi="Times New Roman"/>
          <w:sz w:val="24"/>
          <w:szCs w:val="24"/>
        </w:rPr>
        <w:t>РИПКППР</w:t>
      </w:r>
      <w:r>
        <w:rPr>
          <w:rFonts w:ascii="Times New Roman" w:hAnsi="Times New Roman"/>
          <w:sz w:val="24"/>
          <w:szCs w:val="24"/>
          <w:lang w:val="ky-KG"/>
        </w:rPr>
        <w:t xml:space="preserve"> на кыргызском и русском языках, предусмотрев возможность переключения между языками;</w:t>
      </w:r>
    </w:p>
    <w:p w14:paraId="70FA9FDE" w14:textId="77777777" w:rsidR="00D85C62" w:rsidRDefault="00D85C62" w:rsidP="00D85C62">
      <w:pPr>
        <w:pStyle w:val="HTML"/>
        <w:numPr>
          <w:ilvl w:val="0"/>
          <w:numId w:val="3"/>
        </w:numPr>
        <w:shd w:val="clear" w:color="auto" w:fill="F8F9FA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будет консультировать специалистов IT-отдела РИПКППР с краткосрочной технической поддержкой их на срок не менее 2-х месяцев;</w:t>
      </w:r>
    </w:p>
    <w:p w14:paraId="59D3FFE8" w14:textId="77777777" w:rsidR="00D85C62" w:rsidRDefault="00D85C62" w:rsidP="00D85C62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применит дистанционные образовательные технологии для организации форм текущего контроля и оценивания, регистрацию зачисления, а также составление и предоставление статистических данных о том сколько учителей успешно завершили курс и т.д.; </w:t>
      </w:r>
    </w:p>
    <w:p w14:paraId="350D55A7" w14:textId="2A75265A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spacing w:after="22" w:line="31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на основе тестов, разработанных </w:t>
      </w:r>
      <w:r w:rsidR="00DA2538">
        <w:rPr>
          <w:rFonts w:ascii="Times New Roman" w:hAnsi="Times New Roman"/>
          <w:color w:val="000000" w:themeColor="text1"/>
          <w:sz w:val="24"/>
          <w:szCs w:val="24"/>
          <w:lang w:val="ky-KG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онсультантом</w:t>
      </w:r>
      <w:r>
        <w:rPr>
          <w:b/>
          <w:lang w:val="ky-KG"/>
        </w:rPr>
        <w:t xml:space="preserve"> </w:t>
      </w:r>
      <w:r w:rsidR="00570B33" w:rsidRPr="00B5424E">
        <w:rPr>
          <w:rFonts w:ascii="Times New Roman" w:hAnsi="Times New Roman"/>
          <w:sz w:val="24"/>
          <w:szCs w:val="24"/>
          <w:lang w:eastAsia="en-US"/>
        </w:rPr>
        <w:t>по доработке программы обучения педагогов дошкольных учреждений «Балалык»</w:t>
      </w:r>
      <w:r w:rsidRPr="00B5424E">
        <w:rPr>
          <w:rFonts w:ascii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разработает онлайн систему подсчета баллов для модуля с возможностью создания отчета по промежуточным и итоговым баллам для оценивания результатов обучения и присуждения сертификатов; </w:t>
      </w:r>
    </w:p>
    <w:p w14:paraId="5B9BB07F" w14:textId="065D718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переведенный в электронный формат модуль и е-материалы должны быть рассмотрены соответствующими специалистами РИПКППР и </w:t>
      </w:r>
      <w:r w:rsidR="00DA2538">
        <w:rPr>
          <w:rFonts w:ascii="Times New Roman" w:hAnsi="Times New Roman"/>
          <w:color w:val="000000" w:themeColor="text1"/>
          <w:sz w:val="24"/>
          <w:szCs w:val="24"/>
          <w:lang w:val="ky-KG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онсультантом </w:t>
      </w:r>
      <w:r w:rsidR="00570B33" w:rsidRPr="00B5424E">
        <w:rPr>
          <w:rFonts w:ascii="Times New Roman" w:hAnsi="Times New Roman"/>
          <w:sz w:val="24"/>
          <w:szCs w:val="24"/>
          <w:lang w:eastAsia="en-US"/>
        </w:rPr>
        <w:t>по доработке программы обучения педагогов дошкольных учреждений «Балалык»</w:t>
      </w:r>
      <w:r w:rsidR="00570B33" w:rsidRPr="00B5424E">
        <w:rPr>
          <w:b/>
          <w:bCs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для оценивания качества разработок; </w:t>
      </w:r>
    </w:p>
    <w:p w14:paraId="7ECEE740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перенесет разработанные е-материалы на платформу </w:t>
      </w:r>
      <w:r>
        <w:rPr>
          <w:rFonts w:ascii="Times New Roman" w:hAnsi="Times New Roman"/>
          <w:sz w:val="24"/>
          <w:szCs w:val="24"/>
        </w:rPr>
        <w:t>РИПКППР для апробации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; </w:t>
      </w:r>
    </w:p>
    <w:p w14:paraId="628A90C3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разработает инструменты редактирования е-материалов; </w:t>
      </w:r>
    </w:p>
    <w:p w14:paraId="78E07542" w14:textId="29907D65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по мере необходимости и согласно рекомендациям </w:t>
      </w:r>
      <w:r w:rsidR="00DA2538">
        <w:rPr>
          <w:rFonts w:ascii="Times New Roman" w:hAnsi="Times New Roman"/>
          <w:color w:val="000000" w:themeColor="text1"/>
          <w:sz w:val="24"/>
          <w:szCs w:val="24"/>
          <w:lang w:val="ky-KG"/>
        </w:rPr>
        <w:t>К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онсультанта </w:t>
      </w:r>
      <w:r w:rsidR="00DA2538" w:rsidRPr="00B5424E">
        <w:rPr>
          <w:rFonts w:ascii="Times New Roman" w:hAnsi="Times New Roman"/>
          <w:sz w:val="24"/>
          <w:szCs w:val="24"/>
          <w:lang w:eastAsia="en-US"/>
        </w:rPr>
        <w:t>по доработке программы обучения педагогов дошкольных учреждений «Балалык»</w:t>
      </w:r>
      <w:r w:rsidR="00DA2538" w:rsidRPr="00B5424E">
        <w:rPr>
          <w:b/>
          <w:bCs/>
        </w:rPr>
        <w:t xml:space="preserve"> </w:t>
      </w:r>
      <w:r w:rsidRPr="00B5424E">
        <w:rPr>
          <w:rFonts w:ascii="Times New Roman" w:hAnsi="Times New Roman"/>
          <w:sz w:val="24"/>
          <w:szCs w:val="24"/>
          <w:lang w:val="ky-KG"/>
        </w:rPr>
        <w:t>с</w:t>
      </w:r>
      <w:r>
        <w:rPr>
          <w:rFonts w:ascii="Times New Roman" w:hAnsi="Times New Roman"/>
          <w:sz w:val="24"/>
          <w:szCs w:val="24"/>
          <w:lang w:val="ky-KG"/>
        </w:rPr>
        <w:t xml:space="preserve">оздаст дополнительные интерактивные компоненты (оценочные задания, тесты, викторины, анимации, видеофрагменты / фрагменты уроков, интерактивные слайды, </w:t>
      </w:r>
      <w:r>
        <w:rPr>
          <w:rFonts w:ascii="Times New Roman" w:hAnsi="Times New Roman"/>
          <w:sz w:val="24"/>
          <w:szCs w:val="24"/>
        </w:rPr>
        <w:t>иллюстрации, графики и т.п.</w:t>
      </w:r>
      <w:r>
        <w:rPr>
          <w:rFonts w:ascii="Times New Roman" w:hAnsi="Times New Roman"/>
          <w:sz w:val="24"/>
          <w:szCs w:val="24"/>
          <w:lang w:val="ky-KG"/>
        </w:rPr>
        <w:t xml:space="preserve">) для модуля; </w:t>
      </w:r>
    </w:p>
    <w:p w14:paraId="55FF5ECF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проведет с учителями г. Бишкек и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y-KG"/>
        </w:rPr>
        <w:t xml:space="preserve">специалистами РИПКППР небольшое пользовательское апробирование модуля на платформе </w:t>
      </w:r>
      <w:r>
        <w:rPr>
          <w:rFonts w:ascii="Times New Roman" w:hAnsi="Times New Roman"/>
          <w:sz w:val="24"/>
          <w:szCs w:val="24"/>
        </w:rPr>
        <w:t>РИПКППР</w:t>
      </w:r>
      <w:r>
        <w:rPr>
          <w:rFonts w:ascii="Times New Roman" w:hAnsi="Times New Roman"/>
          <w:sz w:val="24"/>
          <w:szCs w:val="24"/>
          <w:lang w:val="ky-KG"/>
        </w:rPr>
        <w:t xml:space="preserve">; </w:t>
      </w:r>
    </w:p>
    <w:p w14:paraId="40E51287" w14:textId="7D8B91B9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ознакомит преподавателей курсов ПК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РИПКППР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с техническими вопросами онлайн обучения слушателей по программе “Балалык”;</w:t>
      </w:r>
    </w:p>
    <w:p w14:paraId="2F048B07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22" w:line="315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для получения обратной связи от учителей проведет обсуждение и интегрирует в разработки полученные в результате тестирования рекомендации по улучшению; </w:t>
      </w:r>
    </w:p>
    <w:p w14:paraId="5C56580B" w14:textId="77777777" w:rsidR="00D85C62" w:rsidRDefault="00D85C62" w:rsidP="00D85C62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851"/>
        </w:tabs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Консультант</w:t>
      </w:r>
      <w:r>
        <w:rPr>
          <w:rFonts w:ascii="Times New Roman" w:hAnsi="Times New Roman"/>
          <w:sz w:val="24"/>
          <w:szCs w:val="24"/>
        </w:rPr>
        <w:t xml:space="preserve"> согласует готовый продукт с руководством РИПКППР и осуществит размещение электронных обучающих материалов на платформе РИПКППР, при этом будет подписан Акт приема-передачи. </w:t>
      </w:r>
    </w:p>
    <w:p w14:paraId="777C894A" w14:textId="77777777" w:rsidR="00D85C62" w:rsidRDefault="00D85C62" w:rsidP="00D85C62">
      <w:pPr>
        <w:shd w:val="clear" w:color="auto" w:fill="FFFFFF"/>
        <w:tabs>
          <w:tab w:val="left" w:pos="426"/>
          <w:tab w:val="left" w:pos="851"/>
        </w:tabs>
        <w:spacing w:before="120" w:after="120"/>
        <w:jc w:val="both"/>
        <w:rPr>
          <w:color w:val="000000" w:themeColor="text1"/>
          <w:lang w:val="ru-RU"/>
        </w:rPr>
      </w:pPr>
      <w:r>
        <w:rPr>
          <w:b/>
          <w:bCs/>
          <w:color w:val="000000" w:themeColor="text1"/>
        </w:rPr>
        <w:t>V</w:t>
      </w:r>
      <w:r>
        <w:rPr>
          <w:b/>
          <w:bCs/>
          <w:color w:val="000000" w:themeColor="text1"/>
          <w:lang w:val="ru-RU"/>
        </w:rPr>
        <w:t>.</w:t>
      </w:r>
      <w:r>
        <w:rPr>
          <w:b/>
          <w:bCs/>
          <w:color w:val="000000" w:themeColor="text1"/>
          <w:lang w:val="ru-RU"/>
        </w:rPr>
        <w:tab/>
      </w:r>
      <w:r>
        <w:rPr>
          <w:b/>
          <w:color w:val="000000" w:themeColor="text1"/>
          <w:lang w:val="ru-RU"/>
        </w:rPr>
        <w:t>Сроки выполнения задания</w:t>
      </w:r>
    </w:p>
    <w:p w14:paraId="7FABE047" w14:textId="77777777" w:rsidR="00D85C62" w:rsidRDefault="00D85C62" w:rsidP="00D85C62">
      <w:pPr>
        <w:widowControl w:val="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Планируемая продолжительность задания составляет 2 месяца </w:t>
      </w:r>
      <w:r>
        <w:rPr>
          <w:lang w:val="ru-RU" w:eastAsia="ru-RU"/>
        </w:rPr>
        <w:t xml:space="preserve">(60 дней) </w:t>
      </w:r>
      <w:bookmarkStart w:id="0" w:name="_Hlk189572245"/>
      <w:r>
        <w:rPr>
          <w:color w:val="000000" w:themeColor="text1"/>
          <w:lang w:val="ru-RU"/>
        </w:rPr>
        <w:t xml:space="preserve">с момента </w:t>
      </w:r>
    </w:p>
    <w:p w14:paraId="7FC8027E" w14:textId="77777777" w:rsidR="00D85C62" w:rsidRDefault="00D85C62" w:rsidP="00D85C62">
      <w:pPr>
        <w:widowControl w:val="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подписания контракта</w:t>
      </w:r>
      <w:bookmarkEnd w:id="0"/>
      <w:r>
        <w:rPr>
          <w:color w:val="000000" w:themeColor="text1"/>
          <w:lang w:val="ru-RU"/>
        </w:rPr>
        <w:t>.</w:t>
      </w:r>
    </w:p>
    <w:p w14:paraId="3714A1F9" w14:textId="77777777" w:rsidR="00D85C62" w:rsidRDefault="00D85C62" w:rsidP="00D85C62">
      <w:pPr>
        <w:tabs>
          <w:tab w:val="left" w:pos="567"/>
        </w:tabs>
        <w:spacing w:before="120" w:after="120"/>
        <w:jc w:val="bot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en-GB"/>
        </w:rPr>
        <w:t>VI</w:t>
      </w:r>
      <w:r>
        <w:rPr>
          <w:b/>
          <w:bCs/>
          <w:color w:val="000000" w:themeColor="text1"/>
          <w:lang w:val="ru-RU"/>
        </w:rPr>
        <w:t>.</w:t>
      </w:r>
      <w:r>
        <w:rPr>
          <w:b/>
          <w:bCs/>
          <w:color w:val="000000" w:themeColor="text1"/>
          <w:lang w:val="ky-KG"/>
        </w:rPr>
        <w:tab/>
      </w:r>
      <w:r>
        <w:rPr>
          <w:rFonts w:eastAsia="Calibri"/>
          <w:b/>
          <w:color w:val="000000" w:themeColor="text1"/>
          <w:lang w:val="ru-RU"/>
        </w:rPr>
        <w:t>Условия выполнения задания</w:t>
      </w:r>
    </w:p>
    <w:p w14:paraId="2D968D39" w14:textId="1741A317" w:rsidR="00D85C62" w:rsidRDefault="00D85C62" w:rsidP="00D85C62">
      <w:pPr>
        <w:jc w:val="both"/>
        <w:rPr>
          <w:color w:val="000000" w:themeColor="text1"/>
          <w:lang w:val="ru-RU"/>
        </w:rPr>
      </w:pPr>
      <w:r>
        <w:rPr>
          <w:lang w:val="ru-RU"/>
        </w:rPr>
        <w:t>Консультант</w:t>
      </w:r>
      <w:r>
        <w:rPr>
          <w:color w:val="000000" w:themeColor="text1"/>
          <w:lang w:val="ru-RU"/>
        </w:rPr>
        <w:t xml:space="preserve"> выполнит свои обязанности в тесном сотрудничестве с </w:t>
      </w:r>
      <w:r w:rsidR="00570B33">
        <w:rPr>
          <w:color w:val="000000" w:themeColor="text1"/>
          <w:lang w:val="ru-RU"/>
        </w:rPr>
        <w:t>К</w:t>
      </w:r>
      <w:r>
        <w:rPr>
          <w:color w:val="000000" w:themeColor="text1"/>
          <w:lang w:val="ru-RU"/>
        </w:rPr>
        <w:t xml:space="preserve">онсультантом </w:t>
      </w:r>
      <w:r w:rsidR="00570B33" w:rsidRPr="00B5424E">
        <w:rPr>
          <w:lang w:val="ru-RU"/>
        </w:rPr>
        <w:t>по доработке программы обучения педагогов дошкольных учреждений «Балалык»</w:t>
      </w:r>
      <w:r w:rsidRPr="00B5424E">
        <w:rPr>
          <w:lang w:val="ru-RU"/>
        </w:rPr>
        <w:t>,</w:t>
      </w:r>
      <w:r>
        <w:rPr>
          <w:color w:val="000000" w:themeColor="text1"/>
          <w:lang w:val="ru-RU"/>
        </w:rPr>
        <w:t xml:space="preserve"> группой закрепленных специалистов РИПКППР и специалистами ОК/РП «Образование для будущего». Эксперт будет подотчетен Координатору по обучению учителей.</w:t>
      </w:r>
    </w:p>
    <w:p w14:paraId="03B48D4A" w14:textId="77777777" w:rsidR="00D85C62" w:rsidRDefault="00D85C62" w:rsidP="00D85C62">
      <w:pPr>
        <w:jc w:val="both"/>
        <w:rPr>
          <w:color w:val="000000" w:themeColor="text1"/>
          <w:lang w:val="ru-RU"/>
        </w:rPr>
      </w:pPr>
    </w:p>
    <w:p w14:paraId="409D1198" w14:textId="77777777" w:rsidR="00D85C62" w:rsidRDefault="00D85C62" w:rsidP="00D85C62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Все разработки, отчёты, тексты, иллюстрации, графики, аудио, видео материалы или другие документы, подготовленные </w:t>
      </w:r>
      <w:r>
        <w:rPr>
          <w:color w:val="000000" w:themeColor="text1"/>
          <w:lang w:val="ky-KG"/>
        </w:rPr>
        <w:t>Консультантом</w:t>
      </w:r>
      <w:r>
        <w:rPr>
          <w:color w:val="000000" w:themeColor="text1"/>
          <w:lang w:val="ru-RU"/>
        </w:rPr>
        <w:t xml:space="preserve"> для РИПКППР в рамках данного задания, должны быть переданы в РИПКППР с оформлением Акта приема-передачи.</w:t>
      </w:r>
    </w:p>
    <w:p w14:paraId="64B8D985" w14:textId="77777777" w:rsidR="00D85C62" w:rsidRDefault="00D85C62" w:rsidP="00D85C62">
      <w:pPr>
        <w:ind w:firstLine="567"/>
        <w:jc w:val="both"/>
        <w:rPr>
          <w:color w:val="000000" w:themeColor="text1"/>
          <w:lang w:val="ru-RU"/>
        </w:rPr>
      </w:pPr>
    </w:p>
    <w:p w14:paraId="227DB356" w14:textId="77777777" w:rsidR="00D85C62" w:rsidRDefault="00D85C62" w:rsidP="00D85C62">
      <w:pPr>
        <w:spacing w:before="120" w:after="120"/>
        <w:jc w:val="both"/>
        <w:rPr>
          <w:b/>
          <w:color w:val="000000" w:themeColor="text1"/>
          <w:lang w:val="ru-RU"/>
        </w:rPr>
      </w:pPr>
      <w:r>
        <w:rPr>
          <w:b/>
          <w:bCs/>
          <w:color w:val="000000" w:themeColor="text1"/>
        </w:rPr>
        <w:t>VII</w:t>
      </w:r>
      <w:r>
        <w:rPr>
          <w:b/>
          <w:bCs/>
          <w:color w:val="000000" w:themeColor="text1"/>
          <w:lang w:val="ru-RU"/>
        </w:rPr>
        <w:t>.</w:t>
      </w:r>
      <w:r>
        <w:rPr>
          <w:b/>
          <w:bCs/>
          <w:color w:val="000000" w:themeColor="text1"/>
          <w:lang w:val="ru-RU"/>
        </w:rPr>
        <w:tab/>
      </w:r>
      <w:bookmarkStart w:id="1" w:name="_Hlk189572131"/>
      <w:r>
        <w:rPr>
          <w:b/>
          <w:bCs/>
          <w:color w:val="000000" w:themeColor="text1"/>
          <w:lang w:val="ky-KG"/>
        </w:rPr>
        <w:t xml:space="preserve">Ожидаемые результаты, </w:t>
      </w:r>
      <w:r>
        <w:rPr>
          <w:b/>
          <w:color w:val="000000" w:themeColor="text1"/>
          <w:lang w:val="ru-RU"/>
        </w:rPr>
        <w:t>перечень и график представления отчетов</w:t>
      </w:r>
      <w:bookmarkEnd w:id="1"/>
    </w:p>
    <w:p w14:paraId="4B55B2EC" w14:textId="77777777" w:rsidR="00D85C62" w:rsidRDefault="00D85C62" w:rsidP="00D85C62">
      <w:pPr>
        <w:tabs>
          <w:tab w:val="left" w:pos="851"/>
        </w:tabs>
        <w:jc w:val="both"/>
        <w:rPr>
          <w:color w:val="000000" w:themeColor="text1"/>
          <w:lang w:val="ru-RU"/>
        </w:rPr>
      </w:pPr>
      <w:r>
        <w:rPr>
          <w:rFonts w:eastAsia="Calibri"/>
          <w:color w:val="000000" w:themeColor="text1"/>
          <w:lang w:val="ru-RU"/>
        </w:rPr>
        <w:t>В</w:t>
      </w:r>
      <w:r>
        <w:rPr>
          <w:color w:val="000000" w:themeColor="text1"/>
          <w:lang w:val="ru-RU"/>
        </w:rPr>
        <w:t xml:space="preserve"> соответствии с задачами данного Технического задания на 3 (трех) этапах реализации Консультант </w:t>
      </w:r>
      <w:r>
        <w:rPr>
          <w:color w:val="000000" w:themeColor="text1"/>
          <w:lang w:val="ky-KG"/>
        </w:rPr>
        <w:t xml:space="preserve">представит </w:t>
      </w:r>
      <w:r>
        <w:rPr>
          <w:color w:val="000000" w:themeColor="text1"/>
          <w:lang w:val="ru-RU"/>
        </w:rPr>
        <w:t xml:space="preserve">Координатору по обучению учителей </w:t>
      </w:r>
      <w:r>
        <w:rPr>
          <w:lang w:val="ru-RU"/>
        </w:rPr>
        <w:t>для согласования</w:t>
      </w:r>
      <w:r>
        <w:rPr>
          <w:color w:val="000000" w:themeColor="text1"/>
          <w:lang w:val="ky-KG"/>
        </w:rPr>
        <w:t xml:space="preserve"> 3 (три) отчета (в двух экземплярах на русском языке в печатной и электронных PDF и MS Word форматах</w:t>
      </w:r>
      <w:r>
        <w:rPr>
          <w:color w:val="000000" w:themeColor="text1"/>
          <w:lang w:val="ru-RU"/>
        </w:rPr>
        <w:t xml:space="preserve"> с подписью). Финансовые выплаты будут производиться только после согласования соответствующих отчетов с РИПКППР и ОРКП согласно периодичности:</w:t>
      </w:r>
    </w:p>
    <w:p w14:paraId="31BDE8EB" w14:textId="77777777" w:rsidR="00D85C62" w:rsidRDefault="00D85C62" w:rsidP="00D85C62">
      <w:pPr>
        <w:jc w:val="both"/>
        <w:rPr>
          <w:b/>
          <w:color w:val="000000" w:themeColor="text1"/>
          <w:sz w:val="18"/>
          <w:szCs w:val="18"/>
          <w:lang w:val="ky-KG"/>
        </w:rPr>
      </w:pPr>
    </w:p>
    <w:p w14:paraId="5D9D4966" w14:textId="77777777" w:rsidR="00D85C62" w:rsidRDefault="00D85C62" w:rsidP="00D85C62">
      <w:pPr>
        <w:jc w:val="both"/>
        <w:rPr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>Начальный отчет</w:t>
      </w:r>
      <w:r>
        <w:rPr>
          <w:color w:val="000000" w:themeColor="text1"/>
          <w:lang w:val="ky-KG"/>
        </w:rPr>
        <w:t xml:space="preserve"> – должен быть предоставлен в течение 10 (десяти) дней с даты подписания контракта и должен включать:</w:t>
      </w:r>
    </w:p>
    <w:p w14:paraId="7615B993" w14:textId="77777777" w:rsidR="00D85C62" w:rsidRDefault="00D85C62" w:rsidP="00D85C62">
      <w:pPr>
        <w:pStyle w:val="a4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План и график реализации задания;</w:t>
      </w:r>
    </w:p>
    <w:p w14:paraId="3A7D2F58" w14:textId="77777777" w:rsidR="00D85C62" w:rsidRDefault="00D85C62" w:rsidP="00D85C62">
      <w:pPr>
        <w:pStyle w:val="PDSHeading2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b w:val="0"/>
          <w:color w:val="000000" w:themeColor="text1"/>
          <w:szCs w:val="24"/>
          <w:lang w:val="ky-KG" w:eastAsia="ru-RU"/>
        </w:rPr>
      </w:pPr>
      <w:r>
        <w:rPr>
          <w:b w:val="0"/>
          <w:color w:val="000000" w:themeColor="text1"/>
          <w:szCs w:val="24"/>
          <w:lang w:val="ky-KG" w:eastAsia="ru-RU"/>
        </w:rPr>
        <w:t xml:space="preserve">Драфт переработанной в цифровой формат 5-дневной части тренингового модуля “Балалык” для онлайн обучения (50%). </w:t>
      </w:r>
    </w:p>
    <w:p w14:paraId="6F8E0F05" w14:textId="77777777" w:rsidR="00D85C62" w:rsidRDefault="00D85C62" w:rsidP="00D85C62">
      <w:pPr>
        <w:pStyle w:val="a4"/>
        <w:tabs>
          <w:tab w:val="left" w:pos="851"/>
        </w:tabs>
        <w:spacing w:line="276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</w:p>
    <w:p w14:paraId="37E31AAB" w14:textId="77777777" w:rsidR="00D85C62" w:rsidRDefault="00D85C62" w:rsidP="00D85C62">
      <w:pPr>
        <w:jc w:val="both"/>
        <w:rPr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Прогресс отчет  – </w:t>
      </w:r>
      <w:r>
        <w:rPr>
          <w:color w:val="000000" w:themeColor="text1"/>
          <w:lang w:val="ky-KG"/>
        </w:rPr>
        <w:t>должен быть предоставлен в конце 1 (первого) месяца исполнения задания и должен включать:</w:t>
      </w:r>
    </w:p>
    <w:p w14:paraId="1E82E2AC" w14:textId="77777777" w:rsidR="00D85C62" w:rsidRDefault="00D85C62" w:rsidP="00D85C62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ky-KG"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 w:eastAsia="en-US"/>
        </w:rPr>
        <w:t>Переработанная в цифровой формат 5-дневная часть тренингового модуля “Балалык” для онлайн обучения (100%).</w:t>
      </w:r>
    </w:p>
    <w:p w14:paraId="1E3E9E14" w14:textId="77777777" w:rsidR="00D85C62" w:rsidRDefault="00D85C62" w:rsidP="00D85C62">
      <w:pPr>
        <w:jc w:val="both"/>
        <w:rPr>
          <w:b/>
          <w:color w:val="000000" w:themeColor="text1"/>
          <w:lang w:val="ky-KG" w:eastAsia="ru-RU"/>
        </w:rPr>
      </w:pPr>
    </w:p>
    <w:p w14:paraId="63432494" w14:textId="77777777" w:rsidR="00D85C62" w:rsidRDefault="00D85C62" w:rsidP="00D85C62">
      <w:pPr>
        <w:jc w:val="both"/>
        <w:rPr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Заключительный отчет – </w:t>
      </w:r>
      <w:r>
        <w:rPr>
          <w:color w:val="000000" w:themeColor="text1"/>
          <w:lang w:val="ky-KG"/>
        </w:rPr>
        <w:t>должен быть предоставлен в конце 2-го (второго) месяца исполнения задания и должен включать:</w:t>
      </w:r>
    </w:p>
    <w:p w14:paraId="21DF2E44" w14:textId="77777777" w:rsidR="00D85C62" w:rsidRDefault="00D85C62" w:rsidP="00D85C62">
      <w:pPr>
        <w:pStyle w:val="a4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eastAsiaTheme="minorEastAsia" w:hAnsi="Times New Roman"/>
          <w:color w:val="000000" w:themeColor="text1"/>
          <w:sz w:val="24"/>
          <w:szCs w:val="24"/>
          <w:lang w:val="ky-KG"/>
        </w:rPr>
        <w:t>Полученное одобрение от экспертной группы РИПКППР на переработанную в цифровой формат 5-дневную часть модуля “Балалык”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. </w:t>
      </w:r>
    </w:p>
    <w:p w14:paraId="09FE9AC8" w14:textId="77777777" w:rsidR="00D85C62" w:rsidRDefault="00D85C62" w:rsidP="00D85C62">
      <w:pPr>
        <w:pStyle w:val="a4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>Акт приема-передачи 100% завершенной онлайн части модуля с размещением и успешным функционированием его на платформе РИПКППР.</w:t>
      </w:r>
    </w:p>
    <w:p w14:paraId="0784A75A" w14:textId="3A32D1FC" w:rsidR="00D85C62" w:rsidRDefault="00D85C62" w:rsidP="00D85C62">
      <w:pPr>
        <w:pStyle w:val="a4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Акт выполненных работ по ознакомлению преподавателей курсов ПК РИПКППР с техническими вопросами онлайн обучения слушателей по программе “Балалык”. Список как минимум </w:t>
      </w:r>
      <w:r w:rsidR="00B5424E">
        <w:rPr>
          <w:rFonts w:ascii="Times New Roman" w:hAnsi="Times New Roman"/>
          <w:color w:val="000000" w:themeColor="text1"/>
          <w:sz w:val="24"/>
          <w:szCs w:val="24"/>
          <w:lang w:val="ky-KG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 обученных преподавателей.</w:t>
      </w:r>
    </w:p>
    <w:p w14:paraId="0714E01F" w14:textId="77777777" w:rsidR="00D85C62" w:rsidRDefault="00D85C62" w:rsidP="00D85C62">
      <w:pPr>
        <w:tabs>
          <w:tab w:val="left" w:pos="851"/>
        </w:tabs>
        <w:jc w:val="both"/>
        <w:rPr>
          <w:b/>
          <w:color w:val="000000" w:themeColor="text1"/>
          <w:lang w:val="ky-KG"/>
        </w:rPr>
      </w:pPr>
    </w:p>
    <w:p w14:paraId="46E6B01F" w14:textId="77777777" w:rsidR="00D85C62" w:rsidRDefault="00D85C62" w:rsidP="00D85C62">
      <w:pPr>
        <w:tabs>
          <w:tab w:val="left" w:pos="851"/>
        </w:tabs>
        <w:jc w:val="both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>График платежей</w:t>
      </w:r>
    </w:p>
    <w:p w14:paraId="1AFF6B35" w14:textId="77777777" w:rsidR="00D85C62" w:rsidRDefault="00D85C62" w:rsidP="00D85C62">
      <w:pPr>
        <w:numPr>
          <w:ilvl w:val="0"/>
          <w:numId w:val="6"/>
        </w:numPr>
        <w:tabs>
          <w:tab w:val="left" w:pos="851"/>
        </w:tabs>
        <w:spacing w:line="276" w:lineRule="auto"/>
        <w:ind w:left="1080"/>
        <w:contextualSpacing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Начальный отчет - выплата 10 % от общей суммы контракта</w:t>
      </w:r>
      <w:r>
        <w:rPr>
          <w:color w:val="000000" w:themeColor="text1"/>
          <w:lang w:val="ky-KG"/>
        </w:rPr>
        <w:t>.</w:t>
      </w:r>
    </w:p>
    <w:p w14:paraId="53C090D7" w14:textId="77777777" w:rsidR="00D85C62" w:rsidRDefault="00D85C62" w:rsidP="00D85C62">
      <w:pPr>
        <w:numPr>
          <w:ilvl w:val="0"/>
          <w:numId w:val="6"/>
        </w:numPr>
        <w:tabs>
          <w:tab w:val="left" w:pos="851"/>
        </w:tabs>
        <w:spacing w:line="276" w:lineRule="auto"/>
        <w:ind w:left="1080"/>
        <w:contextualSpacing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ky-KG"/>
        </w:rPr>
        <w:t>Прогресс</w:t>
      </w:r>
      <w:r>
        <w:rPr>
          <w:color w:val="000000" w:themeColor="text1"/>
          <w:lang w:val="ru-RU"/>
        </w:rPr>
        <w:t xml:space="preserve"> отчет - выплата 55 % от общей суммы контракта</w:t>
      </w:r>
      <w:r>
        <w:rPr>
          <w:color w:val="000000" w:themeColor="text1"/>
          <w:lang w:val="ky-KG"/>
        </w:rPr>
        <w:t>.</w:t>
      </w:r>
    </w:p>
    <w:p w14:paraId="1D8177FA" w14:textId="77777777" w:rsidR="00D85C62" w:rsidRDefault="00D85C62" w:rsidP="00D85C62">
      <w:pPr>
        <w:numPr>
          <w:ilvl w:val="0"/>
          <w:numId w:val="6"/>
        </w:numPr>
        <w:tabs>
          <w:tab w:val="left" w:pos="851"/>
        </w:tabs>
        <w:spacing w:line="276" w:lineRule="auto"/>
        <w:ind w:left="1080"/>
        <w:contextualSpacing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Заключительный отчет - выплата 3</w:t>
      </w:r>
      <w:r>
        <w:rPr>
          <w:color w:val="000000" w:themeColor="text1"/>
          <w:lang w:val="ky-KG"/>
        </w:rPr>
        <w:t xml:space="preserve">5 </w:t>
      </w:r>
      <w:r>
        <w:rPr>
          <w:color w:val="000000" w:themeColor="text1"/>
          <w:lang w:val="ru-RU"/>
        </w:rPr>
        <w:t>% от общей суммы контракта</w:t>
      </w:r>
      <w:r>
        <w:rPr>
          <w:color w:val="000000" w:themeColor="text1"/>
          <w:lang w:val="ky-KG"/>
        </w:rPr>
        <w:t>.</w:t>
      </w:r>
    </w:p>
    <w:p w14:paraId="0AE46C91" w14:textId="77777777" w:rsidR="00D85C62" w:rsidRDefault="00D85C62" w:rsidP="00D85C62">
      <w:pPr>
        <w:spacing w:before="120" w:after="120"/>
        <w:jc w:val="both"/>
        <w:rPr>
          <w:rFonts w:eastAsiaTheme="minorEastAsia" w:cstheme="minorBidi"/>
          <w:b/>
          <w:bCs/>
          <w:color w:val="000000" w:themeColor="text1"/>
          <w:lang w:val="ky-KG"/>
        </w:rPr>
      </w:pPr>
      <w:r>
        <w:rPr>
          <w:b/>
          <w:bCs/>
          <w:color w:val="000000" w:themeColor="text1"/>
        </w:rPr>
        <w:t>VIII</w:t>
      </w:r>
      <w:r>
        <w:rPr>
          <w:b/>
          <w:bCs/>
          <w:color w:val="000000" w:themeColor="text1"/>
          <w:lang w:val="ru-RU"/>
        </w:rPr>
        <w:t>.</w:t>
      </w:r>
      <w:r>
        <w:rPr>
          <w:b/>
          <w:bCs/>
          <w:color w:val="000000" w:themeColor="text1"/>
          <w:lang w:val="ru-RU"/>
        </w:rPr>
        <w:tab/>
      </w:r>
      <w:r>
        <w:rPr>
          <w:b/>
          <w:color w:val="000000" w:themeColor="text1"/>
          <w:lang w:val="ru-RU"/>
        </w:rPr>
        <w:t xml:space="preserve">Квалификационные требования </w:t>
      </w:r>
    </w:p>
    <w:p w14:paraId="7825B9BC" w14:textId="77777777" w:rsidR="00D85C62" w:rsidRDefault="00D85C62" w:rsidP="00D85C62">
      <w:pPr>
        <w:pStyle w:val="a4"/>
        <w:numPr>
          <w:ilvl w:val="0"/>
          <w:numId w:val="7"/>
        </w:numPr>
        <w:spacing w:after="160" w:line="252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Высшее образование в сфере ИТ.</w:t>
      </w:r>
    </w:p>
    <w:p w14:paraId="5A5350F0" w14:textId="77777777" w:rsidR="00D85C62" w:rsidRDefault="00D85C62" w:rsidP="00D85C62">
      <w:pPr>
        <w:pStyle w:val="a4"/>
        <w:numPr>
          <w:ilvl w:val="0"/>
          <w:numId w:val="7"/>
        </w:numPr>
        <w:spacing w:after="6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Подтвержденный опыт работы с контентом LMS-платформ (Moodle) в качестве разработчика.</w:t>
      </w:r>
    </w:p>
    <w:p w14:paraId="4954F9E7" w14:textId="77777777" w:rsidR="00D85C62" w:rsidRDefault="00D85C62" w:rsidP="00D85C62">
      <w:pPr>
        <w:pStyle w:val="a4"/>
        <w:numPr>
          <w:ilvl w:val="0"/>
          <w:numId w:val="7"/>
        </w:numPr>
        <w:spacing w:after="6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Свободное владение кыргызским и русским языком, знание английского языка приветствуется.</w:t>
      </w:r>
    </w:p>
    <w:p w14:paraId="5C03F047" w14:textId="77777777" w:rsidR="00D85C62" w:rsidRDefault="00D85C62" w:rsidP="00D85C62">
      <w:pPr>
        <w:jc w:val="both"/>
        <w:rPr>
          <w:b/>
          <w:lang w:val="ru-RU"/>
        </w:rPr>
      </w:pPr>
      <w:r>
        <w:rPr>
          <w:b/>
          <w:lang w:val="ru-RU"/>
        </w:rPr>
        <w:t>Критерии оценки</w:t>
      </w:r>
    </w:p>
    <w:p w14:paraId="1E25BA13" w14:textId="77777777" w:rsidR="00D85C62" w:rsidRDefault="00D85C62" w:rsidP="00D85C62">
      <w:pPr>
        <w:spacing w:after="60"/>
        <w:jc w:val="both"/>
        <w:rPr>
          <w:lang w:val="ky-KG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335"/>
        <w:gridCol w:w="576"/>
      </w:tblGrid>
      <w:tr w:rsidR="00D85C62" w14:paraId="677EE535" w14:textId="77777777" w:rsidTr="00D85C6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1C0F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24EC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диплома о высшем образовании в сфере ИТ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16D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D85C62" w14:paraId="75CCA9BE" w14:textId="77777777" w:rsidTr="00D85C6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0E74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36B4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Подтвержденный опыт работы с контентом </w:t>
            </w:r>
            <w:r>
              <w:rPr>
                <w:color w:val="000000" w:themeColor="text1"/>
              </w:rPr>
              <w:t>LMS</w:t>
            </w:r>
            <w:r>
              <w:rPr>
                <w:color w:val="000000" w:themeColor="text1"/>
                <w:lang w:val="ru-RU"/>
              </w:rPr>
              <w:t>-платформ (</w:t>
            </w:r>
            <w:r>
              <w:rPr>
                <w:color w:val="000000" w:themeColor="text1"/>
              </w:rPr>
              <w:t>Moodle</w:t>
            </w:r>
            <w:r>
              <w:rPr>
                <w:color w:val="000000" w:themeColor="text1"/>
                <w:lang w:val="ru-RU"/>
              </w:rPr>
              <w:t>) в качестве разработчика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8AEE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D85C62" w14:paraId="7C57C188" w14:textId="77777777" w:rsidTr="00D85C62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E3B2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FF4D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ky-KG"/>
              </w:rPr>
              <w:t>Свободное владение кыргызским и русским языком, знание английского языка приветствуется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0C6E" w14:textId="77777777" w:rsidR="00D85C62" w:rsidRDefault="00D85C62">
            <w:pPr>
              <w:spacing w:line="25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85C62" w14:paraId="235CA730" w14:textId="77777777" w:rsidTr="00D85C62">
        <w:trPr>
          <w:trHeight w:val="258"/>
        </w:trPr>
        <w:tc>
          <w:tcPr>
            <w:tcW w:w="8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7BFC" w14:textId="77777777" w:rsidR="00D85C62" w:rsidRDefault="00D85C62">
            <w:pPr>
              <w:spacing w:line="252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5CDF" w14:textId="77777777" w:rsidR="00D85C62" w:rsidRDefault="00D85C62">
            <w:pPr>
              <w:spacing w:line="252" w:lineRule="auto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14:paraId="34869D8D" w14:textId="77777777" w:rsidR="00D85C62" w:rsidRDefault="00D85C62" w:rsidP="00D85C62">
      <w:pPr>
        <w:spacing w:after="60"/>
        <w:jc w:val="both"/>
        <w:rPr>
          <w:lang w:val="ky-KG"/>
        </w:rPr>
      </w:pPr>
      <w:r>
        <w:rPr>
          <w:lang w:val="ky-KG"/>
        </w:rPr>
        <w:t xml:space="preserve"> </w:t>
      </w:r>
    </w:p>
    <w:p w14:paraId="2B56FE25" w14:textId="77777777" w:rsidR="00D85C62" w:rsidRDefault="00D85C62" w:rsidP="00D85C62">
      <w:pPr>
        <w:spacing w:after="60"/>
        <w:jc w:val="both"/>
        <w:rPr>
          <w:lang w:val="ky-KG"/>
        </w:rPr>
      </w:pPr>
    </w:p>
    <w:p w14:paraId="436095B4" w14:textId="77777777" w:rsidR="00D85C62" w:rsidRDefault="00D85C62" w:rsidP="00D85C62">
      <w:pPr>
        <w:spacing w:after="60"/>
        <w:jc w:val="both"/>
        <w:rPr>
          <w:lang w:val="ky-KG"/>
        </w:rPr>
      </w:pPr>
    </w:p>
    <w:p w14:paraId="6B5BE012" w14:textId="77777777" w:rsidR="00D85C62" w:rsidRDefault="00D85C62" w:rsidP="00D85C62">
      <w:pPr>
        <w:spacing w:after="60"/>
        <w:jc w:val="both"/>
        <w:rPr>
          <w:lang w:val="ky-KG"/>
        </w:rPr>
      </w:pPr>
    </w:p>
    <w:p w14:paraId="3EB00FE5" w14:textId="77777777" w:rsidR="00D85C62" w:rsidRDefault="00D85C62" w:rsidP="00D85C62">
      <w:pPr>
        <w:spacing w:after="60"/>
        <w:jc w:val="both"/>
        <w:rPr>
          <w:lang w:val="ky-KG"/>
        </w:rPr>
      </w:pPr>
    </w:p>
    <w:p w14:paraId="035E99B0" w14:textId="77777777" w:rsidR="00D85C62" w:rsidRDefault="00D85C62" w:rsidP="00D85C62">
      <w:pPr>
        <w:spacing w:after="60"/>
        <w:jc w:val="right"/>
        <w:rPr>
          <w:rFonts w:eastAsiaTheme="minorEastAsia" w:cstheme="minorBidi"/>
          <w:b/>
          <w:lang w:val="ky-KG"/>
        </w:rPr>
      </w:pPr>
    </w:p>
    <w:p w14:paraId="5F3AB214" w14:textId="77777777" w:rsidR="00D85C62" w:rsidRDefault="00D85C62" w:rsidP="00D85C62">
      <w:pPr>
        <w:spacing w:after="60"/>
        <w:jc w:val="right"/>
        <w:rPr>
          <w:b/>
          <w:lang w:val="ky-KG"/>
        </w:rPr>
      </w:pPr>
    </w:p>
    <w:p w14:paraId="49F2F688" w14:textId="77777777" w:rsidR="00B37AA8" w:rsidRDefault="00B37AA8"/>
    <w:sectPr w:rsidR="00B37AA8" w:rsidSect="00D85C62">
      <w:pgSz w:w="16838" w:h="23811" w:code="8"/>
      <w:pgMar w:top="1695" w:right="720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2D"/>
    <w:multiLevelType w:val="multilevel"/>
    <w:tmpl w:val="BE541958"/>
    <w:lvl w:ilvl="0">
      <w:start w:val="1"/>
      <w:numFmt w:val="upperLetter"/>
      <w:pStyle w:val="PDS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DS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D203BE"/>
    <w:multiLevelType w:val="hybridMultilevel"/>
    <w:tmpl w:val="903272D0"/>
    <w:lvl w:ilvl="0" w:tplc="467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314"/>
    <w:multiLevelType w:val="hybridMultilevel"/>
    <w:tmpl w:val="9AE865EC"/>
    <w:lvl w:ilvl="0" w:tplc="4678F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64E4"/>
    <w:multiLevelType w:val="hybridMultilevel"/>
    <w:tmpl w:val="127A3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E54EE"/>
    <w:multiLevelType w:val="hybridMultilevel"/>
    <w:tmpl w:val="4D5AEBF4"/>
    <w:lvl w:ilvl="0" w:tplc="8C62105E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03C0"/>
    <w:multiLevelType w:val="hybridMultilevel"/>
    <w:tmpl w:val="E4F04D7A"/>
    <w:lvl w:ilvl="0" w:tplc="5582B3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1DC1"/>
    <w:multiLevelType w:val="hybridMultilevel"/>
    <w:tmpl w:val="5A42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2E"/>
    <w:rsid w:val="00030A11"/>
    <w:rsid w:val="00064667"/>
    <w:rsid w:val="004515F0"/>
    <w:rsid w:val="00570B33"/>
    <w:rsid w:val="00AF3A59"/>
    <w:rsid w:val="00B37AA8"/>
    <w:rsid w:val="00B5424E"/>
    <w:rsid w:val="00D85C62"/>
    <w:rsid w:val="00DA2538"/>
    <w:rsid w:val="00E85E2E"/>
    <w:rsid w:val="00F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EB33"/>
  <w15:chartTrackingRefBased/>
  <w15:docId w15:val="{476DA8CD-DC80-496D-9034-F999434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8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5C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,H Знак"/>
    <w:link w:val="a4"/>
    <w:uiPriority w:val="34"/>
    <w:qFormat/>
    <w:locked/>
    <w:rsid w:val="00D85C62"/>
    <w:rPr>
      <w:rFonts w:ascii="Garamond" w:eastAsia="Times New Roman" w:hAnsi="Garamond" w:cs="Times New Roman"/>
      <w:szCs w:val="20"/>
      <w:lang w:eastAsia="ru-RU"/>
    </w:rPr>
  </w:style>
  <w:style w:type="paragraph" w:styleId="a4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Bullets,References,H,Ha"/>
    <w:basedOn w:val="a"/>
    <w:link w:val="a3"/>
    <w:uiPriority w:val="34"/>
    <w:qFormat/>
    <w:rsid w:val="00D85C62"/>
    <w:pPr>
      <w:ind w:left="720"/>
      <w:contextualSpacing/>
    </w:pPr>
    <w:rPr>
      <w:rFonts w:ascii="Garamond" w:hAnsi="Garamond"/>
      <w:sz w:val="22"/>
      <w:szCs w:val="20"/>
      <w:lang w:val="ru-RU" w:eastAsia="ru-RU"/>
    </w:rPr>
  </w:style>
  <w:style w:type="paragraph" w:customStyle="1" w:styleId="PDSHeading2">
    <w:name w:val="PDS Heading 2"/>
    <w:next w:val="a"/>
    <w:rsid w:val="00D85C62"/>
    <w:pPr>
      <w:keepNext/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DSHeading1">
    <w:name w:val="PDS Heading 1"/>
    <w:next w:val="PDSHeading2"/>
    <w:rsid w:val="00D85C6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2025-10-08T05:27:00Z</dcterms:created>
  <dcterms:modified xsi:type="dcterms:W3CDTF">2025-11-20T05:32:00Z</dcterms:modified>
</cp:coreProperties>
</file>