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8AE" w14:textId="77777777" w:rsidR="00A70333" w:rsidRDefault="00E12058" w:rsidP="00A70333">
      <w:pPr>
        <w:spacing w:after="35" w:line="276" w:lineRule="auto"/>
        <w:ind w:left="10" w:right="87" w:firstLine="720"/>
        <w:jc w:val="center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  <w:r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 xml:space="preserve">Пакистанский Институт Инженерии и Прикладных Наук – предлагает </w:t>
      </w:r>
      <w:r w:rsidR="00A70333"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t>программы для поступления иностранных студентов:</w:t>
      </w:r>
    </w:p>
    <w:p w14:paraId="2586B43C" w14:textId="77777777" w:rsidR="00660469" w:rsidRDefault="00660469" w:rsidP="00A70333">
      <w:pPr>
        <w:spacing w:after="35" w:line="276" w:lineRule="auto"/>
        <w:ind w:left="10" w:right="87" w:firstLine="720"/>
        <w:jc w:val="center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</w:p>
    <w:tbl>
      <w:tblPr>
        <w:tblStyle w:val="a6"/>
        <w:tblW w:w="0" w:type="auto"/>
        <w:tblInd w:w="10" w:type="dxa"/>
        <w:tblLook w:val="04A0" w:firstRow="1" w:lastRow="0" w:firstColumn="1" w:lastColumn="0" w:noHBand="0" w:noVBand="1"/>
      </w:tblPr>
      <w:tblGrid>
        <w:gridCol w:w="1663"/>
        <w:gridCol w:w="2489"/>
        <w:gridCol w:w="2623"/>
        <w:gridCol w:w="2560"/>
      </w:tblGrid>
      <w:tr w:rsidR="00660469" w14:paraId="5C844518" w14:textId="77777777" w:rsidTr="00544D59">
        <w:tc>
          <w:tcPr>
            <w:tcW w:w="1663" w:type="dxa"/>
          </w:tcPr>
          <w:p w14:paraId="3BBD1E0A" w14:textId="77777777" w:rsidR="00660469" w:rsidRDefault="0066046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</w:tcPr>
          <w:p w14:paraId="613640F8" w14:textId="77777777" w:rsidR="00660469" w:rsidRPr="00660469" w:rsidRDefault="0066046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b/>
                <w:color w:val="1F1F1F"/>
                <w:sz w:val="28"/>
                <w:szCs w:val="28"/>
                <w:lang w:eastAsia="ru-RU"/>
              </w:rPr>
            </w:pPr>
            <w:r w:rsidRPr="00660469">
              <w:rPr>
                <w:rFonts w:ascii="inherit" w:eastAsia="Times New Roman" w:hAnsi="inherit" w:cs="Courier New"/>
                <w:b/>
                <w:color w:val="1F1F1F"/>
                <w:sz w:val="28"/>
                <w:szCs w:val="28"/>
                <w:lang w:eastAsia="ru-RU"/>
              </w:rPr>
              <w:t>Бакалавриат</w:t>
            </w:r>
          </w:p>
        </w:tc>
        <w:tc>
          <w:tcPr>
            <w:tcW w:w="2623" w:type="dxa"/>
          </w:tcPr>
          <w:p w14:paraId="7967540A" w14:textId="77777777" w:rsidR="00660469" w:rsidRPr="00660469" w:rsidRDefault="0066046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b/>
                <w:color w:val="1F1F1F"/>
                <w:sz w:val="28"/>
                <w:szCs w:val="28"/>
                <w:lang w:eastAsia="ru-RU"/>
              </w:rPr>
            </w:pPr>
            <w:r w:rsidRPr="00660469">
              <w:rPr>
                <w:rFonts w:ascii="inherit" w:eastAsia="Times New Roman" w:hAnsi="inherit" w:cs="Courier New"/>
                <w:b/>
                <w:color w:val="1F1F1F"/>
                <w:sz w:val="28"/>
                <w:szCs w:val="28"/>
                <w:lang w:eastAsia="ru-RU"/>
              </w:rPr>
              <w:t>Магистратура</w:t>
            </w:r>
          </w:p>
        </w:tc>
        <w:tc>
          <w:tcPr>
            <w:tcW w:w="2560" w:type="dxa"/>
          </w:tcPr>
          <w:p w14:paraId="0C0FFDB2" w14:textId="77777777" w:rsidR="00660469" w:rsidRPr="00660469" w:rsidRDefault="0066046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b/>
                <w:color w:val="1F1F1F"/>
                <w:sz w:val="28"/>
                <w:szCs w:val="28"/>
                <w:lang w:eastAsia="ru-RU"/>
              </w:rPr>
            </w:pPr>
            <w:r w:rsidRPr="00660469">
              <w:rPr>
                <w:rFonts w:ascii="inherit" w:eastAsia="Times New Roman" w:hAnsi="inherit" w:cs="Courier New"/>
                <w:b/>
                <w:color w:val="1F1F1F"/>
                <w:sz w:val="28"/>
                <w:szCs w:val="28"/>
                <w:lang w:eastAsia="ru-RU"/>
              </w:rPr>
              <w:t>Докторантура</w:t>
            </w:r>
          </w:p>
        </w:tc>
      </w:tr>
      <w:tr w:rsidR="00544D59" w14:paraId="07C02A6D" w14:textId="77777777" w:rsidTr="00544D59">
        <w:tc>
          <w:tcPr>
            <w:tcW w:w="1663" w:type="dxa"/>
            <w:vMerge w:val="restart"/>
          </w:tcPr>
          <w:p w14:paraId="595B82BB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26B3380C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4479DE5B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1254132A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3E6FFE63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697EE46B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440DCF83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Инженерия</w:t>
            </w:r>
          </w:p>
        </w:tc>
        <w:tc>
          <w:tcPr>
            <w:tcW w:w="2489" w:type="dxa"/>
          </w:tcPr>
          <w:p w14:paraId="60DEAAFB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Химическая инженерия</w:t>
            </w:r>
          </w:p>
        </w:tc>
        <w:tc>
          <w:tcPr>
            <w:tcW w:w="2623" w:type="dxa"/>
          </w:tcPr>
          <w:p w14:paraId="59524995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Электротехника (Энергетика)</w:t>
            </w:r>
          </w:p>
        </w:tc>
        <w:tc>
          <w:tcPr>
            <w:tcW w:w="2560" w:type="dxa"/>
          </w:tcPr>
          <w:p w14:paraId="44DDB045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Химическая инженерия</w:t>
            </w:r>
          </w:p>
        </w:tc>
      </w:tr>
      <w:tr w:rsidR="00544D59" w14:paraId="52CFFCE7" w14:textId="77777777" w:rsidTr="00544D59">
        <w:tc>
          <w:tcPr>
            <w:tcW w:w="1663" w:type="dxa"/>
            <w:vMerge/>
          </w:tcPr>
          <w:p w14:paraId="72284587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</w:tcPr>
          <w:p w14:paraId="0E003326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Электроника</w:t>
            </w:r>
          </w:p>
        </w:tc>
        <w:tc>
          <w:tcPr>
            <w:tcW w:w="2623" w:type="dxa"/>
          </w:tcPr>
          <w:p w14:paraId="38B6E9E2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Материальные ресурсы (Инженерия)</w:t>
            </w:r>
          </w:p>
        </w:tc>
        <w:tc>
          <w:tcPr>
            <w:tcW w:w="2560" w:type="dxa"/>
          </w:tcPr>
          <w:p w14:paraId="5C375BF7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Электроника</w:t>
            </w:r>
          </w:p>
        </w:tc>
      </w:tr>
      <w:tr w:rsidR="00544D59" w14:paraId="3DE629C6" w14:textId="77777777" w:rsidTr="00544D59">
        <w:tc>
          <w:tcPr>
            <w:tcW w:w="1663" w:type="dxa"/>
            <w:vMerge/>
          </w:tcPr>
          <w:p w14:paraId="10261285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</w:tcPr>
          <w:p w14:paraId="1FA141AC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Машиностроение</w:t>
            </w:r>
          </w:p>
        </w:tc>
        <w:tc>
          <w:tcPr>
            <w:tcW w:w="2623" w:type="dxa"/>
          </w:tcPr>
          <w:p w14:paraId="086136A9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Машиностроение</w:t>
            </w:r>
          </w:p>
        </w:tc>
        <w:tc>
          <w:tcPr>
            <w:tcW w:w="2560" w:type="dxa"/>
          </w:tcPr>
          <w:p w14:paraId="147A9656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Материаловедение</w:t>
            </w:r>
          </w:p>
        </w:tc>
      </w:tr>
      <w:tr w:rsidR="00544D59" w14:paraId="266977E5" w14:textId="77777777" w:rsidTr="00544D59">
        <w:tc>
          <w:tcPr>
            <w:tcW w:w="1663" w:type="dxa"/>
            <w:vMerge/>
          </w:tcPr>
          <w:p w14:paraId="41DD642D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 w:val="restart"/>
          </w:tcPr>
          <w:p w14:paraId="6558E49E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1E476C2C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350DA79B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Металлургия и материаловедение</w:t>
            </w:r>
          </w:p>
        </w:tc>
        <w:tc>
          <w:tcPr>
            <w:tcW w:w="2623" w:type="dxa"/>
          </w:tcPr>
          <w:p w14:paraId="67E3B40E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Металлургия и материаловедение</w:t>
            </w:r>
          </w:p>
        </w:tc>
        <w:tc>
          <w:tcPr>
            <w:tcW w:w="2560" w:type="dxa"/>
          </w:tcPr>
          <w:p w14:paraId="257F799E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Машиностроение</w:t>
            </w:r>
          </w:p>
        </w:tc>
      </w:tr>
      <w:tr w:rsidR="00544D59" w14:paraId="73537C50" w14:textId="77777777" w:rsidTr="00544D59">
        <w:tc>
          <w:tcPr>
            <w:tcW w:w="1663" w:type="dxa"/>
            <w:vMerge/>
          </w:tcPr>
          <w:p w14:paraId="37294955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/>
          </w:tcPr>
          <w:p w14:paraId="45EF241C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02492509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Ядерная инженерия</w:t>
            </w:r>
          </w:p>
        </w:tc>
        <w:tc>
          <w:tcPr>
            <w:tcW w:w="2560" w:type="dxa"/>
            <w:vMerge w:val="restart"/>
          </w:tcPr>
          <w:p w14:paraId="4B1E7C19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6B8B9CE7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660F483F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Ядерная инженерия</w:t>
            </w:r>
          </w:p>
        </w:tc>
      </w:tr>
      <w:tr w:rsidR="00544D59" w14:paraId="5803D7A1" w14:textId="77777777" w:rsidTr="00544D59">
        <w:tc>
          <w:tcPr>
            <w:tcW w:w="1663" w:type="dxa"/>
            <w:vMerge/>
          </w:tcPr>
          <w:p w14:paraId="64D50AB0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/>
          </w:tcPr>
          <w:p w14:paraId="5C07E511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35EBA2EE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Процессная инженерия</w:t>
            </w:r>
          </w:p>
        </w:tc>
        <w:tc>
          <w:tcPr>
            <w:tcW w:w="2560" w:type="dxa"/>
            <w:vMerge/>
          </w:tcPr>
          <w:p w14:paraId="2BD65190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</w:tr>
      <w:tr w:rsidR="00544D59" w14:paraId="3E9A3382" w14:textId="77777777" w:rsidTr="00544D59">
        <w:tc>
          <w:tcPr>
            <w:tcW w:w="1663" w:type="dxa"/>
            <w:vMerge/>
          </w:tcPr>
          <w:p w14:paraId="26741EEC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/>
          </w:tcPr>
          <w:p w14:paraId="4FD2F8A2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6B9941D4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Системная инженерия</w:t>
            </w:r>
          </w:p>
        </w:tc>
        <w:tc>
          <w:tcPr>
            <w:tcW w:w="2560" w:type="dxa"/>
            <w:vMerge/>
          </w:tcPr>
          <w:p w14:paraId="717F6031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</w:tr>
      <w:tr w:rsidR="00544D59" w14:paraId="21A5E735" w14:textId="77777777" w:rsidTr="00544D59">
        <w:tc>
          <w:tcPr>
            <w:tcW w:w="1663" w:type="dxa"/>
            <w:vMerge w:val="restart"/>
          </w:tcPr>
          <w:p w14:paraId="3CB6D7DF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4D845117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6827B958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56FE4494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7399B2E9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6A7189FB" w14:textId="77777777" w:rsidR="00544D59" w:rsidRDefault="00544D59" w:rsidP="00544D59">
            <w:pPr>
              <w:spacing w:after="35" w:line="276" w:lineRule="auto"/>
              <w:ind w:right="87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 xml:space="preserve">    Наука</w:t>
            </w:r>
          </w:p>
        </w:tc>
        <w:tc>
          <w:tcPr>
            <w:tcW w:w="2489" w:type="dxa"/>
            <w:vMerge w:val="restart"/>
          </w:tcPr>
          <w:p w14:paraId="20C74D69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18F165DA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23" w:type="dxa"/>
          </w:tcPr>
          <w:p w14:paraId="7FDD1237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Искусственны</w:t>
            </w:r>
            <w:r>
              <w:rPr>
                <w:rFonts w:ascii="inherit" w:eastAsia="Times New Roman" w:hAnsi="inherit" w:cs="Courier New" w:hint="eastAsia"/>
                <w:color w:val="1F1F1F"/>
                <w:sz w:val="28"/>
                <w:szCs w:val="28"/>
                <w:lang w:eastAsia="ru-RU"/>
              </w:rPr>
              <w:t>й</w:t>
            </w: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 xml:space="preserve"> интеллект (ИИ)</w:t>
            </w:r>
          </w:p>
        </w:tc>
        <w:tc>
          <w:tcPr>
            <w:tcW w:w="2560" w:type="dxa"/>
          </w:tcPr>
          <w:p w14:paraId="5F10C6C2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Прикладные науки</w:t>
            </w:r>
          </w:p>
        </w:tc>
      </w:tr>
      <w:tr w:rsidR="00544D59" w14:paraId="5743EBCA" w14:textId="77777777" w:rsidTr="00544D59">
        <w:tc>
          <w:tcPr>
            <w:tcW w:w="1663" w:type="dxa"/>
            <w:vMerge/>
          </w:tcPr>
          <w:p w14:paraId="74A390DA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/>
          </w:tcPr>
          <w:p w14:paraId="41F8E8AA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0502AA23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560" w:type="dxa"/>
          </w:tcPr>
          <w:p w14:paraId="5245B52A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Химия</w:t>
            </w:r>
          </w:p>
        </w:tc>
      </w:tr>
      <w:tr w:rsidR="00544D59" w14:paraId="408C330A" w14:textId="77777777" w:rsidTr="00544D59">
        <w:tc>
          <w:tcPr>
            <w:tcW w:w="1663" w:type="dxa"/>
            <w:vMerge/>
          </w:tcPr>
          <w:p w14:paraId="63B994EC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 w:val="restart"/>
          </w:tcPr>
          <w:p w14:paraId="61931B31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6387117F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Компьютерные науки</w:t>
            </w:r>
          </w:p>
        </w:tc>
        <w:tc>
          <w:tcPr>
            <w:tcW w:w="2560" w:type="dxa"/>
          </w:tcPr>
          <w:p w14:paraId="4FB72827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Компьютерные науки</w:t>
            </w:r>
          </w:p>
        </w:tc>
      </w:tr>
      <w:tr w:rsidR="00544D59" w14:paraId="3BFCD28F" w14:textId="77777777" w:rsidTr="00544D59">
        <w:tc>
          <w:tcPr>
            <w:tcW w:w="1663" w:type="dxa"/>
            <w:vMerge/>
          </w:tcPr>
          <w:p w14:paraId="5D8EDC6D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/>
          </w:tcPr>
          <w:p w14:paraId="4CAB1A9D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5B28CAC8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Кибербезопасность</w:t>
            </w:r>
          </w:p>
        </w:tc>
        <w:tc>
          <w:tcPr>
            <w:tcW w:w="2560" w:type="dxa"/>
          </w:tcPr>
          <w:p w14:paraId="46F83B04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Медицинская физика</w:t>
            </w:r>
          </w:p>
        </w:tc>
      </w:tr>
      <w:tr w:rsidR="00544D59" w14:paraId="0108EFDA" w14:textId="77777777" w:rsidTr="00544D59">
        <w:tc>
          <w:tcPr>
            <w:tcW w:w="1663" w:type="dxa"/>
            <w:vMerge/>
          </w:tcPr>
          <w:p w14:paraId="6D268413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/>
          </w:tcPr>
          <w:p w14:paraId="79A5BBB8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661F748F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Медицинская физика</w:t>
            </w:r>
          </w:p>
        </w:tc>
        <w:tc>
          <w:tcPr>
            <w:tcW w:w="2560" w:type="dxa"/>
          </w:tcPr>
          <w:p w14:paraId="5FC76F62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Ядерная медицина</w:t>
            </w:r>
          </w:p>
        </w:tc>
      </w:tr>
      <w:tr w:rsidR="00544D59" w14:paraId="01CBFFA9" w14:textId="77777777" w:rsidTr="00544D59">
        <w:tc>
          <w:tcPr>
            <w:tcW w:w="1663" w:type="dxa"/>
            <w:vMerge/>
          </w:tcPr>
          <w:p w14:paraId="4EE62B3A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/>
          </w:tcPr>
          <w:p w14:paraId="6F153047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1AEA01CA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Ядерная медицина</w:t>
            </w:r>
          </w:p>
        </w:tc>
        <w:tc>
          <w:tcPr>
            <w:tcW w:w="2560" w:type="dxa"/>
          </w:tcPr>
          <w:p w14:paraId="1E536EBD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Физика</w:t>
            </w:r>
          </w:p>
        </w:tc>
      </w:tr>
      <w:tr w:rsidR="00544D59" w14:paraId="07ACF5F3" w14:textId="77777777" w:rsidTr="00544D59">
        <w:tc>
          <w:tcPr>
            <w:tcW w:w="1663" w:type="dxa"/>
            <w:vMerge/>
          </w:tcPr>
          <w:p w14:paraId="0A1BB650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/>
          </w:tcPr>
          <w:p w14:paraId="642DCC37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4C0050CF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560" w:type="dxa"/>
            <w:vMerge w:val="restart"/>
          </w:tcPr>
          <w:p w14:paraId="4328E2E6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12957942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  <w:p w14:paraId="0B599B71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Радиационная физика</w:t>
            </w:r>
          </w:p>
        </w:tc>
      </w:tr>
      <w:tr w:rsidR="00544D59" w14:paraId="1A2A1E78" w14:textId="77777777" w:rsidTr="00544D59">
        <w:tc>
          <w:tcPr>
            <w:tcW w:w="1663" w:type="dxa"/>
            <w:vMerge/>
          </w:tcPr>
          <w:p w14:paraId="11643216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/>
          </w:tcPr>
          <w:p w14:paraId="4BE2426B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421AE733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Радиационная физика</w:t>
            </w:r>
          </w:p>
        </w:tc>
        <w:tc>
          <w:tcPr>
            <w:tcW w:w="2560" w:type="dxa"/>
            <w:vMerge/>
          </w:tcPr>
          <w:p w14:paraId="1D2471B0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</w:tr>
      <w:tr w:rsidR="00544D59" w14:paraId="1DD30393" w14:textId="77777777" w:rsidTr="00544D59">
        <w:tc>
          <w:tcPr>
            <w:tcW w:w="1663" w:type="dxa"/>
            <w:vMerge/>
          </w:tcPr>
          <w:p w14:paraId="5CDF978A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489" w:type="dxa"/>
            <w:vMerge/>
          </w:tcPr>
          <w:p w14:paraId="08C580F2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14:paraId="1BF08867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  <w:t>Радиационная и медицинская онкология</w:t>
            </w:r>
          </w:p>
        </w:tc>
        <w:tc>
          <w:tcPr>
            <w:tcW w:w="2560" w:type="dxa"/>
            <w:vMerge/>
          </w:tcPr>
          <w:p w14:paraId="75AD8BA4" w14:textId="77777777" w:rsidR="00544D59" w:rsidRDefault="00544D59" w:rsidP="00A70333">
            <w:pPr>
              <w:spacing w:after="35" w:line="276" w:lineRule="auto"/>
              <w:ind w:right="87"/>
              <w:jc w:val="center"/>
              <w:rPr>
                <w:rFonts w:ascii="inherit" w:eastAsia="Times New Roman" w:hAnsi="inherit" w:cs="Courier New"/>
                <w:color w:val="1F1F1F"/>
                <w:sz w:val="28"/>
                <w:szCs w:val="28"/>
                <w:lang w:eastAsia="ru-RU"/>
              </w:rPr>
            </w:pPr>
          </w:p>
        </w:tc>
      </w:tr>
    </w:tbl>
    <w:p w14:paraId="433CCE95" w14:textId="77777777" w:rsidR="001F4395" w:rsidRDefault="001F4395" w:rsidP="00A70333">
      <w:pPr>
        <w:spacing w:after="35" w:line="276" w:lineRule="auto"/>
        <w:ind w:left="10" w:right="87" w:firstLine="720"/>
        <w:jc w:val="center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</w:p>
    <w:p w14:paraId="0ECDFC1B" w14:textId="77777777" w:rsidR="00F6232A" w:rsidRDefault="00F6232A" w:rsidP="00A70333">
      <w:pPr>
        <w:spacing w:after="35" w:line="276" w:lineRule="auto"/>
        <w:ind w:left="10" w:right="87" w:firstLine="720"/>
        <w:jc w:val="center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</w:p>
    <w:p w14:paraId="0F4D4059" w14:textId="77777777" w:rsidR="007B6F8D" w:rsidRPr="007B6F8D" w:rsidRDefault="007B6F8D" w:rsidP="007B6F8D">
      <w:pPr>
        <w:spacing w:after="35" w:line="276" w:lineRule="auto"/>
        <w:ind w:left="10" w:right="87" w:firstLine="720"/>
        <w:jc w:val="both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  <w:r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  <w:lastRenderedPageBreak/>
        <w:t xml:space="preserve"> </w:t>
      </w:r>
    </w:p>
    <w:p w14:paraId="21AA5413" w14:textId="77777777" w:rsidR="007B6F8D" w:rsidRDefault="007B6F8D" w:rsidP="003175D2">
      <w:pPr>
        <w:spacing w:after="35" w:line="276" w:lineRule="auto"/>
        <w:ind w:left="10" w:right="87" w:firstLine="720"/>
        <w:jc w:val="both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</w:p>
    <w:p w14:paraId="1E682A28" w14:textId="77777777" w:rsidR="007B6F8D" w:rsidRDefault="007B6F8D" w:rsidP="003175D2">
      <w:pPr>
        <w:spacing w:after="35" w:line="276" w:lineRule="auto"/>
        <w:ind w:left="10" w:right="87" w:firstLine="720"/>
        <w:jc w:val="both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</w:p>
    <w:p w14:paraId="1D25FE6D" w14:textId="77777777" w:rsidR="003175D2" w:rsidRPr="003175D2" w:rsidRDefault="003175D2" w:rsidP="003175D2">
      <w:pPr>
        <w:spacing w:after="35" w:line="276" w:lineRule="auto"/>
        <w:ind w:left="10" w:right="87" w:firstLine="720"/>
        <w:jc w:val="both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</w:p>
    <w:p w14:paraId="559E506C" w14:textId="77777777" w:rsidR="003175D2" w:rsidRDefault="003175D2" w:rsidP="002F116F">
      <w:pPr>
        <w:spacing w:after="35" w:line="276" w:lineRule="auto"/>
        <w:ind w:left="10" w:right="87" w:firstLine="720"/>
        <w:jc w:val="both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</w:p>
    <w:p w14:paraId="35801B3F" w14:textId="77777777" w:rsidR="00A664E5" w:rsidRDefault="00A664E5" w:rsidP="002F116F">
      <w:pPr>
        <w:spacing w:after="35" w:line="276" w:lineRule="auto"/>
        <w:ind w:left="10" w:right="87" w:firstLine="720"/>
        <w:jc w:val="both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</w:p>
    <w:p w14:paraId="0EA21BD4" w14:textId="77777777" w:rsidR="00B54AB7" w:rsidRDefault="00B54AB7" w:rsidP="002F116F">
      <w:pPr>
        <w:spacing w:after="35" w:line="276" w:lineRule="auto"/>
        <w:ind w:left="10" w:right="87" w:firstLine="720"/>
        <w:jc w:val="both"/>
        <w:rPr>
          <w:rFonts w:ascii="inherit" w:eastAsia="Times New Roman" w:hAnsi="inherit" w:cs="Courier New"/>
          <w:color w:val="1F1F1F"/>
          <w:sz w:val="28"/>
          <w:szCs w:val="28"/>
          <w:lang w:val="en-US" w:eastAsia="ru-RU"/>
        </w:rPr>
      </w:pPr>
    </w:p>
    <w:p w14:paraId="7C12429E" w14:textId="77777777" w:rsidR="00B54AB7" w:rsidRDefault="00B54AB7" w:rsidP="002F116F">
      <w:pPr>
        <w:spacing w:after="35" w:line="276" w:lineRule="auto"/>
        <w:ind w:left="10" w:right="87" w:firstLine="720"/>
        <w:jc w:val="both"/>
        <w:rPr>
          <w:rFonts w:ascii="inherit" w:eastAsia="Times New Roman" w:hAnsi="inherit" w:cs="Courier New"/>
          <w:color w:val="1F1F1F"/>
          <w:sz w:val="28"/>
          <w:szCs w:val="28"/>
          <w:lang w:val="en-US" w:eastAsia="ru-RU"/>
        </w:rPr>
      </w:pPr>
    </w:p>
    <w:sectPr w:rsidR="00B54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B21"/>
    <w:multiLevelType w:val="hybridMultilevel"/>
    <w:tmpl w:val="F55EA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A259B9"/>
    <w:multiLevelType w:val="hybridMultilevel"/>
    <w:tmpl w:val="9F6EA7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1FF5E9E"/>
    <w:multiLevelType w:val="multilevel"/>
    <w:tmpl w:val="51FF5E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9830484">
    <w:abstractNumId w:val="1"/>
  </w:num>
  <w:num w:numId="2" w16cid:durableId="569585313">
    <w:abstractNumId w:val="0"/>
  </w:num>
  <w:num w:numId="3" w16cid:durableId="1200435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10"/>
    <w:rsid w:val="00025749"/>
    <w:rsid w:val="000359A7"/>
    <w:rsid w:val="00042924"/>
    <w:rsid w:val="0004711B"/>
    <w:rsid w:val="0005307E"/>
    <w:rsid w:val="00057935"/>
    <w:rsid w:val="00063C5B"/>
    <w:rsid w:val="00087EE3"/>
    <w:rsid w:val="000A7727"/>
    <w:rsid w:val="000D26F2"/>
    <w:rsid w:val="000E35E1"/>
    <w:rsid w:val="000E5209"/>
    <w:rsid w:val="00102B2D"/>
    <w:rsid w:val="001070F1"/>
    <w:rsid w:val="001243AC"/>
    <w:rsid w:val="00124FA2"/>
    <w:rsid w:val="00125006"/>
    <w:rsid w:val="00125F0D"/>
    <w:rsid w:val="0016367D"/>
    <w:rsid w:val="00175EA7"/>
    <w:rsid w:val="00181243"/>
    <w:rsid w:val="001F4395"/>
    <w:rsid w:val="00204BAE"/>
    <w:rsid w:val="0020532E"/>
    <w:rsid w:val="00205948"/>
    <w:rsid w:val="002105BB"/>
    <w:rsid w:val="00212663"/>
    <w:rsid w:val="002206FC"/>
    <w:rsid w:val="002421BD"/>
    <w:rsid w:val="0027652E"/>
    <w:rsid w:val="00297231"/>
    <w:rsid w:val="002A4420"/>
    <w:rsid w:val="002D22C8"/>
    <w:rsid w:val="002F116F"/>
    <w:rsid w:val="002F75D4"/>
    <w:rsid w:val="00303D13"/>
    <w:rsid w:val="003054D2"/>
    <w:rsid w:val="00316577"/>
    <w:rsid w:val="003175D2"/>
    <w:rsid w:val="00347713"/>
    <w:rsid w:val="003808A2"/>
    <w:rsid w:val="003964BC"/>
    <w:rsid w:val="003A0756"/>
    <w:rsid w:val="003C27CA"/>
    <w:rsid w:val="003D4404"/>
    <w:rsid w:val="003D7EF3"/>
    <w:rsid w:val="003E11B6"/>
    <w:rsid w:val="003E3B6C"/>
    <w:rsid w:val="004002BF"/>
    <w:rsid w:val="00401AF1"/>
    <w:rsid w:val="0042742F"/>
    <w:rsid w:val="00432425"/>
    <w:rsid w:val="00445D4E"/>
    <w:rsid w:val="00482BBF"/>
    <w:rsid w:val="00491013"/>
    <w:rsid w:val="00492186"/>
    <w:rsid w:val="00497457"/>
    <w:rsid w:val="004B16EB"/>
    <w:rsid w:val="004B6A33"/>
    <w:rsid w:val="004C0986"/>
    <w:rsid w:val="004C385A"/>
    <w:rsid w:val="004C3CA4"/>
    <w:rsid w:val="004C6BB8"/>
    <w:rsid w:val="004C6C6D"/>
    <w:rsid w:val="004F7DB6"/>
    <w:rsid w:val="005009D6"/>
    <w:rsid w:val="00513761"/>
    <w:rsid w:val="00522823"/>
    <w:rsid w:val="00534CB1"/>
    <w:rsid w:val="00535FAB"/>
    <w:rsid w:val="00544D59"/>
    <w:rsid w:val="00555E92"/>
    <w:rsid w:val="00575AFD"/>
    <w:rsid w:val="00576F29"/>
    <w:rsid w:val="005A3A15"/>
    <w:rsid w:val="005A68F5"/>
    <w:rsid w:val="00622A86"/>
    <w:rsid w:val="00660469"/>
    <w:rsid w:val="00663884"/>
    <w:rsid w:val="00682A39"/>
    <w:rsid w:val="00696036"/>
    <w:rsid w:val="006A13D4"/>
    <w:rsid w:val="006A66CF"/>
    <w:rsid w:val="006B49FF"/>
    <w:rsid w:val="006D5F9B"/>
    <w:rsid w:val="006E4F7B"/>
    <w:rsid w:val="006E7A10"/>
    <w:rsid w:val="006F331C"/>
    <w:rsid w:val="00734C6F"/>
    <w:rsid w:val="007447BB"/>
    <w:rsid w:val="007714E1"/>
    <w:rsid w:val="007719FE"/>
    <w:rsid w:val="00772F16"/>
    <w:rsid w:val="0077592A"/>
    <w:rsid w:val="007831D6"/>
    <w:rsid w:val="007839EA"/>
    <w:rsid w:val="007909AC"/>
    <w:rsid w:val="007B50CF"/>
    <w:rsid w:val="007B6F8D"/>
    <w:rsid w:val="007D523A"/>
    <w:rsid w:val="007F0A09"/>
    <w:rsid w:val="00835D7B"/>
    <w:rsid w:val="00850CFD"/>
    <w:rsid w:val="008546B5"/>
    <w:rsid w:val="00870B95"/>
    <w:rsid w:val="00872C99"/>
    <w:rsid w:val="00872CE5"/>
    <w:rsid w:val="008745D2"/>
    <w:rsid w:val="00874A3B"/>
    <w:rsid w:val="00892C66"/>
    <w:rsid w:val="00896ED0"/>
    <w:rsid w:val="008A6F37"/>
    <w:rsid w:val="008F3C8F"/>
    <w:rsid w:val="009349A0"/>
    <w:rsid w:val="00934CCD"/>
    <w:rsid w:val="009611FD"/>
    <w:rsid w:val="0096444D"/>
    <w:rsid w:val="0096525A"/>
    <w:rsid w:val="0097191B"/>
    <w:rsid w:val="0099567C"/>
    <w:rsid w:val="00997D59"/>
    <w:rsid w:val="009A2568"/>
    <w:rsid w:val="009D1C31"/>
    <w:rsid w:val="009F0070"/>
    <w:rsid w:val="00A015FA"/>
    <w:rsid w:val="00A041DE"/>
    <w:rsid w:val="00A11815"/>
    <w:rsid w:val="00A20DE1"/>
    <w:rsid w:val="00A35D2B"/>
    <w:rsid w:val="00A61980"/>
    <w:rsid w:val="00A62E15"/>
    <w:rsid w:val="00A664E5"/>
    <w:rsid w:val="00A70333"/>
    <w:rsid w:val="00A725B0"/>
    <w:rsid w:val="00A772A4"/>
    <w:rsid w:val="00A80B9B"/>
    <w:rsid w:val="00A82653"/>
    <w:rsid w:val="00A90B2D"/>
    <w:rsid w:val="00AA79A6"/>
    <w:rsid w:val="00AC1266"/>
    <w:rsid w:val="00AC7B38"/>
    <w:rsid w:val="00AD5171"/>
    <w:rsid w:val="00B01D27"/>
    <w:rsid w:val="00B02987"/>
    <w:rsid w:val="00B256A6"/>
    <w:rsid w:val="00B475BA"/>
    <w:rsid w:val="00B527A2"/>
    <w:rsid w:val="00B53256"/>
    <w:rsid w:val="00B54AB7"/>
    <w:rsid w:val="00B73A28"/>
    <w:rsid w:val="00B77EA5"/>
    <w:rsid w:val="00B90DDD"/>
    <w:rsid w:val="00BB126B"/>
    <w:rsid w:val="00BB17B1"/>
    <w:rsid w:val="00BC001A"/>
    <w:rsid w:val="00BD4310"/>
    <w:rsid w:val="00BF0EAC"/>
    <w:rsid w:val="00C0054B"/>
    <w:rsid w:val="00C138C5"/>
    <w:rsid w:val="00C1601E"/>
    <w:rsid w:val="00C23328"/>
    <w:rsid w:val="00C42927"/>
    <w:rsid w:val="00C444FA"/>
    <w:rsid w:val="00C54575"/>
    <w:rsid w:val="00C60830"/>
    <w:rsid w:val="00C624FE"/>
    <w:rsid w:val="00C62A18"/>
    <w:rsid w:val="00C67B65"/>
    <w:rsid w:val="00CA7909"/>
    <w:rsid w:val="00CB0098"/>
    <w:rsid w:val="00CC7C9D"/>
    <w:rsid w:val="00CD6827"/>
    <w:rsid w:val="00CE7C5E"/>
    <w:rsid w:val="00D030F6"/>
    <w:rsid w:val="00D23AB2"/>
    <w:rsid w:val="00D3545A"/>
    <w:rsid w:val="00D62A29"/>
    <w:rsid w:val="00D911B5"/>
    <w:rsid w:val="00DA30C2"/>
    <w:rsid w:val="00DB4BFA"/>
    <w:rsid w:val="00DC0455"/>
    <w:rsid w:val="00DC6DA7"/>
    <w:rsid w:val="00DD6E5B"/>
    <w:rsid w:val="00E05449"/>
    <w:rsid w:val="00E10AC3"/>
    <w:rsid w:val="00E12058"/>
    <w:rsid w:val="00E149A6"/>
    <w:rsid w:val="00E172BD"/>
    <w:rsid w:val="00E23485"/>
    <w:rsid w:val="00E3358C"/>
    <w:rsid w:val="00E43E54"/>
    <w:rsid w:val="00E472D1"/>
    <w:rsid w:val="00E6292A"/>
    <w:rsid w:val="00E73B4D"/>
    <w:rsid w:val="00E8651B"/>
    <w:rsid w:val="00EA133A"/>
    <w:rsid w:val="00EA2D6E"/>
    <w:rsid w:val="00EC2050"/>
    <w:rsid w:val="00EC4211"/>
    <w:rsid w:val="00EC50E2"/>
    <w:rsid w:val="00ED35EF"/>
    <w:rsid w:val="00F02434"/>
    <w:rsid w:val="00F22A11"/>
    <w:rsid w:val="00F35B58"/>
    <w:rsid w:val="00F61628"/>
    <w:rsid w:val="00F6232A"/>
    <w:rsid w:val="00F97CAC"/>
    <w:rsid w:val="00FA7E12"/>
    <w:rsid w:val="00FC5D27"/>
    <w:rsid w:val="00FE0C1C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93C1"/>
  <w15:chartTrackingRefBased/>
  <w15:docId w15:val="{48D1F7AB-D1AA-47FC-B634-C2CA5A62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25F0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6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266</cp:revision>
  <cp:lastPrinted>2024-10-18T11:05:00Z</cp:lastPrinted>
  <dcterms:created xsi:type="dcterms:W3CDTF">2024-02-08T08:03:00Z</dcterms:created>
  <dcterms:modified xsi:type="dcterms:W3CDTF">2025-05-13T06:22:00Z</dcterms:modified>
</cp:coreProperties>
</file>