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D85F9" w14:textId="77777777" w:rsidR="009833FE" w:rsidRPr="005169D7" w:rsidRDefault="009833FE" w:rsidP="00930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9D7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Кыргызской Республики</w:t>
      </w:r>
    </w:p>
    <w:p w14:paraId="38B98317" w14:textId="69F63190" w:rsidR="009833FE" w:rsidRPr="005169D7" w:rsidRDefault="009833FE" w:rsidP="00930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9D7">
        <w:rPr>
          <w:rFonts w:ascii="Times New Roman" w:hAnsi="Times New Roman" w:cs="Times New Roman"/>
          <w:b/>
          <w:sz w:val="24"/>
          <w:szCs w:val="24"/>
        </w:rPr>
        <w:t>Проект «</w:t>
      </w:r>
      <w:r w:rsidR="005169D7" w:rsidRPr="005169D7">
        <w:rPr>
          <w:rFonts w:ascii="Times New Roman" w:hAnsi="Times New Roman" w:cs="Times New Roman"/>
          <w:b/>
          <w:sz w:val="24"/>
          <w:szCs w:val="24"/>
        </w:rPr>
        <w:t>Укрепление основ обучения</w:t>
      </w:r>
      <w:r w:rsidRPr="005169D7">
        <w:rPr>
          <w:rFonts w:ascii="Times New Roman" w:hAnsi="Times New Roman" w:cs="Times New Roman"/>
          <w:b/>
          <w:sz w:val="24"/>
          <w:szCs w:val="24"/>
        </w:rPr>
        <w:t>»</w:t>
      </w:r>
    </w:p>
    <w:p w14:paraId="3FE6D6D5" w14:textId="2FCBFF12" w:rsidR="009833FE" w:rsidRPr="005169D7" w:rsidRDefault="009833FE" w:rsidP="00930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9D7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задание№ </w:t>
      </w:r>
      <w:r w:rsidR="005169D7" w:rsidRPr="005169D7">
        <w:rPr>
          <w:rFonts w:ascii="Times New Roman" w:hAnsi="Times New Roman" w:cs="Times New Roman"/>
          <w:b/>
          <w:sz w:val="24"/>
          <w:szCs w:val="24"/>
        </w:rPr>
        <w:t>KG/GPE/IOC/IC-16</w:t>
      </w:r>
      <w:r w:rsidR="00CD45D5">
        <w:rPr>
          <w:rFonts w:ascii="Times New Roman" w:hAnsi="Times New Roman" w:cs="Times New Roman"/>
          <w:b/>
          <w:sz w:val="24"/>
          <w:szCs w:val="24"/>
        </w:rPr>
        <w:t>В</w:t>
      </w:r>
    </w:p>
    <w:p w14:paraId="15CC7C2D" w14:textId="77777777" w:rsidR="009833FE" w:rsidRPr="005169D7" w:rsidRDefault="009833FE" w:rsidP="00930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9D7">
        <w:rPr>
          <w:rFonts w:ascii="Times New Roman" w:hAnsi="Times New Roman" w:cs="Times New Roman"/>
          <w:b/>
          <w:sz w:val="24"/>
          <w:szCs w:val="24"/>
        </w:rPr>
        <w:t>Водитель – механик ОКП</w:t>
      </w:r>
    </w:p>
    <w:p w14:paraId="16CF8963" w14:textId="77777777" w:rsidR="005169D7" w:rsidRPr="005169D7" w:rsidRDefault="005169D7" w:rsidP="005169D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D7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14:paraId="32D6558F" w14:textId="77777777" w:rsidR="005169D7" w:rsidRPr="005169D7" w:rsidRDefault="005169D7" w:rsidP="005169D7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>Система образования Кыргызстана включает в себя дошкольное образования для детей в возрасте от 1 до 6 лет, начальное образование (1 - 4 классы), неполное среднее образование (5 – 9 классы), среднее образование (10 и 11 классы), а также начальное, среднее и высшее профессиональное образование. Начальное и неполное среднее образование являются обязательными. В 2009 году в организациях образования всех уровней насчитывалось около 1,1 млн. учащихся, из которых около 400 тысяч обучались в начальных классах. Девяносто восемь процентов, учащихся учатся в государственных и муниципальных школах и более двух третей из них учится в   сельской местности.</w:t>
      </w:r>
    </w:p>
    <w:p w14:paraId="639D2A6F" w14:textId="77777777" w:rsidR="005169D7" w:rsidRPr="005169D7" w:rsidRDefault="005169D7" w:rsidP="005169D7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>Государственная нормативно-правовая база в области образования, включающая Закон «Об образовании» (2012), Стратегию развития образования на 2012-2020 гг. (СРО 2012- 2020 гг.) и Среднесрочную программу развития образования на 2012-2014 годы (СПРО 2012-2014гг.), является рамками для определения государственной политики и стратегии. На первый план правительством вынесена проблема повышения доступности и качества дошкольного образования (ДО). Стратегия развития образования до 2020 года поддерживается международным сообществом.</w:t>
      </w:r>
    </w:p>
    <w:p w14:paraId="1F71DC36" w14:textId="77777777" w:rsidR="005169D7" w:rsidRPr="005169D7" w:rsidRDefault="005169D7" w:rsidP="005169D7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>В течение последнего десятилетия Правительство Кыргызской Республики продемонстрировало устойчивые финансовые обязательства в отношении образования (в среднем 6,2% ВВП в год), несмотря на сложную экономическую ситуацию и усиливающуюся политическую нестабильность. Это привело к незначительному увеличению охвата основным образованием с 85% до 87,8% и высокому уровню грамотности (99,2%).</w:t>
      </w:r>
    </w:p>
    <w:p w14:paraId="6E19CF11" w14:textId="77777777" w:rsidR="005169D7" w:rsidRPr="005169D7" w:rsidRDefault="005169D7" w:rsidP="005169D7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>Несмотря на эти инвестиции, доступность и качество дошкольного образования (ДО) в Кыргызской Республике остаются очень низкими. До развала Советского Союза 34% детей в возрасте 3-6 лет были охвачены дошкольным образованием. В последующие годы этот показатель значительно снизился, особенно в сельской местности. По состоянию на 2010 год только 18% детей в возрасте 3-6 лет посещали дошкольные образовательные организации, доступ к ДО остается в высшей степени неравномерным в зависимости от сельской / городской местности и социально-экономического статуса населения.</w:t>
      </w:r>
    </w:p>
    <w:p w14:paraId="2F1E63E2" w14:textId="77777777" w:rsidR="005169D7" w:rsidRPr="005169D7" w:rsidRDefault="005169D7" w:rsidP="005169D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D7">
        <w:rPr>
          <w:rFonts w:ascii="Times New Roman" w:hAnsi="Times New Roman" w:cs="Times New Roman"/>
          <w:b/>
          <w:sz w:val="24"/>
          <w:szCs w:val="24"/>
        </w:rPr>
        <w:t>Цель и описание проекта</w:t>
      </w:r>
    </w:p>
    <w:p w14:paraId="3BEA8FC5" w14:textId="77777777" w:rsidR="005169D7" w:rsidRPr="005169D7" w:rsidRDefault="005169D7" w:rsidP="005169D7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256000038"/>
      <w:bookmarkStart w:id="1" w:name="_Toc256000006"/>
      <w:bookmarkStart w:id="2" w:name="_Toc433982411"/>
      <w:bookmarkStart w:id="3" w:name="_Toc460509193"/>
      <w:bookmarkStart w:id="4" w:name="_Toc256001092"/>
      <w:bookmarkStart w:id="5" w:name="_Toc256001063"/>
      <w:bookmarkStart w:id="6" w:name="_Toc256001034"/>
      <w:bookmarkStart w:id="7" w:name="_Toc256001005"/>
      <w:bookmarkStart w:id="8" w:name="_Toc256000976"/>
      <w:bookmarkStart w:id="9" w:name="_Toc256000947"/>
      <w:bookmarkStart w:id="10" w:name="_Toc256000918"/>
      <w:bookmarkStart w:id="11" w:name="_Toc256000889"/>
      <w:bookmarkStart w:id="12" w:name="_Toc256000860"/>
      <w:bookmarkStart w:id="13" w:name="_Toc256000831"/>
      <w:bookmarkStart w:id="14" w:name="_Toc256000802"/>
      <w:bookmarkStart w:id="15" w:name="_Toc256000773"/>
      <w:bookmarkStart w:id="16" w:name="_Toc256000744"/>
      <w:bookmarkStart w:id="17" w:name="_Toc256000715"/>
      <w:bookmarkStart w:id="18" w:name="_Toc256000686"/>
      <w:bookmarkStart w:id="19" w:name="_Toc256000657"/>
      <w:bookmarkStart w:id="20" w:name="_Toc256000628"/>
      <w:bookmarkStart w:id="21" w:name="_Toc256000599"/>
      <w:bookmarkStart w:id="22" w:name="_Toc256000570"/>
      <w:bookmarkStart w:id="23" w:name="_Toc256000542"/>
      <w:bookmarkStart w:id="24" w:name="_Toc256000514"/>
      <w:bookmarkStart w:id="25" w:name="_Toc256000485"/>
      <w:bookmarkStart w:id="26" w:name="_Toc256000457"/>
      <w:bookmarkStart w:id="27" w:name="_Toc256000429"/>
      <w:bookmarkStart w:id="28" w:name="_Toc256000401"/>
      <w:bookmarkStart w:id="29" w:name="_Toc256000373"/>
      <w:bookmarkStart w:id="30" w:name="_Toc256000345"/>
      <w:bookmarkStart w:id="31" w:name="_Toc256000317"/>
      <w:bookmarkStart w:id="32" w:name="_Toc256000289"/>
      <w:bookmarkStart w:id="33" w:name="_Toc256000262"/>
      <w:bookmarkStart w:id="34" w:name="_Toc256000233"/>
      <w:bookmarkStart w:id="35" w:name="_Toc256000207"/>
      <w:bookmarkStart w:id="36" w:name="_Toc256000181"/>
      <w:bookmarkStart w:id="37" w:name="_Toc256000155"/>
      <w:bookmarkStart w:id="38" w:name="_Toc256000129"/>
      <w:bookmarkStart w:id="39" w:name="_Toc256000103"/>
      <w:bookmarkStart w:id="40" w:name="_Toc256000077"/>
      <w:bookmarkStart w:id="41" w:name="_Toc256000043"/>
      <w:bookmarkStart w:id="42" w:name="_Toc256000009"/>
      <w:bookmarkStart w:id="43" w:name="_Toc505105132"/>
      <w:bookmarkStart w:id="44" w:name="_Toc10816480"/>
      <w:bookmarkStart w:id="45" w:name="_Toc23426832"/>
      <w:bookmarkStart w:id="46" w:name="_Toc26447142"/>
      <w:bookmarkStart w:id="47" w:name="_Toc26533761"/>
      <w:bookmarkStart w:id="48" w:name="_Toc27135733"/>
      <w:bookmarkStart w:id="49" w:name="_Toc27387545"/>
      <w:bookmarkStart w:id="50" w:name="_Toc27583390"/>
      <w:bookmarkStart w:id="51" w:name="_Toc32324955"/>
      <w:r w:rsidRPr="005169D7">
        <w:rPr>
          <w:rFonts w:ascii="Times New Roman" w:hAnsi="Times New Roman" w:cs="Times New Roman"/>
          <w:sz w:val="24"/>
          <w:szCs w:val="24"/>
        </w:rPr>
        <w:t>Целью проекта является увеличение равного доступа к дошкольному образованию, а также создание условий для повышения его качества. Дошкольные образовательные организации с благоприятными условиями пребывания составляют основу проекта. Проект будет использовать многосторонний подход, состоит из трех компонентов и нескольких подкомпонентов, как описывается ниже.</w:t>
      </w:r>
    </w:p>
    <w:p w14:paraId="309A5B06" w14:textId="77777777" w:rsidR="005169D7" w:rsidRPr="005169D7" w:rsidRDefault="005169D7" w:rsidP="005169D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lastRenderedPageBreak/>
        <w:t xml:space="preserve">Дошкольные образовательные организации с благоприятными условиями пребывания составляют основу проекта. Проект состоит из двух взаимодополняющих компонентов, а также компонента для поддержки реализации. Первый компонент сфокусирован на расширении доступа к качественному дошкольному образованию для бедных и уязвимых слоев населения в том числе этнических меньшинств и детей с особыми образовательными потребностями. Второй компонент направлен на улучшение политики, программ и эффективности системы. Успешная реализация этих двух компонентов, в конечном итоге, будет способствовать улучшению результативности обучения на уровне базового образования для всех. Третий компонент финансирует информирование и взаимодействие всех заинтересованных сторон, мониторинг и оценку, и операционные расходы для поддержки реализации Проекта. </w:t>
      </w:r>
    </w:p>
    <w:p w14:paraId="7B0F99F4" w14:textId="77777777" w:rsidR="005169D7" w:rsidRPr="005169D7" w:rsidRDefault="005169D7" w:rsidP="005169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9D7">
        <w:rPr>
          <w:rFonts w:ascii="Times New Roman" w:hAnsi="Times New Roman" w:cs="Times New Roman"/>
          <w:b/>
          <w:bCs/>
          <w:sz w:val="24"/>
          <w:szCs w:val="24"/>
        </w:rPr>
        <w:t>Компоненты проекта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20921EF4" w14:textId="77777777" w:rsidR="005169D7" w:rsidRPr="005169D7" w:rsidRDefault="005169D7" w:rsidP="005169D7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9D7">
        <w:rPr>
          <w:rFonts w:ascii="Times New Roman" w:hAnsi="Times New Roman" w:cs="Times New Roman"/>
          <w:i/>
          <w:iCs/>
          <w:sz w:val="24"/>
          <w:szCs w:val="24"/>
        </w:rPr>
        <w:t xml:space="preserve">Компонент 1: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513"/>
          <w:id w:val="-1129695250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550"/>
          <w:id w:val="-218207123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589"/>
          <w:id w:val="-298390843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628"/>
          <w:id w:val="97610369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668"/>
          <w:id w:val="1058290090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710"/>
          <w:id w:val="1926069648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753"/>
          <w:id w:val="1817827904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799"/>
          <w:id w:val="981668338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845"/>
          <w:id w:val="-1353797156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892"/>
          <w:id w:val="-1346013197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941"/>
          <w:id w:val="31543694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991"/>
          <w:id w:val="133993682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1042"/>
          <w:id w:val="-1492172401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1095"/>
          <w:id w:val="1426379706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1150"/>
          <w:id w:val="-112055802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1207"/>
          <w:id w:val="-2049064824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1266"/>
          <w:id w:val="-1865437190"/>
        </w:sdtPr>
        <w:sdtContent/>
      </w:sdt>
      <w:r w:rsidRPr="005169D7">
        <w:rPr>
          <w:rFonts w:ascii="Times New Roman" w:hAnsi="Times New Roman" w:cs="Times New Roman"/>
          <w:i/>
          <w:iCs/>
          <w:sz w:val="24"/>
          <w:szCs w:val="24"/>
        </w:rPr>
        <w:t>Расширение услуг дошкольного образования для нуждающихся детей</w:t>
      </w:r>
      <w:r w:rsidRPr="005169D7">
        <w:rPr>
          <w:rFonts w:ascii="Times New Roman" w:hAnsi="Times New Roman" w:cs="Times New Roman"/>
          <w:sz w:val="24"/>
          <w:szCs w:val="24"/>
        </w:rPr>
        <w:t>. Цель данного компонента заключается в увеличении равноправного доступа к услугам образования для детей младшего возраста, соответствующих стандартам качества, для необеспеченных данными услугами детей в целевых сообществах.</w:t>
      </w:r>
    </w:p>
    <w:p w14:paraId="20BA2D1E" w14:textId="77777777" w:rsidR="005169D7" w:rsidRPr="005169D7" w:rsidRDefault="005169D7" w:rsidP="005169D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D7">
        <w:rPr>
          <w:rFonts w:ascii="Times New Roman" w:hAnsi="Times New Roman" w:cs="Times New Roman"/>
          <w:i/>
          <w:iCs/>
          <w:sz w:val="24"/>
          <w:szCs w:val="24"/>
        </w:rPr>
        <w:t xml:space="preserve">Подкомпонент 1.1: Расширение услуг дошкольного образования. </w:t>
      </w:r>
      <w:r w:rsidRPr="005169D7">
        <w:rPr>
          <w:rFonts w:ascii="Times New Roman" w:hAnsi="Times New Roman" w:cs="Times New Roman"/>
          <w:sz w:val="24"/>
          <w:szCs w:val="24"/>
        </w:rPr>
        <w:t>Цель данного подкомпонента заключается в увеличении равноправного доступа к качественному образованию детей дошкольного возраста (ОДДВ) в бедных сельских регионах, где отсутствует или имеется ограниченный доступ, посредством создания общинных детских садов (ОДС) - центров дошкольного развития детей и повышения эффективности практики преподавания и обучения в дошкольных образовательных организации. Проект поддержит создание около 60 новых ОДС-центров дошкольного развития детей, которые смогут принять около 5 000 детей в возрасте 3–5 лет</w:t>
      </w:r>
      <w:r w:rsidRPr="005169D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1618D66" w14:textId="77777777" w:rsidR="005169D7" w:rsidRPr="005169D7" w:rsidRDefault="005169D7" w:rsidP="005169D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i/>
          <w:iCs/>
          <w:sz w:val="24"/>
          <w:szCs w:val="24"/>
        </w:rPr>
        <w:t xml:space="preserve">Подкомпонент 1.2: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179"/>
          <w:id w:val="1204443978"/>
          <w:showingPlcHdr/>
        </w:sdtPr>
        <w:sdtContent>
          <w:r w:rsidRPr="005169D7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1237"/>
          <w:id w:val="2009246928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1296"/>
          <w:id w:val="417518607"/>
        </w:sdtPr>
        <w:sdtContent/>
      </w:sdt>
      <w:r w:rsidRPr="005169D7">
        <w:rPr>
          <w:rFonts w:ascii="Times New Roman" w:hAnsi="Times New Roman" w:cs="Times New Roman"/>
          <w:i/>
          <w:iCs/>
          <w:sz w:val="24"/>
          <w:szCs w:val="24"/>
        </w:rPr>
        <w:t>Повышение эффективности педагогической практики.</w:t>
      </w:r>
      <w:r w:rsidRPr="005169D7">
        <w:rPr>
          <w:rFonts w:ascii="Times New Roman" w:hAnsi="Times New Roman" w:cs="Times New Roman"/>
          <w:iCs/>
          <w:sz w:val="24"/>
          <w:szCs w:val="24"/>
        </w:rPr>
        <w:t xml:space="preserve"> Целью этого подкомпонента является повышение потенциала учителей/воспитателей в дошкольном образовании за счет улучшения разработки и проведения программ подготовки учителей, согласованных с недавно утвержденными стандартами развития детей и фактическими свидетельствами науки об обучении.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tag w:val="goog_rdk_815"/>
          <w:id w:val="1725714882"/>
        </w:sdtPr>
        <w:sdtContent/>
      </w:sdt>
      <w:sdt>
        <w:sdtPr>
          <w:rPr>
            <w:rFonts w:ascii="Times New Roman" w:hAnsi="Times New Roman" w:cs="Times New Roman"/>
            <w:b/>
            <w:sz w:val="24"/>
            <w:szCs w:val="24"/>
          </w:rPr>
          <w:tag w:val="goog_rdk_861"/>
          <w:id w:val="-950466833"/>
        </w:sdtPr>
        <w:sdtContent/>
      </w:sdt>
      <w:sdt>
        <w:sdtPr>
          <w:rPr>
            <w:rFonts w:ascii="Times New Roman" w:hAnsi="Times New Roman" w:cs="Times New Roman"/>
            <w:b/>
            <w:sz w:val="24"/>
            <w:szCs w:val="24"/>
          </w:rPr>
          <w:tag w:val="goog_rdk_910"/>
          <w:id w:val="911123335"/>
        </w:sdtPr>
        <w:sdtContent/>
      </w:sdt>
      <w:sdt>
        <w:sdtPr>
          <w:rPr>
            <w:rFonts w:ascii="Times New Roman" w:hAnsi="Times New Roman" w:cs="Times New Roman"/>
            <w:b/>
            <w:sz w:val="24"/>
            <w:szCs w:val="24"/>
          </w:rPr>
          <w:tag w:val="goog_rdk_959"/>
          <w:id w:val="-476145665"/>
        </w:sdtPr>
        <w:sdtContent/>
      </w:sdt>
      <w:sdt>
        <w:sdtPr>
          <w:rPr>
            <w:rFonts w:ascii="Times New Roman" w:hAnsi="Times New Roman" w:cs="Times New Roman"/>
            <w:b/>
            <w:sz w:val="24"/>
            <w:szCs w:val="24"/>
          </w:rPr>
          <w:tag w:val="goog_rdk_1010"/>
          <w:id w:val="1641377799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1062"/>
          <w:id w:val="282776978"/>
          <w:showingPlcHdr/>
        </w:sdtPr>
        <w:sdtContent>
          <w:r w:rsidRPr="005169D7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sdtContent>
      </w:sdt>
      <w:r w:rsidRPr="005169D7">
        <w:rPr>
          <w:rFonts w:ascii="Times New Roman" w:hAnsi="Times New Roman" w:cs="Times New Roman"/>
          <w:i/>
          <w:iCs/>
          <w:sz w:val="24"/>
          <w:szCs w:val="24"/>
        </w:rPr>
        <w:t>Компонент 2: Совершенствование политики и финансирования в целях улучшения эффективности системы</w:t>
      </w:r>
      <w:r w:rsidRPr="005169D7">
        <w:rPr>
          <w:rFonts w:ascii="Times New Roman" w:hAnsi="Times New Roman" w:cs="Times New Roman"/>
          <w:sz w:val="24"/>
          <w:szCs w:val="24"/>
        </w:rPr>
        <w:t xml:space="preserve"> (0,4 млн. долларов США).</w:t>
      </w:r>
    </w:p>
    <w:p w14:paraId="367A500E" w14:textId="77777777" w:rsidR="005169D7" w:rsidRPr="005169D7" w:rsidRDefault="005169D7" w:rsidP="005169D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 xml:space="preserve">Цель данного компонента заключается в повышении эффективности реализуемой политики и функционирования системы. </w:t>
      </w:r>
    </w:p>
    <w:p w14:paraId="0D5E064D" w14:textId="77777777" w:rsidR="005169D7" w:rsidRPr="005169D7" w:rsidRDefault="00000000" w:rsidP="005169D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tag w:val="goog_rdk_813"/>
          <w:id w:val="1012644425"/>
        </w:sdtPr>
        <w:sdtContent/>
      </w:sdt>
      <w:r w:rsidR="005169D7" w:rsidRPr="005169D7">
        <w:rPr>
          <w:rFonts w:ascii="Times New Roman" w:hAnsi="Times New Roman" w:cs="Times New Roman"/>
          <w:i/>
          <w:iCs/>
          <w:sz w:val="24"/>
          <w:szCs w:val="24"/>
        </w:rPr>
        <w:t xml:space="preserve">Компонент 3: Обеспечение вовлечения граждан и поддержка реализации </w:t>
      </w:r>
      <w:r w:rsidR="005169D7" w:rsidRPr="005169D7">
        <w:rPr>
          <w:rFonts w:ascii="Times New Roman" w:hAnsi="Times New Roman" w:cs="Times New Roman"/>
          <w:sz w:val="24"/>
          <w:szCs w:val="24"/>
        </w:rPr>
        <w:t>(0,7 млн. дол. США).</w:t>
      </w:r>
    </w:p>
    <w:p w14:paraId="6B2469F3" w14:textId="77777777" w:rsidR="005169D7" w:rsidRPr="005169D7" w:rsidRDefault="005169D7" w:rsidP="005169D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>Цель этого компонента – обеспечить участие всех заинтересованных сторон в реализации и мониторинге проекта.</w:t>
      </w:r>
    </w:p>
    <w:p w14:paraId="6F016F08" w14:textId="77777777" w:rsidR="005169D7" w:rsidRPr="005169D7" w:rsidRDefault="005169D7" w:rsidP="005169D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i/>
          <w:iCs/>
          <w:sz w:val="24"/>
          <w:szCs w:val="24"/>
        </w:rPr>
        <w:t>Подкомпонент 3.1: Вовлечение заинтересованных сторон</w:t>
      </w:r>
    </w:p>
    <w:p w14:paraId="250D8B81" w14:textId="77777777" w:rsidR="005169D7" w:rsidRPr="005169D7" w:rsidRDefault="005169D7" w:rsidP="005169D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 xml:space="preserve">Заинтересованные стороны будут вовлечены в реализацию мероприятий проекта, основываясь на механизмах, которые уже существуют для вовлечения родителей, особенно </w:t>
      </w:r>
      <w:r w:rsidRPr="005169D7">
        <w:rPr>
          <w:rFonts w:ascii="Times New Roman" w:hAnsi="Times New Roman" w:cs="Times New Roman"/>
          <w:sz w:val="24"/>
          <w:szCs w:val="24"/>
        </w:rPr>
        <w:lastRenderedPageBreak/>
        <w:t>отцов и членов сообщества. В частности, это включает (a) предоставление информации для родителей и (b) мониторинг сообщества через оценочные карточки сообществ.</w:t>
      </w:r>
      <w:r w:rsidRPr="005169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ADA89C" w14:textId="77777777" w:rsidR="005169D7" w:rsidRPr="005169D7" w:rsidRDefault="005169D7" w:rsidP="005169D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i/>
          <w:iCs/>
          <w:sz w:val="24"/>
          <w:szCs w:val="24"/>
        </w:rPr>
        <w:t>Подкомпонент 3.2: Оценка</w:t>
      </w:r>
    </w:p>
    <w:p w14:paraId="082A2CDC" w14:textId="77777777" w:rsidR="005169D7" w:rsidRPr="005169D7" w:rsidRDefault="00000000" w:rsidP="005169D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885"/>
          <w:id w:val="-33505710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934"/>
          <w:id w:val="-1451152519"/>
        </w:sdtPr>
        <w:sdtContent/>
      </w:sdt>
      <w:r w:rsidR="005169D7" w:rsidRPr="005169D7">
        <w:rPr>
          <w:rFonts w:ascii="Times New Roman" w:hAnsi="Times New Roman" w:cs="Times New Roman"/>
          <w:sz w:val="24"/>
          <w:szCs w:val="24"/>
        </w:rPr>
        <w:t>Для оценки воздействий проекта будут проводиться выборочные контрольные тесты (ВКТ), чтобы определить приводит ли участие в ОДС, поддержанных проектом, к улучшению показателей развития детей.</w:t>
      </w:r>
      <w:r w:rsidR="005169D7" w:rsidRPr="005169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07B2A3" w14:textId="77777777" w:rsidR="005169D7" w:rsidRPr="005169D7" w:rsidRDefault="005169D7" w:rsidP="005169D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169D7">
        <w:rPr>
          <w:rFonts w:ascii="Times New Roman" w:hAnsi="Times New Roman" w:cs="Times New Roman"/>
          <w:i/>
          <w:iCs/>
          <w:sz w:val="24"/>
          <w:szCs w:val="24"/>
        </w:rPr>
        <w:t>Подкомпонент 3.3: Поддержка реализации</w:t>
      </w:r>
    </w:p>
    <w:p w14:paraId="3FC9558F" w14:textId="65929670" w:rsidR="005169D7" w:rsidRPr="005169D7" w:rsidRDefault="005169D7" w:rsidP="005169D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>Этот компонент окажет поддержку в областях координации, технического качества и фидуциарной целостности, соблюдения экологических и социальных стандартов в ходе реализации, а также мониторинга, оценки и отчетности по процессам и результатам проекта</w:t>
      </w:r>
      <w:r w:rsidRPr="005169D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28E6DC0" w14:textId="6D0A7F72" w:rsidR="009302DE" w:rsidRPr="005169D7" w:rsidRDefault="009302DE" w:rsidP="005169D7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D7">
        <w:rPr>
          <w:rFonts w:ascii="Times New Roman" w:hAnsi="Times New Roman" w:cs="Times New Roman"/>
          <w:b/>
          <w:sz w:val="24"/>
          <w:szCs w:val="24"/>
        </w:rPr>
        <w:t>Цель и задачи</w:t>
      </w:r>
    </w:p>
    <w:p w14:paraId="7D152B66" w14:textId="77777777" w:rsidR="009302DE" w:rsidRPr="005169D7" w:rsidRDefault="009302DE" w:rsidP="00930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>Целью данной деятельности является предоставление транспортных услуг для обеспечения своевременной реализации проекта «Образование для будущего».</w:t>
      </w:r>
    </w:p>
    <w:p w14:paraId="302EE14A" w14:textId="77777777" w:rsidR="009302DE" w:rsidRPr="005169D7" w:rsidRDefault="009302DE" w:rsidP="009302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5A9D4" w14:textId="77777777" w:rsidR="009833FE" w:rsidRPr="005169D7" w:rsidRDefault="009833FE" w:rsidP="005169D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D7">
        <w:rPr>
          <w:rFonts w:ascii="Times New Roman" w:hAnsi="Times New Roman" w:cs="Times New Roman"/>
          <w:b/>
          <w:sz w:val="24"/>
          <w:szCs w:val="24"/>
        </w:rPr>
        <w:t xml:space="preserve">Объем работы и круг полномочий </w:t>
      </w:r>
    </w:p>
    <w:p w14:paraId="4FD0EA9A" w14:textId="77777777" w:rsidR="009833FE" w:rsidRPr="005169D7" w:rsidRDefault="009833FE" w:rsidP="009302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>Для обеспечения достижения этих целей, ожидается, что Водитель ОКП выполнит следующее:</w:t>
      </w:r>
    </w:p>
    <w:p w14:paraId="1CC505D1" w14:textId="77777777" w:rsidR="009833FE" w:rsidRPr="005169D7" w:rsidRDefault="009833FE" w:rsidP="009302D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 xml:space="preserve">Осуществление безопасной перевозки персонала ОКП по служебным обязанностям, включая командировки по стране;         </w:t>
      </w:r>
    </w:p>
    <w:p w14:paraId="4D7CDDAB" w14:textId="77777777" w:rsidR="009833FE" w:rsidRPr="005169D7" w:rsidRDefault="009833FE" w:rsidP="009302D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>Содержание прикрепленного автотранспорта в рабочем порядке и чистоте (осуществление своевременных работ по ремонту и обслуживанию автотранспорта (запчасти, ГСМ и пр.);</w:t>
      </w:r>
    </w:p>
    <w:p w14:paraId="4A50D28B" w14:textId="77777777" w:rsidR="009833FE" w:rsidRPr="005169D7" w:rsidRDefault="009833FE" w:rsidP="009302D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>Своевременное информирование офис менеджера ОКП о технических неисправностях прикрепленного автотранспорта для принятия оперативного решения по устранению неисправностей;</w:t>
      </w:r>
    </w:p>
    <w:p w14:paraId="19AA0E24" w14:textId="77777777" w:rsidR="009833FE" w:rsidRPr="005169D7" w:rsidRDefault="009833FE" w:rsidP="009302D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>Устранение технических неисправностей автотранспорта в режиме чрезвычайной ситуации;</w:t>
      </w:r>
    </w:p>
    <w:p w14:paraId="2BED4748" w14:textId="77777777" w:rsidR="009833FE" w:rsidRPr="005169D7" w:rsidRDefault="009833FE" w:rsidP="009302D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>Осуществление курьерских обязанностей и иных мелких поручений по поручению офис менеджера ОКП;</w:t>
      </w:r>
    </w:p>
    <w:p w14:paraId="48D46494" w14:textId="77777777" w:rsidR="009833FE" w:rsidRPr="005169D7" w:rsidRDefault="009833FE" w:rsidP="009302D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 xml:space="preserve">Организация материально-технического снабжения офиса, закупка канцтоваров, расходного материала (если иное требуется), по поручению офис менеджера ОКП; </w:t>
      </w:r>
    </w:p>
    <w:p w14:paraId="1723704A" w14:textId="77777777" w:rsidR="009302DE" w:rsidRPr="005169D7" w:rsidRDefault="009302DE" w:rsidP="009302D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>Введение журнала служебных командировок, суточного пробега, расхода газа, замены масла, смазки и т.д .;</w:t>
      </w:r>
    </w:p>
    <w:p w14:paraId="45977749" w14:textId="77777777" w:rsidR="009302DE" w:rsidRPr="005169D7" w:rsidRDefault="009302DE" w:rsidP="009302D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>Введение регулярных записей, относящихся к эксплуатации автотранспорта;</w:t>
      </w:r>
    </w:p>
    <w:p w14:paraId="5EC81265" w14:textId="77777777" w:rsidR="009833FE" w:rsidRPr="005169D7" w:rsidRDefault="009833FE" w:rsidP="009302D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>Соблюдение рабочего графика и административных процедур ОКП.</w:t>
      </w:r>
    </w:p>
    <w:p w14:paraId="3C769597" w14:textId="77777777" w:rsidR="009833FE" w:rsidRPr="005169D7" w:rsidRDefault="009833FE" w:rsidP="009302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55A716" w14:textId="77777777" w:rsidR="009833FE" w:rsidRPr="005169D7" w:rsidRDefault="009833FE" w:rsidP="005169D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D7">
        <w:rPr>
          <w:rFonts w:ascii="Times New Roman" w:hAnsi="Times New Roman" w:cs="Times New Roman"/>
          <w:b/>
          <w:sz w:val="24"/>
          <w:szCs w:val="24"/>
        </w:rPr>
        <w:t>Условия выполнения задания</w:t>
      </w:r>
    </w:p>
    <w:p w14:paraId="6CF7B9AD" w14:textId="77777777" w:rsidR="009833FE" w:rsidRPr="005169D7" w:rsidRDefault="009833FE" w:rsidP="009302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lastRenderedPageBreak/>
        <w:t>Водитель ОКП будет работать в тесном сотрудничестве со специалистами ОКП, специалистами МОН КР. Кроме того, Водитель ОКП будет регулярно отчитываться перед директором ОКП согласно своему кругу полномочий</w:t>
      </w:r>
      <w:r w:rsidRPr="005169D7">
        <w:rPr>
          <w:rFonts w:ascii="Times New Roman" w:hAnsi="Times New Roman" w:cs="Times New Roman"/>
          <w:b/>
          <w:sz w:val="24"/>
          <w:szCs w:val="24"/>
        </w:rPr>
        <w:t>.</w:t>
      </w:r>
    </w:p>
    <w:p w14:paraId="769B1502" w14:textId="77777777" w:rsidR="009833FE" w:rsidRPr="005169D7" w:rsidRDefault="009833FE" w:rsidP="005169D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b/>
          <w:sz w:val="24"/>
          <w:szCs w:val="24"/>
        </w:rPr>
        <w:t xml:space="preserve">Продолжительность задания </w:t>
      </w:r>
    </w:p>
    <w:p w14:paraId="3681F4F9" w14:textId="77777777" w:rsidR="009833FE" w:rsidRPr="005169D7" w:rsidRDefault="009833FE" w:rsidP="009302DE">
      <w:pPr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 xml:space="preserve">Планируемая продолжительность задания составляет 5 лет или до любой, другой даты, которая будет согласована между Правительством КР и ВБ. Контракт будет заключен на один год (на полную занятость) с возможностью последующего продления при удовлетворительном выполнении работы.    </w:t>
      </w:r>
    </w:p>
    <w:p w14:paraId="329FC90D" w14:textId="77777777" w:rsidR="009833FE" w:rsidRPr="005169D7" w:rsidRDefault="009833FE" w:rsidP="005169D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D7">
        <w:rPr>
          <w:rFonts w:ascii="Times New Roman" w:hAnsi="Times New Roman" w:cs="Times New Roman"/>
          <w:b/>
          <w:sz w:val="24"/>
          <w:szCs w:val="24"/>
        </w:rPr>
        <w:t>Перечень и график представления отчетов</w:t>
      </w:r>
    </w:p>
    <w:p w14:paraId="36F0D456" w14:textId="77777777" w:rsidR="009833FE" w:rsidRPr="005169D7" w:rsidRDefault="009833FE" w:rsidP="009302DE">
      <w:pPr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 xml:space="preserve">Водитель ОКП ежемесячно отчитывается перед Директором ОКП, выполняет свои обязанности согласно ТЗ и по поручению МОН КР согласно своему кругу полномочий. </w:t>
      </w:r>
    </w:p>
    <w:p w14:paraId="500EAE33" w14:textId="77777777" w:rsidR="009833FE" w:rsidRPr="005169D7" w:rsidRDefault="009833FE" w:rsidP="005169D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D7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</w:p>
    <w:p w14:paraId="5E3DB4E4" w14:textId="77777777" w:rsidR="009833FE" w:rsidRPr="005169D7" w:rsidRDefault="009833FE" w:rsidP="009302D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>Профессиональное образование.</w:t>
      </w:r>
    </w:p>
    <w:p w14:paraId="00516AEB" w14:textId="77777777" w:rsidR="009833FE" w:rsidRPr="005169D7" w:rsidRDefault="009833FE" w:rsidP="009302D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>Профессиональный стаж водителем не менее 5 лет (категории В), опыт работы в международной организации является преимуществом.</w:t>
      </w:r>
    </w:p>
    <w:p w14:paraId="4E7F75EA" w14:textId="77777777" w:rsidR="009833FE" w:rsidRPr="005169D7" w:rsidRDefault="009833FE" w:rsidP="009302D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>Хорошее знание кыргызского и русского языков.</w:t>
      </w:r>
    </w:p>
    <w:p w14:paraId="0ADB62DC" w14:textId="77777777" w:rsidR="009833FE" w:rsidRPr="005169D7" w:rsidRDefault="009833FE" w:rsidP="009302D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9D7">
        <w:rPr>
          <w:rFonts w:ascii="Times New Roman" w:hAnsi="Times New Roman" w:cs="Times New Roman"/>
          <w:sz w:val="24"/>
          <w:szCs w:val="24"/>
        </w:rPr>
        <w:t>Знание регионов страны.</w:t>
      </w:r>
    </w:p>
    <w:p w14:paraId="1D6C5369" w14:textId="77777777" w:rsidR="009833FE" w:rsidRPr="005169D7" w:rsidRDefault="009833FE" w:rsidP="009302D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FC8B38A" w14:textId="77777777" w:rsidR="009833FE" w:rsidRPr="005169D7" w:rsidRDefault="009833FE" w:rsidP="005169D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D7">
        <w:rPr>
          <w:rFonts w:ascii="Times New Roman" w:hAnsi="Times New Roman" w:cs="Times New Roman"/>
          <w:b/>
          <w:sz w:val="24"/>
          <w:szCs w:val="24"/>
        </w:rPr>
        <w:t xml:space="preserve">Критерии оценки         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8115"/>
        <w:gridCol w:w="576"/>
      </w:tblGrid>
      <w:tr w:rsidR="0015014B" w:rsidRPr="005169D7" w14:paraId="7B9E6F56" w14:textId="77777777" w:rsidTr="00B817D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8945" w14:textId="77777777" w:rsidR="0015014B" w:rsidRPr="005169D7" w:rsidRDefault="0015014B" w:rsidP="0093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9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BFA7" w14:textId="77777777" w:rsidR="0015014B" w:rsidRPr="005169D7" w:rsidRDefault="0015014B" w:rsidP="009302D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9D7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7496" w14:textId="77777777" w:rsidR="0015014B" w:rsidRPr="005169D7" w:rsidRDefault="0015014B" w:rsidP="0093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9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014B" w:rsidRPr="005169D7" w14:paraId="3D669E98" w14:textId="77777777" w:rsidTr="00B817D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3613" w14:textId="77777777" w:rsidR="0015014B" w:rsidRPr="005169D7" w:rsidRDefault="0015014B" w:rsidP="0093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9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25E2" w14:textId="77777777" w:rsidR="0015014B" w:rsidRPr="005169D7" w:rsidRDefault="0015014B" w:rsidP="009302D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9D7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стаж водителем не менее 5 лет (категории В), опыт работы в   международной организации является преимуществом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24AC" w14:textId="77777777" w:rsidR="0015014B" w:rsidRPr="005169D7" w:rsidRDefault="0015014B" w:rsidP="0093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9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014B" w:rsidRPr="005169D7" w14:paraId="0D66F274" w14:textId="77777777" w:rsidTr="00B817D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0B55" w14:textId="77777777" w:rsidR="0015014B" w:rsidRPr="005169D7" w:rsidRDefault="0015014B" w:rsidP="0093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9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74C1" w14:textId="77777777" w:rsidR="0015014B" w:rsidRPr="005169D7" w:rsidRDefault="0015014B" w:rsidP="009302D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9D7">
              <w:rPr>
                <w:rFonts w:ascii="Times New Roman" w:hAnsi="Times New Roman" w:cs="Times New Roman"/>
                <w:sz w:val="24"/>
                <w:szCs w:val="24"/>
              </w:rPr>
              <w:t>Хорошее знание кыргызского и русского языков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BE6C" w14:textId="77777777" w:rsidR="0015014B" w:rsidRPr="005169D7" w:rsidRDefault="0015014B" w:rsidP="0093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169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014B" w:rsidRPr="005169D7" w14:paraId="5866E341" w14:textId="77777777" w:rsidTr="00B817D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0EFA" w14:textId="77777777" w:rsidR="0015014B" w:rsidRPr="005169D7" w:rsidRDefault="0015014B" w:rsidP="0093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9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6790" w14:textId="77777777" w:rsidR="0015014B" w:rsidRPr="005169D7" w:rsidRDefault="0015014B" w:rsidP="009302D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9D7">
              <w:rPr>
                <w:rFonts w:ascii="Times New Roman" w:hAnsi="Times New Roman" w:cs="Times New Roman"/>
                <w:sz w:val="24"/>
                <w:szCs w:val="24"/>
              </w:rPr>
              <w:t>Знание регионов страны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B185" w14:textId="77777777" w:rsidR="0015014B" w:rsidRPr="005169D7" w:rsidRDefault="0015014B" w:rsidP="0093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9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14B" w:rsidRPr="005169D7" w14:paraId="783195FB" w14:textId="77777777" w:rsidTr="00B817D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1E54" w14:textId="77777777" w:rsidR="0015014B" w:rsidRPr="005169D7" w:rsidRDefault="0015014B" w:rsidP="0093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8065" w14:textId="77777777" w:rsidR="0015014B" w:rsidRPr="005169D7" w:rsidRDefault="0015014B" w:rsidP="009302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9D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4A2F" w14:textId="77777777" w:rsidR="0015014B" w:rsidRPr="005169D7" w:rsidRDefault="0015014B" w:rsidP="009302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</w:p>
        </w:tc>
      </w:tr>
    </w:tbl>
    <w:p w14:paraId="71E7D0F4" w14:textId="111B287A" w:rsidR="00ED2409" w:rsidRPr="005169D7" w:rsidRDefault="00ED2409" w:rsidP="00AF53A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D2409" w:rsidRPr="0051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7F44"/>
    <w:multiLevelType w:val="hybridMultilevel"/>
    <w:tmpl w:val="87D206A0"/>
    <w:lvl w:ilvl="0" w:tplc="D910E6A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08DD"/>
    <w:multiLevelType w:val="hybridMultilevel"/>
    <w:tmpl w:val="82D0C440"/>
    <w:lvl w:ilvl="0" w:tplc="4BDA77D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0054C"/>
    <w:multiLevelType w:val="hybridMultilevel"/>
    <w:tmpl w:val="82D0C440"/>
    <w:lvl w:ilvl="0" w:tplc="4BDA77D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3B5A"/>
    <w:multiLevelType w:val="hybridMultilevel"/>
    <w:tmpl w:val="779054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9809A1"/>
    <w:multiLevelType w:val="hybridMultilevel"/>
    <w:tmpl w:val="2854A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E4B18"/>
    <w:multiLevelType w:val="hybridMultilevel"/>
    <w:tmpl w:val="68CA6B58"/>
    <w:lvl w:ilvl="0" w:tplc="EE86194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32EF13E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350294"/>
    <w:multiLevelType w:val="hybridMultilevel"/>
    <w:tmpl w:val="A8FEB690"/>
    <w:lvl w:ilvl="0" w:tplc="975C2AAE">
      <w:start w:val="1"/>
      <w:numFmt w:val="upperRoman"/>
      <w:lvlText w:val="%1."/>
      <w:lvlJc w:val="left"/>
      <w:pPr>
        <w:ind w:left="17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 w15:restartNumberingAfterBreak="0">
    <w:nsid w:val="251970E4"/>
    <w:multiLevelType w:val="hybridMultilevel"/>
    <w:tmpl w:val="7B144A5E"/>
    <w:lvl w:ilvl="0" w:tplc="4B7EA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35C10"/>
    <w:multiLevelType w:val="hybridMultilevel"/>
    <w:tmpl w:val="9492322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70C8F"/>
    <w:multiLevelType w:val="hybridMultilevel"/>
    <w:tmpl w:val="DB001080"/>
    <w:lvl w:ilvl="0" w:tplc="AD3087D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405A3"/>
    <w:multiLevelType w:val="hybridMultilevel"/>
    <w:tmpl w:val="473090B8"/>
    <w:lvl w:ilvl="0" w:tplc="61FA479E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60AD9"/>
    <w:multiLevelType w:val="hybridMultilevel"/>
    <w:tmpl w:val="B596D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36D8E"/>
    <w:multiLevelType w:val="hybridMultilevel"/>
    <w:tmpl w:val="3F06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E5A61"/>
    <w:multiLevelType w:val="hybridMultilevel"/>
    <w:tmpl w:val="87D206A0"/>
    <w:lvl w:ilvl="0" w:tplc="D910E6A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C473E"/>
    <w:multiLevelType w:val="hybridMultilevel"/>
    <w:tmpl w:val="24704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36695"/>
    <w:multiLevelType w:val="hybridMultilevel"/>
    <w:tmpl w:val="3A6485AE"/>
    <w:lvl w:ilvl="0" w:tplc="A0D6A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D410DC"/>
    <w:multiLevelType w:val="hybridMultilevel"/>
    <w:tmpl w:val="1686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47D14"/>
    <w:multiLevelType w:val="hybridMultilevel"/>
    <w:tmpl w:val="6792D1B4"/>
    <w:lvl w:ilvl="0" w:tplc="295AE456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34B42"/>
    <w:multiLevelType w:val="hybridMultilevel"/>
    <w:tmpl w:val="37F408CA"/>
    <w:lvl w:ilvl="0" w:tplc="7744D8C2">
      <w:start w:val="5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4026D"/>
    <w:multiLevelType w:val="hybridMultilevel"/>
    <w:tmpl w:val="6E402828"/>
    <w:lvl w:ilvl="0" w:tplc="A9A6E5FA">
      <w:start w:val="6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95103111">
    <w:abstractNumId w:val="5"/>
  </w:num>
  <w:num w:numId="2" w16cid:durableId="2111852331">
    <w:abstractNumId w:val="8"/>
  </w:num>
  <w:num w:numId="3" w16cid:durableId="1412772428">
    <w:abstractNumId w:val="7"/>
  </w:num>
  <w:num w:numId="4" w16cid:durableId="1185707493">
    <w:abstractNumId w:val="14"/>
  </w:num>
  <w:num w:numId="5" w16cid:durableId="17046697">
    <w:abstractNumId w:val="15"/>
  </w:num>
  <w:num w:numId="6" w16cid:durableId="1921719927">
    <w:abstractNumId w:val="11"/>
  </w:num>
  <w:num w:numId="7" w16cid:durableId="424306134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8096722">
    <w:abstractNumId w:val="9"/>
  </w:num>
  <w:num w:numId="9" w16cid:durableId="1391344496">
    <w:abstractNumId w:val="1"/>
  </w:num>
  <w:num w:numId="10" w16cid:durableId="1520965650">
    <w:abstractNumId w:val="13"/>
  </w:num>
  <w:num w:numId="11" w16cid:durableId="688919334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3919144">
    <w:abstractNumId w:val="0"/>
  </w:num>
  <w:num w:numId="13" w16cid:durableId="1037001987">
    <w:abstractNumId w:val="3"/>
  </w:num>
  <w:num w:numId="14" w16cid:durableId="224872550">
    <w:abstractNumId w:val="2"/>
  </w:num>
  <w:num w:numId="15" w16cid:durableId="2067147502">
    <w:abstractNumId w:val="12"/>
  </w:num>
  <w:num w:numId="16" w16cid:durableId="692725651">
    <w:abstractNumId w:val="16"/>
  </w:num>
  <w:num w:numId="17" w16cid:durableId="1914928226">
    <w:abstractNumId w:val="4"/>
  </w:num>
  <w:num w:numId="18" w16cid:durableId="929849064">
    <w:abstractNumId w:val="10"/>
  </w:num>
  <w:num w:numId="19" w16cid:durableId="1126775220">
    <w:abstractNumId w:val="6"/>
  </w:num>
  <w:num w:numId="20" w16cid:durableId="4219529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26"/>
    <w:rsid w:val="00053F8B"/>
    <w:rsid w:val="000F485C"/>
    <w:rsid w:val="0015014B"/>
    <w:rsid w:val="00196D40"/>
    <w:rsid w:val="00245BF2"/>
    <w:rsid w:val="002874B7"/>
    <w:rsid w:val="002C7905"/>
    <w:rsid w:val="00325625"/>
    <w:rsid w:val="00353053"/>
    <w:rsid w:val="0036047D"/>
    <w:rsid w:val="003A4E1E"/>
    <w:rsid w:val="00414FAA"/>
    <w:rsid w:val="00420EE6"/>
    <w:rsid w:val="004904A7"/>
    <w:rsid w:val="004904C6"/>
    <w:rsid w:val="005169D7"/>
    <w:rsid w:val="00517B4F"/>
    <w:rsid w:val="00576B64"/>
    <w:rsid w:val="005870BD"/>
    <w:rsid w:val="005A1648"/>
    <w:rsid w:val="005D5512"/>
    <w:rsid w:val="006A2F1B"/>
    <w:rsid w:val="006D6126"/>
    <w:rsid w:val="007B2417"/>
    <w:rsid w:val="00801D5C"/>
    <w:rsid w:val="00814152"/>
    <w:rsid w:val="008525C1"/>
    <w:rsid w:val="008A4089"/>
    <w:rsid w:val="008B2B57"/>
    <w:rsid w:val="008D0B0A"/>
    <w:rsid w:val="008D7A29"/>
    <w:rsid w:val="008F0E95"/>
    <w:rsid w:val="009302DE"/>
    <w:rsid w:val="00967193"/>
    <w:rsid w:val="009833FE"/>
    <w:rsid w:val="009845D8"/>
    <w:rsid w:val="00A1159A"/>
    <w:rsid w:val="00A26FE6"/>
    <w:rsid w:val="00A60889"/>
    <w:rsid w:val="00AA535B"/>
    <w:rsid w:val="00AF53AC"/>
    <w:rsid w:val="00B13785"/>
    <w:rsid w:val="00B63583"/>
    <w:rsid w:val="00BA4D46"/>
    <w:rsid w:val="00BE5D46"/>
    <w:rsid w:val="00BE66EC"/>
    <w:rsid w:val="00BE6AC5"/>
    <w:rsid w:val="00C16770"/>
    <w:rsid w:val="00C21BAF"/>
    <w:rsid w:val="00CB6782"/>
    <w:rsid w:val="00CC039F"/>
    <w:rsid w:val="00CD45D5"/>
    <w:rsid w:val="00CE598F"/>
    <w:rsid w:val="00D06C1A"/>
    <w:rsid w:val="00D25B82"/>
    <w:rsid w:val="00D34531"/>
    <w:rsid w:val="00E542CB"/>
    <w:rsid w:val="00E54C61"/>
    <w:rsid w:val="00E9669E"/>
    <w:rsid w:val="00E97C35"/>
    <w:rsid w:val="00ED2409"/>
    <w:rsid w:val="00F64393"/>
    <w:rsid w:val="00FE2E87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D141"/>
  <w15:chartTrackingRefBased/>
  <w15:docId w15:val="{B45415E4-FCAF-4822-9BB5-6A07F9BF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next w:val="a"/>
    <w:link w:val="30"/>
    <w:uiPriority w:val="9"/>
    <w:semiHidden/>
    <w:unhideWhenUsed/>
    <w:qFormat/>
    <w:rsid w:val="00AA535B"/>
    <w:pPr>
      <w:keepNext/>
      <w:keepLines/>
      <w:spacing w:after="0" w:line="256" w:lineRule="auto"/>
      <w:ind w:left="551" w:hanging="10"/>
      <w:outlineLvl w:val="2"/>
    </w:pPr>
    <w:rPr>
      <w:rFonts w:ascii="Calibri" w:eastAsia="Calibri" w:hAnsi="Calibri" w:cs="Calibri"/>
      <w:b/>
      <w:color w:val="00000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35B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,Main numbered paragraph"/>
    <w:basedOn w:val="a"/>
    <w:link w:val="a4"/>
    <w:uiPriority w:val="34"/>
    <w:qFormat/>
    <w:rsid w:val="00517B4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A535B"/>
    <w:rPr>
      <w:rFonts w:ascii="Calibri" w:eastAsia="Calibri" w:hAnsi="Calibri" w:cs="Calibri"/>
      <w:b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A535B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paragraph" w:customStyle="1" w:styleId="bullets">
    <w:name w:val="bullets"/>
    <w:rsid w:val="00AA535B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lang w:val="en-US"/>
    </w:rPr>
  </w:style>
  <w:style w:type="character" w:customStyle="1" w:styleId="a4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3"/>
    <w:uiPriority w:val="34"/>
    <w:qFormat/>
    <w:locked/>
    <w:rsid w:val="00AA535B"/>
  </w:style>
  <w:style w:type="paragraph" w:customStyle="1" w:styleId="ModelNrmlDouble">
    <w:name w:val="ModelNrmlDouble"/>
    <w:basedOn w:val="a"/>
    <w:link w:val="ModelNrmlDoubleChar"/>
    <w:rsid w:val="005169D7"/>
    <w:pPr>
      <w:spacing w:after="360" w:line="480" w:lineRule="auto"/>
      <w:ind w:firstLine="720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ModelNrmlDoubleChar">
    <w:name w:val="ModelNrmlDouble Char"/>
    <w:link w:val="ModelNrmlDouble"/>
    <w:rsid w:val="005169D7"/>
    <w:rPr>
      <w:rFonts w:ascii="Times New Roman" w:eastAsia="Times New Roman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Rep7</dc:creator>
  <cp:keywords/>
  <dc:description/>
  <cp:lastModifiedBy>uluk.akulov96@outlook.com</cp:lastModifiedBy>
  <cp:revision>7</cp:revision>
  <dcterms:created xsi:type="dcterms:W3CDTF">2020-09-03T05:50:00Z</dcterms:created>
  <dcterms:modified xsi:type="dcterms:W3CDTF">2025-04-02T10:07:00Z</dcterms:modified>
</cp:coreProperties>
</file>