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A8E763" w14:textId="2A6DE1BC" w:rsidR="00CE708B" w:rsidRPr="003D6BB7" w:rsidRDefault="00CE708B" w:rsidP="00CE708B">
      <w:pPr>
        <w:spacing w:after="0"/>
        <w:rPr>
          <w:b/>
          <w:color w:val="000000" w:themeColor="text1"/>
          <w:sz w:val="24"/>
          <w:szCs w:val="20"/>
          <w:lang w:val="en-US"/>
        </w:rPr>
      </w:pPr>
    </w:p>
    <w:p w14:paraId="29D540D4" w14:textId="7CC19B40" w:rsidR="00447F4C" w:rsidRDefault="00CE708B" w:rsidP="00CE708B">
      <w:pPr>
        <w:spacing w:after="0"/>
        <w:jc w:val="center"/>
        <w:rPr>
          <w:b/>
          <w:color w:val="000000" w:themeColor="text1"/>
          <w:sz w:val="24"/>
          <w:szCs w:val="20"/>
        </w:rPr>
      </w:pPr>
      <w:r w:rsidRPr="00CE708B">
        <w:rPr>
          <w:b/>
          <w:color w:val="000000" w:themeColor="text1"/>
          <w:sz w:val="24"/>
          <w:szCs w:val="20"/>
        </w:rPr>
        <w:t>Билим берүү ишин лицензиялоо процессин санариптештирүү</w:t>
      </w:r>
    </w:p>
    <w:p w14:paraId="6F0C5F86" w14:textId="77777777" w:rsidR="00CE708B" w:rsidRPr="006D4DFC" w:rsidRDefault="00CE708B" w:rsidP="00447F4C">
      <w:pPr>
        <w:spacing w:after="0"/>
        <w:jc w:val="both"/>
        <w:rPr>
          <w:color w:val="000000" w:themeColor="text1"/>
          <w:sz w:val="24"/>
          <w:szCs w:val="20"/>
        </w:rPr>
      </w:pPr>
    </w:p>
    <w:p w14:paraId="56BB93AE" w14:textId="165950B7" w:rsidR="003D6BB7" w:rsidRPr="003D6BB7" w:rsidRDefault="00A05282" w:rsidP="00B653BF">
      <w:pPr>
        <w:spacing w:after="0"/>
        <w:ind w:firstLine="709"/>
        <w:jc w:val="both"/>
        <w:rPr>
          <w:color w:val="000000" w:themeColor="text1"/>
          <w:sz w:val="24"/>
          <w:szCs w:val="20"/>
        </w:rPr>
      </w:pPr>
      <w:r w:rsidRPr="00A05282">
        <w:rPr>
          <w:color w:val="000000" w:themeColor="text1"/>
          <w:sz w:val="24"/>
          <w:szCs w:val="20"/>
          <w:lang w:val="ky-KG"/>
        </w:rPr>
        <w:t>Кыргыз Республикасынын Президентинин 2018-жылдын 31-октябрындагы № 221 “2018-2040-жылдары Кыргыз Республикасын өнүктүрүүнүн улуттук стратегиясы жөнүндө”, 2020-жылдын 17-декабрындагы № 64 “Кыргыз Республикасынын мамлекеттик башкаруусуна санариптик технологияларды киргизүүнү өркүндөтүү боюнча кечиктирилгис чаралар жөнүндө”, 2021-жылдын 12-октябрындагы № 435 “2026-жылга чейин Кыргыз Республикасын өнүктүрүүнүн улуттук программасы жөнүндө” Жарлыктарына ылайык мамлекеттик кызмат көрсөтүүлөрдү санариптештирүү талаптарын аткаруу, коррупциялык тобокелчиликтерди толугу менен жокко чыгаруу үчүн билим берүү ишин лицензиялоону толугу менен автоматташтыруу максатында</w:t>
      </w:r>
      <w:r w:rsidR="00153200">
        <w:rPr>
          <w:color w:val="000000" w:themeColor="text1"/>
          <w:sz w:val="24"/>
          <w:szCs w:val="20"/>
          <w:lang w:val="ky-KG"/>
        </w:rPr>
        <w:t xml:space="preserve"> Кыргыз Республикасынын Билим берүү жана илим мини</w:t>
      </w:r>
      <w:r w:rsidR="003D6BB7">
        <w:rPr>
          <w:color w:val="000000" w:themeColor="text1"/>
          <w:sz w:val="24"/>
          <w:szCs w:val="20"/>
          <w:lang w:val="en-US"/>
        </w:rPr>
        <w:t>c</w:t>
      </w:r>
      <w:r w:rsidR="00153200">
        <w:rPr>
          <w:color w:val="000000" w:themeColor="text1"/>
          <w:sz w:val="24"/>
          <w:szCs w:val="20"/>
          <w:lang w:val="ky-KG"/>
        </w:rPr>
        <w:t xml:space="preserve">трлиги </w:t>
      </w:r>
      <w:r w:rsidR="00153200" w:rsidRPr="00153200">
        <w:rPr>
          <w:color w:val="000000" w:themeColor="text1"/>
          <w:sz w:val="24"/>
          <w:szCs w:val="20"/>
          <w:lang w:val="ky-KG"/>
        </w:rPr>
        <w:t>2024-жылдын 1-майынан тартып билим берүү ишмердүүлүгүнө лицензия берүү ишин санариптик форматка толугу менен</w:t>
      </w:r>
      <w:r w:rsidR="00153200">
        <w:rPr>
          <w:color w:val="000000" w:themeColor="text1"/>
          <w:sz w:val="24"/>
          <w:szCs w:val="20"/>
          <w:lang w:val="ky-KG"/>
        </w:rPr>
        <w:t xml:space="preserve"> өттү.</w:t>
      </w:r>
      <w:r w:rsidR="00B653BF">
        <w:rPr>
          <w:color w:val="000000" w:themeColor="text1"/>
          <w:sz w:val="24"/>
          <w:szCs w:val="20"/>
          <w:lang w:val="ky-KG"/>
        </w:rPr>
        <w:t xml:space="preserve"> </w:t>
      </w:r>
    </w:p>
    <w:p w14:paraId="7F59CA16" w14:textId="7F9D75C2" w:rsidR="00153200" w:rsidRDefault="00B653BF" w:rsidP="00B653BF">
      <w:pPr>
        <w:spacing w:after="0"/>
        <w:ind w:firstLine="709"/>
        <w:jc w:val="both"/>
        <w:rPr>
          <w:color w:val="000000" w:themeColor="text1"/>
          <w:sz w:val="24"/>
          <w:szCs w:val="20"/>
          <w:lang w:val="en-US"/>
        </w:rPr>
      </w:pPr>
      <w:r>
        <w:rPr>
          <w:color w:val="000000" w:themeColor="text1"/>
          <w:sz w:val="24"/>
          <w:szCs w:val="20"/>
          <w:lang w:val="ky-KG"/>
        </w:rPr>
        <w:t>Мындан кийин б</w:t>
      </w:r>
      <w:r w:rsidR="00153200" w:rsidRPr="00153200">
        <w:rPr>
          <w:color w:val="000000" w:themeColor="text1"/>
          <w:sz w:val="24"/>
          <w:szCs w:val="20"/>
          <w:lang w:val="ky-KG"/>
        </w:rPr>
        <w:t xml:space="preserve">илим берүү </w:t>
      </w:r>
      <w:r>
        <w:rPr>
          <w:color w:val="000000" w:themeColor="text1"/>
          <w:sz w:val="24"/>
          <w:szCs w:val="20"/>
          <w:lang w:val="ky-KG"/>
        </w:rPr>
        <w:t>ишмердүүлүгүнө лицензия алуу үчүн берилген</w:t>
      </w:r>
      <w:r w:rsidR="00153200" w:rsidRPr="00153200">
        <w:rPr>
          <w:color w:val="000000" w:themeColor="text1"/>
          <w:sz w:val="24"/>
          <w:szCs w:val="20"/>
          <w:lang w:val="ky-KG"/>
        </w:rPr>
        <w:t xml:space="preserve"> бардык арыздар </w:t>
      </w:r>
      <w:r>
        <w:rPr>
          <w:color w:val="000000" w:themeColor="text1"/>
          <w:sz w:val="24"/>
          <w:szCs w:val="20"/>
          <w:lang w:val="ky-KG"/>
        </w:rPr>
        <w:t>Л</w:t>
      </w:r>
      <w:r w:rsidR="00153200" w:rsidRPr="00153200">
        <w:rPr>
          <w:color w:val="000000" w:themeColor="text1"/>
          <w:sz w:val="24"/>
          <w:szCs w:val="20"/>
          <w:lang w:val="ky-KG"/>
        </w:rPr>
        <w:t>ицензиялоону жана аккредитация</w:t>
      </w:r>
      <w:r>
        <w:rPr>
          <w:color w:val="000000" w:themeColor="text1"/>
          <w:sz w:val="24"/>
          <w:szCs w:val="20"/>
          <w:lang w:val="ky-KG"/>
        </w:rPr>
        <w:t>лону</w:t>
      </w:r>
      <w:r w:rsidR="00153200" w:rsidRPr="00153200">
        <w:rPr>
          <w:color w:val="000000" w:themeColor="text1"/>
          <w:sz w:val="24"/>
          <w:szCs w:val="20"/>
          <w:lang w:val="ky-KG"/>
        </w:rPr>
        <w:t xml:space="preserve"> башкаруунун авто</w:t>
      </w:r>
      <w:r w:rsidR="00153200">
        <w:rPr>
          <w:color w:val="000000" w:themeColor="text1"/>
          <w:sz w:val="24"/>
          <w:szCs w:val="20"/>
          <w:lang w:val="ky-KG"/>
        </w:rPr>
        <w:t xml:space="preserve">матташтырылган системасы </w:t>
      </w:r>
      <w:r w:rsidR="00153200" w:rsidRPr="006D4DFC">
        <w:rPr>
          <w:color w:val="000000" w:themeColor="text1"/>
          <w:sz w:val="24"/>
          <w:szCs w:val="20"/>
        </w:rPr>
        <w:t>(АСУЛА</w:t>
      </w:r>
      <w:r w:rsidR="00153200" w:rsidRPr="006D4DFC">
        <w:rPr>
          <w:color w:val="000000" w:themeColor="text1"/>
          <w:sz w:val="24"/>
          <w:szCs w:val="20"/>
          <w:lang w:val="ky-KG"/>
        </w:rPr>
        <w:t xml:space="preserve"> </w:t>
      </w:r>
      <w:hyperlink r:id="rId5" w:history="1">
        <w:r w:rsidR="00153200" w:rsidRPr="009E47D8">
          <w:rPr>
            <w:rStyle w:val="a3"/>
            <w:sz w:val="24"/>
            <w:szCs w:val="20"/>
          </w:rPr>
          <w:t>https://asula.edu.gov.kg/</w:t>
        </w:r>
      </w:hyperlink>
      <w:r w:rsidR="00153200">
        <w:rPr>
          <w:sz w:val="24"/>
          <w:szCs w:val="20"/>
        </w:rPr>
        <w:t xml:space="preserve">) </w:t>
      </w:r>
      <w:r w:rsidR="00153200" w:rsidRPr="00153200">
        <w:rPr>
          <w:color w:val="000000" w:themeColor="text1"/>
          <w:sz w:val="24"/>
          <w:szCs w:val="20"/>
          <w:lang w:val="ky-KG"/>
        </w:rPr>
        <w:t xml:space="preserve"> аркылуу гана кабыл алынат</w:t>
      </w:r>
      <w:r>
        <w:rPr>
          <w:color w:val="000000" w:themeColor="text1"/>
          <w:sz w:val="24"/>
          <w:szCs w:val="20"/>
          <w:lang w:val="ky-KG"/>
        </w:rPr>
        <w:t>.</w:t>
      </w:r>
    </w:p>
    <w:p w14:paraId="7FF7D65C" w14:textId="77777777" w:rsidR="003D6BB7" w:rsidRPr="003D6BB7" w:rsidRDefault="003D6BB7" w:rsidP="00B653BF">
      <w:pPr>
        <w:spacing w:after="0"/>
        <w:ind w:firstLine="709"/>
        <w:jc w:val="both"/>
        <w:rPr>
          <w:color w:val="000000" w:themeColor="text1"/>
          <w:sz w:val="24"/>
          <w:szCs w:val="20"/>
          <w:lang w:val="en-US"/>
        </w:rPr>
      </w:pPr>
    </w:p>
    <w:p w14:paraId="5D9C9829" w14:textId="3960E2B2" w:rsidR="00A05282" w:rsidRDefault="00A05282" w:rsidP="005F6CF4">
      <w:pPr>
        <w:spacing w:after="0"/>
        <w:ind w:firstLine="709"/>
        <w:jc w:val="both"/>
        <w:rPr>
          <w:color w:val="000000" w:themeColor="text1"/>
          <w:sz w:val="24"/>
          <w:szCs w:val="20"/>
          <w:lang w:val="en-US"/>
        </w:rPr>
      </w:pPr>
      <w:r>
        <w:rPr>
          <w:color w:val="000000" w:themeColor="text1"/>
          <w:sz w:val="24"/>
          <w:szCs w:val="20"/>
          <w:lang w:val="ky-KG"/>
        </w:rPr>
        <w:t>Азыркы у</w:t>
      </w:r>
      <w:r w:rsidRPr="00A05282">
        <w:rPr>
          <w:color w:val="000000" w:themeColor="text1"/>
          <w:sz w:val="24"/>
          <w:szCs w:val="20"/>
          <w:lang w:val="ky-KG"/>
        </w:rPr>
        <w:t>чурда</w:t>
      </w:r>
      <w:r>
        <w:rPr>
          <w:color w:val="000000" w:themeColor="text1"/>
          <w:sz w:val="24"/>
          <w:szCs w:val="20"/>
          <w:lang w:val="ky-KG"/>
        </w:rPr>
        <w:t>,</w:t>
      </w:r>
      <w:r w:rsidRPr="00A05282">
        <w:rPr>
          <w:color w:val="000000" w:themeColor="text1"/>
          <w:sz w:val="24"/>
          <w:szCs w:val="20"/>
          <w:lang w:val="ky-KG"/>
        </w:rPr>
        <w:t xml:space="preserve"> лицензиялоо секторунун </w:t>
      </w:r>
      <w:r>
        <w:rPr>
          <w:color w:val="000000" w:themeColor="text1"/>
          <w:sz w:val="24"/>
          <w:szCs w:val="20"/>
          <w:lang w:val="ky-KG"/>
        </w:rPr>
        <w:t>кызматкерлеринин кароосуна АСУЛА</w:t>
      </w:r>
      <w:r w:rsidRPr="00A05282">
        <w:rPr>
          <w:color w:val="000000" w:themeColor="text1"/>
          <w:sz w:val="24"/>
          <w:szCs w:val="20"/>
          <w:lang w:val="ky-KG"/>
        </w:rPr>
        <w:t xml:space="preserve"> арк</w:t>
      </w:r>
      <w:r>
        <w:rPr>
          <w:color w:val="000000" w:themeColor="text1"/>
          <w:sz w:val="24"/>
          <w:szCs w:val="20"/>
          <w:lang w:val="ky-KG"/>
        </w:rPr>
        <w:t>ылуу 20дан ашык арыз келип түшкөн. Арызды к</w:t>
      </w:r>
      <w:r w:rsidRPr="00A05282">
        <w:rPr>
          <w:color w:val="000000" w:themeColor="text1"/>
          <w:sz w:val="24"/>
          <w:szCs w:val="20"/>
          <w:lang w:val="ky-KG"/>
        </w:rPr>
        <w:t xml:space="preserve">ароо процессинде </w:t>
      </w:r>
      <w:r>
        <w:rPr>
          <w:color w:val="000000" w:themeColor="text1"/>
          <w:sz w:val="24"/>
          <w:szCs w:val="20"/>
          <w:lang w:val="ky-KG"/>
        </w:rPr>
        <w:t>кызматкерлер “</w:t>
      </w:r>
      <w:r w:rsidRPr="00A05282">
        <w:rPr>
          <w:color w:val="000000" w:themeColor="text1"/>
          <w:sz w:val="24"/>
          <w:szCs w:val="20"/>
          <w:lang w:val="ky-KG"/>
        </w:rPr>
        <w:t>Кыргыз Республикасындагы лицензиял</w:t>
      </w:r>
      <w:r>
        <w:rPr>
          <w:color w:val="000000" w:themeColor="text1"/>
          <w:sz w:val="24"/>
          <w:szCs w:val="20"/>
          <w:lang w:val="ky-KG"/>
        </w:rPr>
        <w:t xml:space="preserve">ык-уруксат берүү тутуму жөнүндө” </w:t>
      </w:r>
      <w:r w:rsidRPr="00A05282">
        <w:rPr>
          <w:color w:val="000000" w:themeColor="text1"/>
          <w:sz w:val="24"/>
          <w:szCs w:val="20"/>
          <w:lang w:val="ky-KG"/>
        </w:rPr>
        <w:t>Кыргыз Республикасынын Мыйзамын жетекчиликке алышат.</w:t>
      </w:r>
    </w:p>
    <w:p w14:paraId="07F4F1C6" w14:textId="77777777" w:rsidR="003D6BB7" w:rsidRPr="003D6BB7" w:rsidRDefault="003D6BB7" w:rsidP="005F6CF4">
      <w:pPr>
        <w:spacing w:after="0"/>
        <w:ind w:firstLine="709"/>
        <w:jc w:val="both"/>
        <w:rPr>
          <w:color w:val="000000" w:themeColor="text1"/>
          <w:sz w:val="24"/>
          <w:szCs w:val="20"/>
          <w:lang w:val="en-US"/>
        </w:rPr>
      </w:pPr>
    </w:p>
    <w:p w14:paraId="2CFB1634" w14:textId="706EBA1C" w:rsidR="00B653BF" w:rsidRPr="003D6BB7" w:rsidRDefault="00B653BF" w:rsidP="00B653BF">
      <w:pPr>
        <w:spacing w:after="0"/>
        <w:ind w:firstLine="709"/>
        <w:jc w:val="both"/>
        <w:rPr>
          <w:b/>
          <w:bCs/>
          <w:color w:val="000000" w:themeColor="text1"/>
          <w:sz w:val="24"/>
          <w:szCs w:val="20"/>
          <w:lang w:val="ky-KG"/>
        </w:rPr>
      </w:pPr>
      <w:r w:rsidRPr="003D6BB7">
        <w:rPr>
          <w:b/>
          <w:bCs/>
          <w:color w:val="000000" w:themeColor="text1"/>
          <w:sz w:val="24"/>
          <w:szCs w:val="20"/>
          <w:lang w:val="ky-KG"/>
        </w:rPr>
        <w:t>Билим берүү ишмердүүлүгүнө лицензия алуу үчүн төмөнкүлөр талап кылынат:</w:t>
      </w:r>
    </w:p>
    <w:p w14:paraId="378F9F22" w14:textId="3A825C6A" w:rsidR="00B653BF" w:rsidRPr="00B653BF" w:rsidRDefault="00B653BF" w:rsidP="00CE708B">
      <w:pPr>
        <w:pStyle w:val="a4"/>
        <w:numPr>
          <w:ilvl w:val="0"/>
          <w:numId w:val="6"/>
        </w:numPr>
        <w:spacing w:after="0"/>
        <w:ind w:left="0" w:firstLine="567"/>
        <w:jc w:val="both"/>
        <w:rPr>
          <w:color w:val="000000" w:themeColor="text1"/>
          <w:sz w:val="24"/>
          <w:szCs w:val="20"/>
          <w:lang w:val="ky-KG"/>
        </w:rPr>
      </w:pPr>
      <w:r>
        <w:rPr>
          <w:color w:val="000000" w:themeColor="text1"/>
          <w:sz w:val="24"/>
          <w:szCs w:val="20"/>
          <w:lang w:val="ky-KG"/>
        </w:rPr>
        <w:t>М</w:t>
      </w:r>
      <w:r w:rsidRPr="00B653BF">
        <w:rPr>
          <w:color w:val="000000" w:themeColor="text1"/>
          <w:sz w:val="24"/>
          <w:szCs w:val="20"/>
          <w:lang w:val="ky-KG"/>
        </w:rPr>
        <w:t>инистрликтин сайтында</w:t>
      </w:r>
      <w:r>
        <w:rPr>
          <w:color w:val="000000" w:themeColor="text1"/>
          <w:sz w:val="24"/>
          <w:szCs w:val="20"/>
          <w:lang w:val="ky-KG"/>
        </w:rPr>
        <w:t xml:space="preserve"> (</w:t>
      </w:r>
      <w:hyperlink r:id="rId6" w:history="1">
        <w:r w:rsidRPr="00726B16">
          <w:rPr>
            <w:rStyle w:val="a3"/>
            <w:sz w:val="24"/>
            <w:szCs w:val="20"/>
            <w:lang w:val="ky-KG"/>
          </w:rPr>
          <w:t>https://edu.gov.kg/</w:t>
        </w:r>
      </w:hyperlink>
      <w:r>
        <w:rPr>
          <w:color w:val="000000" w:themeColor="text1"/>
          <w:sz w:val="24"/>
          <w:szCs w:val="20"/>
          <w:lang w:val="ky-KG"/>
        </w:rPr>
        <w:t>)</w:t>
      </w:r>
      <w:r w:rsidRPr="00B653BF">
        <w:rPr>
          <w:color w:val="000000" w:themeColor="text1"/>
          <w:sz w:val="24"/>
          <w:szCs w:val="20"/>
          <w:lang w:val="ky-KG"/>
        </w:rPr>
        <w:t xml:space="preserve"> жайгаштырылган тизмеге ылайык документтердин пакетин чогултууга;</w:t>
      </w:r>
    </w:p>
    <w:p w14:paraId="1BD8B7D1" w14:textId="697C4C00" w:rsidR="00B653BF" w:rsidRPr="00B653BF" w:rsidRDefault="00B653BF" w:rsidP="00CE708B">
      <w:pPr>
        <w:pStyle w:val="a4"/>
        <w:numPr>
          <w:ilvl w:val="0"/>
          <w:numId w:val="6"/>
        </w:numPr>
        <w:spacing w:after="0"/>
        <w:ind w:left="0" w:firstLine="567"/>
        <w:jc w:val="both"/>
        <w:rPr>
          <w:color w:val="000000" w:themeColor="text1"/>
          <w:sz w:val="24"/>
          <w:szCs w:val="20"/>
          <w:lang w:val="ky-KG"/>
        </w:rPr>
      </w:pPr>
      <w:r>
        <w:rPr>
          <w:color w:val="000000" w:themeColor="text1"/>
          <w:sz w:val="24"/>
          <w:szCs w:val="20"/>
          <w:lang w:val="ky-KG"/>
        </w:rPr>
        <w:t>Тиешелүү документтерди тиркөө менен</w:t>
      </w:r>
      <w:r w:rsidRPr="00B653BF">
        <w:rPr>
          <w:color w:val="000000" w:themeColor="text1"/>
          <w:sz w:val="24"/>
          <w:szCs w:val="20"/>
          <w:lang w:val="ky-KG"/>
        </w:rPr>
        <w:t xml:space="preserve"> бирге АСУЛ</w:t>
      </w:r>
      <w:r>
        <w:rPr>
          <w:color w:val="000000" w:themeColor="text1"/>
          <w:sz w:val="24"/>
          <w:szCs w:val="20"/>
          <w:lang w:val="ky-KG"/>
        </w:rPr>
        <w:t>А</w:t>
      </w:r>
      <w:r w:rsidRPr="00B653BF">
        <w:rPr>
          <w:color w:val="000000" w:themeColor="text1"/>
          <w:sz w:val="24"/>
          <w:szCs w:val="20"/>
          <w:lang w:val="ky-KG"/>
        </w:rPr>
        <w:t xml:space="preserve"> программасы аркылуу </w:t>
      </w:r>
      <w:r>
        <w:rPr>
          <w:color w:val="000000" w:themeColor="text1"/>
          <w:sz w:val="24"/>
          <w:szCs w:val="20"/>
          <w:lang w:val="ky-KG"/>
        </w:rPr>
        <w:t>арыз менен кайрылуу</w:t>
      </w:r>
      <w:r w:rsidRPr="00B653BF">
        <w:rPr>
          <w:color w:val="000000" w:themeColor="text1"/>
          <w:sz w:val="24"/>
          <w:szCs w:val="20"/>
          <w:lang w:val="ky-KG"/>
        </w:rPr>
        <w:t xml:space="preserve">; </w:t>
      </w:r>
    </w:p>
    <w:p w14:paraId="641085F2" w14:textId="024C2F13" w:rsidR="00B653BF" w:rsidRDefault="00B653BF" w:rsidP="00CE708B">
      <w:pPr>
        <w:pStyle w:val="a4"/>
        <w:numPr>
          <w:ilvl w:val="0"/>
          <w:numId w:val="6"/>
        </w:numPr>
        <w:spacing w:after="0"/>
        <w:ind w:left="0" w:firstLine="567"/>
        <w:jc w:val="both"/>
        <w:rPr>
          <w:color w:val="000000" w:themeColor="text1"/>
          <w:sz w:val="24"/>
          <w:szCs w:val="20"/>
          <w:lang w:val="ky-KG"/>
        </w:rPr>
      </w:pPr>
      <w:r>
        <w:rPr>
          <w:color w:val="000000" w:themeColor="text1"/>
          <w:sz w:val="24"/>
          <w:szCs w:val="20"/>
          <w:lang w:val="ky-KG"/>
        </w:rPr>
        <w:t>Л</w:t>
      </w:r>
      <w:r w:rsidRPr="00B653BF">
        <w:rPr>
          <w:color w:val="000000" w:themeColor="text1"/>
          <w:sz w:val="24"/>
          <w:szCs w:val="20"/>
          <w:lang w:val="ky-KG"/>
        </w:rPr>
        <w:t>ицензияга чейинки текшерүүлөр</w:t>
      </w:r>
      <w:r>
        <w:rPr>
          <w:color w:val="000000" w:themeColor="text1"/>
          <w:sz w:val="24"/>
          <w:szCs w:val="20"/>
          <w:lang w:val="ky-KG"/>
        </w:rPr>
        <w:t xml:space="preserve"> АСУЛА аркылуу тандалып алынган </w:t>
      </w:r>
      <w:r w:rsidR="00CE708B">
        <w:rPr>
          <w:color w:val="000000" w:themeColor="text1"/>
          <w:sz w:val="24"/>
          <w:szCs w:val="20"/>
          <w:lang w:val="ky-KG"/>
        </w:rPr>
        <w:t xml:space="preserve">сертификацияланган эксперттерден турган </w:t>
      </w:r>
      <w:r w:rsidRPr="00B653BF">
        <w:rPr>
          <w:color w:val="000000" w:themeColor="text1"/>
          <w:sz w:val="24"/>
          <w:szCs w:val="20"/>
          <w:lang w:val="ky-KG"/>
        </w:rPr>
        <w:t xml:space="preserve">комиссиянын буйругун </w:t>
      </w:r>
      <w:r w:rsidR="00CE708B">
        <w:rPr>
          <w:color w:val="000000" w:themeColor="text1"/>
          <w:sz w:val="24"/>
          <w:szCs w:val="20"/>
          <w:lang w:val="ky-KG"/>
        </w:rPr>
        <w:t>түзөт.;</w:t>
      </w:r>
    </w:p>
    <w:p w14:paraId="4AD5AC9F" w14:textId="5AEC9A95" w:rsidR="00CE708B" w:rsidRPr="00B653BF" w:rsidRDefault="00CE708B" w:rsidP="00CE708B">
      <w:pPr>
        <w:pStyle w:val="a4"/>
        <w:numPr>
          <w:ilvl w:val="0"/>
          <w:numId w:val="6"/>
        </w:numPr>
        <w:spacing w:after="0"/>
        <w:ind w:left="0" w:firstLine="567"/>
        <w:jc w:val="both"/>
        <w:rPr>
          <w:color w:val="000000" w:themeColor="text1"/>
          <w:sz w:val="24"/>
          <w:szCs w:val="20"/>
          <w:lang w:val="ky-KG"/>
        </w:rPr>
      </w:pPr>
      <w:r>
        <w:rPr>
          <w:color w:val="000000" w:themeColor="text1"/>
          <w:sz w:val="24"/>
          <w:szCs w:val="20"/>
          <w:lang w:val="ky-KG"/>
        </w:rPr>
        <w:t>Л</w:t>
      </w:r>
      <w:r w:rsidRPr="00CE708B">
        <w:rPr>
          <w:color w:val="000000" w:themeColor="text1"/>
          <w:sz w:val="24"/>
          <w:szCs w:val="20"/>
          <w:lang w:val="ky-KG"/>
        </w:rPr>
        <w:t xml:space="preserve">ицензиялык текшерүү </w:t>
      </w:r>
      <w:r>
        <w:rPr>
          <w:color w:val="000000" w:themeColor="text1"/>
          <w:sz w:val="24"/>
          <w:szCs w:val="20"/>
          <w:lang w:val="ky-KG"/>
        </w:rPr>
        <w:t>жыйынтыгында эксперттер лицензиялык такшерүү баракчасын түзүп Лицензиялоо боюнча</w:t>
      </w:r>
      <w:r w:rsidRPr="00CE708B">
        <w:rPr>
          <w:color w:val="000000" w:themeColor="text1"/>
          <w:sz w:val="24"/>
          <w:szCs w:val="20"/>
          <w:lang w:val="ky-KG"/>
        </w:rPr>
        <w:t xml:space="preserve"> кеңеш</w:t>
      </w:r>
      <w:r>
        <w:rPr>
          <w:color w:val="000000" w:themeColor="text1"/>
          <w:sz w:val="24"/>
          <w:szCs w:val="20"/>
          <w:lang w:val="ky-KG"/>
        </w:rPr>
        <w:t>тин кароосуна берет.</w:t>
      </w:r>
      <w:r w:rsidRPr="00CE708B">
        <w:rPr>
          <w:color w:val="000000" w:themeColor="text1"/>
          <w:sz w:val="24"/>
          <w:szCs w:val="20"/>
          <w:lang w:val="ky-KG"/>
        </w:rPr>
        <w:t xml:space="preserve"> </w:t>
      </w:r>
      <w:r>
        <w:rPr>
          <w:color w:val="000000" w:themeColor="text1"/>
          <w:sz w:val="24"/>
          <w:szCs w:val="20"/>
          <w:lang w:val="ky-KG"/>
        </w:rPr>
        <w:t>Лицензиялоо боюнча</w:t>
      </w:r>
      <w:r w:rsidRPr="00CE708B">
        <w:rPr>
          <w:color w:val="000000" w:themeColor="text1"/>
          <w:sz w:val="24"/>
          <w:szCs w:val="20"/>
          <w:lang w:val="ky-KG"/>
        </w:rPr>
        <w:t xml:space="preserve"> кеңеш</w:t>
      </w:r>
      <w:r>
        <w:rPr>
          <w:color w:val="000000" w:themeColor="text1"/>
          <w:sz w:val="24"/>
          <w:szCs w:val="20"/>
          <w:lang w:val="ky-KG"/>
        </w:rPr>
        <w:t xml:space="preserve"> </w:t>
      </w:r>
      <w:r w:rsidRPr="00CE708B">
        <w:rPr>
          <w:color w:val="000000" w:themeColor="text1"/>
          <w:sz w:val="24"/>
          <w:szCs w:val="20"/>
          <w:lang w:val="ky-KG"/>
        </w:rPr>
        <w:t>лицензияны берүү же берүүдөн баш тартуу жөнүндө чечимди коллегиялуу кабыл алат. Оң чечим кабыл алынган учурда ал жайылтылган билимдин түрүн жана деңгээлин көрсөтүү менен билим берүү ишине лицензия берилет. Баш тартылган учурда себептери көрсөтүлөт жана арыз ээси аларга да</w:t>
      </w:r>
      <w:r>
        <w:rPr>
          <w:color w:val="000000" w:themeColor="text1"/>
          <w:sz w:val="24"/>
          <w:szCs w:val="20"/>
          <w:lang w:val="ky-KG"/>
        </w:rPr>
        <w:t xml:space="preserve">ттанууга же кемчиликтерди жоюу менен </w:t>
      </w:r>
      <w:r w:rsidRPr="00CE708B">
        <w:rPr>
          <w:color w:val="000000" w:themeColor="text1"/>
          <w:sz w:val="24"/>
          <w:szCs w:val="20"/>
          <w:lang w:val="ky-KG"/>
        </w:rPr>
        <w:t>документтерди кайра тапшырууга укуктуу;</w:t>
      </w:r>
    </w:p>
    <w:p w14:paraId="2BD53EC7" w14:textId="7FCB512A" w:rsidR="00B653BF" w:rsidRDefault="00CE708B" w:rsidP="00CE708B">
      <w:pPr>
        <w:pStyle w:val="a4"/>
        <w:numPr>
          <w:ilvl w:val="0"/>
          <w:numId w:val="6"/>
        </w:numPr>
        <w:spacing w:after="0"/>
        <w:ind w:left="0" w:firstLine="567"/>
        <w:jc w:val="both"/>
        <w:rPr>
          <w:color w:val="000000" w:themeColor="text1"/>
          <w:sz w:val="24"/>
          <w:szCs w:val="20"/>
          <w:lang w:val="ky-KG"/>
        </w:rPr>
      </w:pPr>
      <w:r>
        <w:rPr>
          <w:color w:val="000000" w:themeColor="text1"/>
          <w:sz w:val="24"/>
          <w:szCs w:val="20"/>
          <w:lang w:val="ky-KG"/>
        </w:rPr>
        <w:t>Лицензияларды м</w:t>
      </w:r>
      <w:r w:rsidR="00B653BF" w:rsidRPr="00CE708B">
        <w:rPr>
          <w:color w:val="000000" w:themeColor="text1"/>
          <w:sz w:val="24"/>
          <w:szCs w:val="20"/>
          <w:lang w:val="ky-KG"/>
        </w:rPr>
        <w:t>амлекеттик каттоо лицензиялардын жана уруксаттардын бирдиктүү автоматташтырылган (электрондук) реестрине маалыматтарды киргизүү аркылуу ишке ашырылат.</w:t>
      </w:r>
    </w:p>
    <w:p w14:paraId="7C675556" w14:textId="4A2606B9" w:rsidR="00D44EF4" w:rsidRPr="00CE708B" w:rsidRDefault="00CE708B" w:rsidP="00CE708B">
      <w:pPr>
        <w:spacing w:after="0"/>
        <w:ind w:firstLine="567"/>
        <w:jc w:val="both"/>
        <w:rPr>
          <w:color w:val="000000" w:themeColor="text1"/>
          <w:sz w:val="24"/>
          <w:szCs w:val="20"/>
          <w:lang w:val="ky-KG"/>
        </w:rPr>
      </w:pPr>
      <w:r w:rsidRPr="00CE708B">
        <w:rPr>
          <w:color w:val="000000" w:themeColor="text1"/>
          <w:sz w:val="24"/>
          <w:szCs w:val="20"/>
          <w:lang w:val="ky-KG"/>
        </w:rPr>
        <w:t xml:space="preserve">Лицензиялоонун тартиби жөнүндө маалымат Кыргыз Республикасынын Билим берүү жана илим министрлигинин расмий сайтына </w:t>
      </w:r>
      <w:hyperlink r:id="rId7" w:history="1">
        <w:r w:rsidRPr="003D6BB7">
          <w:rPr>
            <w:rStyle w:val="a3"/>
            <w:sz w:val="24"/>
            <w:szCs w:val="20"/>
            <w:lang w:val="ky-KG"/>
          </w:rPr>
          <w:t>https://edu.gov.kg/</w:t>
        </w:r>
      </w:hyperlink>
      <w:r w:rsidRPr="003D6BB7">
        <w:rPr>
          <w:sz w:val="24"/>
          <w:szCs w:val="20"/>
          <w:lang w:val="ky-KG"/>
        </w:rPr>
        <w:t xml:space="preserve"> </w:t>
      </w:r>
      <w:r w:rsidRPr="00CE708B">
        <w:rPr>
          <w:color w:val="000000" w:themeColor="text1"/>
          <w:sz w:val="24"/>
          <w:szCs w:val="20"/>
          <w:lang w:val="ky-KG"/>
        </w:rPr>
        <w:t>жайгаштырылат</w:t>
      </w:r>
      <w:r>
        <w:rPr>
          <w:color w:val="000000" w:themeColor="text1"/>
          <w:sz w:val="24"/>
          <w:szCs w:val="20"/>
          <w:lang w:val="ky-KG"/>
        </w:rPr>
        <w:t>.</w:t>
      </w:r>
    </w:p>
    <w:sectPr w:rsidR="00D44EF4" w:rsidRPr="00CE708B"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45211"/>
    <w:multiLevelType w:val="hybridMultilevel"/>
    <w:tmpl w:val="496AE9A4"/>
    <w:lvl w:ilvl="0" w:tplc="9A64906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A150AAF"/>
    <w:multiLevelType w:val="hybridMultilevel"/>
    <w:tmpl w:val="17A2073C"/>
    <w:lvl w:ilvl="0" w:tplc="D1A43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9367B4"/>
    <w:multiLevelType w:val="hybridMultilevel"/>
    <w:tmpl w:val="8102CB36"/>
    <w:lvl w:ilvl="0" w:tplc="D1A438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58E3CDE"/>
    <w:multiLevelType w:val="hybridMultilevel"/>
    <w:tmpl w:val="7C3802F2"/>
    <w:lvl w:ilvl="0" w:tplc="D1A43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5022F17"/>
    <w:multiLevelType w:val="hybridMultilevel"/>
    <w:tmpl w:val="9A122E92"/>
    <w:lvl w:ilvl="0" w:tplc="4AA89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5924393"/>
    <w:multiLevelType w:val="hybridMultilevel"/>
    <w:tmpl w:val="6C58F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53053661">
    <w:abstractNumId w:val="4"/>
  </w:num>
  <w:num w:numId="2" w16cid:durableId="1594631680">
    <w:abstractNumId w:val="5"/>
  </w:num>
  <w:num w:numId="3" w16cid:durableId="1188640448">
    <w:abstractNumId w:val="2"/>
  </w:num>
  <w:num w:numId="4" w16cid:durableId="2079327377">
    <w:abstractNumId w:val="1"/>
  </w:num>
  <w:num w:numId="5" w16cid:durableId="1636644275">
    <w:abstractNumId w:val="3"/>
  </w:num>
  <w:num w:numId="6" w16cid:durableId="593317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93B"/>
    <w:rsid w:val="00105EB8"/>
    <w:rsid w:val="00153200"/>
    <w:rsid w:val="00182037"/>
    <w:rsid w:val="00234AF4"/>
    <w:rsid w:val="00240D71"/>
    <w:rsid w:val="003D6BB7"/>
    <w:rsid w:val="00447F4C"/>
    <w:rsid w:val="004C06B0"/>
    <w:rsid w:val="004F160C"/>
    <w:rsid w:val="005F6CF4"/>
    <w:rsid w:val="006C0B77"/>
    <w:rsid w:val="006D4DFC"/>
    <w:rsid w:val="007F0A19"/>
    <w:rsid w:val="008242FF"/>
    <w:rsid w:val="00870751"/>
    <w:rsid w:val="008E6EF1"/>
    <w:rsid w:val="00922C48"/>
    <w:rsid w:val="009E22D6"/>
    <w:rsid w:val="009E47D8"/>
    <w:rsid w:val="00A05282"/>
    <w:rsid w:val="00A05BA2"/>
    <w:rsid w:val="00AE093B"/>
    <w:rsid w:val="00B13F1F"/>
    <w:rsid w:val="00B653BF"/>
    <w:rsid w:val="00B820F9"/>
    <w:rsid w:val="00B915B7"/>
    <w:rsid w:val="00CB0021"/>
    <w:rsid w:val="00CE708B"/>
    <w:rsid w:val="00D44EF4"/>
    <w:rsid w:val="00D944EC"/>
    <w:rsid w:val="00DC0E57"/>
    <w:rsid w:val="00DE6510"/>
    <w:rsid w:val="00E66B55"/>
    <w:rsid w:val="00EA59DF"/>
    <w:rsid w:val="00ED5C8B"/>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97221"/>
  <w15:chartTrackingRefBased/>
  <w15:docId w15:val="{7EAC872F-2D67-427E-95E0-92AB7027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6CF4"/>
    <w:rPr>
      <w:color w:val="0563C1" w:themeColor="hyperlink"/>
      <w:u w:val="single"/>
    </w:rPr>
  </w:style>
  <w:style w:type="character" w:customStyle="1" w:styleId="1">
    <w:name w:val="Неразрешенное упоминание1"/>
    <w:basedOn w:val="a0"/>
    <w:uiPriority w:val="99"/>
    <w:semiHidden/>
    <w:unhideWhenUsed/>
    <w:rsid w:val="005F6CF4"/>
    <w:rPr>
      <w:color w:val="605E5C"/>
      <w:shd w:val="clear" w:color="auto" w:fill="E1DFDD"/>
    </w:rPr>
  </w:style>
  <w:style w:type="paragraph" w:styleId="a4">
    <w:name w:val="List Paragraph"/>
    <w:basedOn w:val="a"/>
    <w:uiPriority w:val="34"/>
    <w:qFormat/>
    <w:rsid w:val="00D44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gov.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gov.kg/" TargetMode="External"/><Relationship Id="rId5" Type="http://schemas.openxmlformats.org/officeDocument/2006/relationships/hyperlink" Target="https://asula.edu.gov.k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405</Words>
  <Characters>2311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cp:lastModifiedBy>
  <cp:revision>3</cp:revision>
  <dcterms:created xsi:type="dcterms:W3CDTF">2024-07-02T05:09:00Z</dcterms:created>
  <dcterms:modified xsi:type="dcterms:W3CDTF">2024-07-03T05:28:00Z</dcterms:modified>
</cp:coreProperties>
</file>