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6" w:rsidRDefault="00217416" w:rsidP="00217416">
      <w:pPr>
        <w:jc w:val="both"/>
        <w:rPr>
          <w:rFonts w:ascii="Times New Roman" w:hAnsi="Times New Roman"/>
          <w:b/>
          <w:sz w:val="28"/>
          <w:szCs w:val="28"/>
        </w:rPr>
      </w:pPr>
    </w:p>
    <w:p w:rsidR="007A3BBA" w:rsidRDefault="00217416" w:rsidP="00217416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Приложение 1</w:t>
      </w:r>
    </w:p>
    <w:p w:rsidR="00217416" w:rsidRDefault="00217416" w:rsidP="00217416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к приказу </w:t>
      </w:r>
      <w:r w:rsidR="007A3BBA">
        <w:rPr>
          <w:rFonts w:ascii="Times New Roman" w:hAnsi="Times New Roman"/>
          <w:b/>
          <w:sz w:val="28"/>
          <w:szCs w:val="28"/>
        </w:rPr>
        <w:t>Минист</w:t>
      </w:r>
      <w:r>
        <w:rPr>
          <w:rFonts w:ascii="Times New Roman" w:hAnsi="Times New Roman"/>
          <w:b/>
          <w:sz w:val="28"/>
          <w:szCs w:val="28"/>
          <w:lang w:val="ky-KG"/>
        </w:rPr>
        <w:t>ерства</w:t>
      </w:r>
      <w:r w:rsidR="007A3BBA">
        <w:rPr>
          <w:rFonts w:ascii="Times New Roman" w:hAnsi="Times New Roman"/>
          <w:b/>
          <w:sz w:val="28"/>
          <w:szCs w:val="28"/>
        </w:rPr>
        <w:t xml:space="preserve"> </w:t>
      </w:r>
    </w:p>
    <w:p w:rsidR="007A3BBA" w:rsidRPr="00217416" w:rsidRDefault="007A3BBA" w:rsidP="00217416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 w:rsidRPr="00217416">
        <w:rPr>
          <w:rFonts w:ascii="Times New Roman" w:hAnsi="Times New Roman"/>
          <w:b/>
          <w:sz w:val="28"/>
          <w:szCs w:val="28"/>
        </w:rPr>
        <w:t xml:space="preserve">образования и науки </w:t>
      </w:r>
    </w:p>
    <w:p w:rsidR="007A3BBA" w:rsidRPr="00217416" w:rsidRDefault="007A3BBA" w:rsidP="00217416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 w:rsidRPr="00217416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74483A" w:rsidRPr="00217416" w:rsidRDefault="00217416" w:rsidP="00217416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17416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«</w:t>
      </w:r>
      <w:r w:rsidR="0074483A" w:rsidRPr="0021741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_»</w:t>
      </w:r>
      <w:r w:rsidR="0074483A" w:rsidRPr="00217416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2023 г.</w:t>
      </w:r>
    </w:p>
    <w:p w:rsidR="007A3BBA" w:rsidRPr="00217416" w:rsidRDefault="00217416" w:rsidP="00217416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A3BBA" w:rsidRPr="00217416">
        <w:rPr>
          <w:rFonts w:ascii="Times New Roman" w:hAnsi="Times New Roman"/>
          <w:b/>
          <w:sz w:val="28"/>
          <w:szCs w:val="28"/>
        </w:rPr>
        <w:t xml:space="preserve">___________ </w:t>
      </w:r>
    </w:p>
    <w:p w:rsidR="007A3BBA" w:rsidRDefault="007A3BBA" w:rsidP="004E51CD">
      <w:pPr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y-KG"/>
        </w:rPr>
      </w:pPr>
    </w:p>
    <w:p w:rsidR="00217416" w:rsidRDefault="00217416" w:rsidP="004E51CD">
      <w:pPr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y-KG"/>
        </w:rPr>
      </w:pPr>
    </w:p>
    <w:p w:rsidR="004E51CD" w:rsidRDefault="004E51CD" w:rsidP="004E51CD">
      <w:pPr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y-KG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y-KG"/>
        </w:rPr>
        <w:t>ПОЛОЖЕНИЕ</w:t>
      </w:r>
    </w:p>
    <w:p w:rsidR="005A6456" w:rsidRPr="005A6456" w:rsidRDefault="00521D26" w:rsidP="004E51CD">
      <w:pPr>
        <w:ind w:firstLine="708"/>
        <w:jc w:val="center"/>
        <w:rPr>
          <w:rStyle w:val="a3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y-KG"/>
        </w:rPr>
        <w:t>о проведении конкурса</w:t>
      </w:r>
      <w:r w:rsidR="005A6456"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  <w:r w:rsidR="005A6456"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A6456"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Грант Глобального п</w:t>
      </w:r>
      <w:r w:rsidR="004A474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артнерства в целях образования «</w:t>
      </w:r>
      <w:r w:rsidR="005A6456"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На развитие </w:t>
      </w:r>
      <w:r w:rsidR="004A474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потенциала системы образования»</w:t>
      </w: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на сумму </w:t>
      </w:r>
      <w:r w:rsidR="00EB0FD7" w:rsidRPr="00EB0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950,000 долларов США</w:t>
      </w:r>
      <w:r w:rsidR="00FD6B80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Организатор:</w:t>
      </w:r>
      <w:r w:rsidRPr="005A64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образования и науки Кыргызской Республики.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Цель конкурса:</w:t>
      </w:r>
      <w:r w:rsidRPr="005A64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Поддержать проекты и инициативы, направленные на развитие и совершенствование потенциала системы образования, с учетом современных вызовов и потребностей в образовании.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Категории конкурса:</w:t>
      </w:r>
    </w:p>
    <w:p w:rsidR="005A6456" w:rsidRPr="005A6456" w:rsidRDefault="005A6456" w:rsidP="005A6456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Инновации в образовании.</w:t>
      </w:r>
    </w:p>
    <w:p w:rsidR="005A6456" w:rsidRPr="005A6456" w:rsidRDefault="005A6456" w:rsidP="005A6456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Профессиональное развитие педагогических кадров.</w:t>
      </w:r>
    </w:p>
    <w:p w:rsidR="005A6456" w:rsidRPr="005A6456" w:rsidRDefault="005A6456" w:rsidP="005A6456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Совершенствование учебных программ и методик.</w:t>
      </w:r>
    </w:p>
    <w:p w:rsidR="005A6456" w:rsidRPr="005A6456" w:rsidRDefault="005A6456" w:rsidP="005A6456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Содействие доступности и инклюзивности образования.</w:t>
      </w:r>
    </w:p>
    <w:p w:rsidR="005A6456" w:rsidRPr="005A6456" w:rsidRDefault="005A6456" w:rsidP="006F3731">
      <w:pPr>
        <w:ind w:firstLine="36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Краткое описание гранта и ожидаемых результатов проекта:</w:t>
      </w:r>
    </w:p>
    <w:p w:rsidR="005A6456" w:rsidRPr="008F3A0E" w:rsidRDefault="005A6456" w:rsidP="005A6456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y-KG"/>
        </w:rPr>
      </w:pP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>Грант на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потенциала системы образования</w:t>
      </w: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грант Глобального партнерства в целях образования (ГПЦО) в сумме 950,000 долларов США сроком на 2024-2027 гг. Грант содействует укреплению потенциала МОН </w:t>
      </w:r>
      <w:r w:rsidR="008654E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КР </w:t>
      </w: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центральном и региональном уровнях для эффективного преобразования системы образования в соответствии с </w:t>
      </w:r>
      <w:r w:rsidR="008F3A0E" w:rsidRPr="008F3A0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Заявлением о партнерстве</w:t>
      </w:r>
      <w:r w:rsidR="00BA777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,</w:t>
      </w:r>
      <w:r w:rsidR="008F3A0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BA777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согласно</w:t>
      </w:r>
      <w:r w:rsidR="0075310D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Приложению 3</w:t>
      </w:r>
      <w:r w:rsidR="008F3A0E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. </w:t>
      </w:r>
    </w:p>
    <w:p w:rsidR="005A6456" w:rsidRPr="005A6456" w:rsidRDefault="005A6456" w:rsidP="005A645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 образования и науки КР (МО</w:t>
      </w: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</w:t>
      </w: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приглашает к выражению заинтересованности и подаче заявки те организации, имеющие опыт работы и экспертов с сфере образования страны. Кандидаты должны продемонстрировать свою компетентность и способность совместно с </w:t>
      </w:r>
      <w:r w:rsidR="003B58CB">
        <w:rPr>
          <w:rFonts w:ascii="Times New Roman" w:hAnsi="Times New Roman" w:cs="Times New Roman"/>
          <w:color w:val="000000" w:themeColor="text1"/>
          <w:sz w:val="28"/>
          <w:szCs w:val="28"/>
        </w:rPr>
        <w:t>МОН</w:t>
      </w:r>
      <w:r w:rsidR="008654E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КР</w:t>
      </w: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местными образовательными группами реализовать ключевые </w:t>
      </w: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гранта на укрепление потенциала системы образования с 2024 по 2027 год.</w:t>
      </w:r>
    </w:p>
    <w:p w:rsidR="005A6456" w:rsidRPr="008F3A0E" w:rsidRDefault="005A6456" w:rsidP="008F3A0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Заинтересованные кандидаты должн</w:t>
      </w:r>
      <w:r w:rsidR="003B58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 проектную заявку, демонстрируя экспертные знания по тематическим направлениям </w:t>
      </w:r>
      <w:r w:rsidR="008F3A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3A0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огласно форме</w:t>
      </w:r>
      <w:r w:rsidR="00BA777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,</w:t>
      </w:r>
      <w:r w:rsidR="008F3A0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BA7771" w:rsidRPr="00BA777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согласно</w:t>
      </w:r>
      <w:r w:rsidR="005C22A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Приложению</w:t>
      </w:r>
      <w:r w:rsidR="00BA7771" w:rsidRPr="008F3A0E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</w:t>
      </w:r>
      <w:r w:rsidR="005C22A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4</w:t>
      </w:r>
      <w:r w:rsidR="008F3A0E" w:rsidRPr="008F3A0E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Условия участия: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могут быть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5A64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имеющие юридическое 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представительство в Кыргызской Республике и опыт реализации проектов в секторе образования.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Участвующие организации должны продемо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стрировать опыт сотрудничества с государственными структурами, организациями гражданского общества, партнерами по развитию и научно-исследовательскими институтами в сфере образования.  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Заявки должны соответствовать целям и положениям конкурса и нормативным актам, регулирующим систему образования.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Подача заявок осуществляется в соответствии с предоставленными формами и сроками.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Критерии оценки: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Соответствие целям и направлениям конкурса (30%)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Сотрудничество с МОН КР, опыт работы и экспертизы в сфере образования КР (30%)</w:t>
      </w:r>
    </w:p>
    <w:p w:rsidR="005A6456" w:rsidRPr="005A6456" w:rsidRDefault="005A6456" w:rsidP="00D068A8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План устойчивости и устранения рисков (15%)</w:t>
      </w:r>
    </w:p>
    <w:p w:rsidR="005A6456" w:rsidRPr="005A6456" w:rsidRDefault="005A6456" w:rsidP="00D068A8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Бюджет и ресурсы проекта (15%)</w:t>
      </w:r>
    </w:p>
    <w:p w:rsidR="005A6456" w:rsidRPr="005A6456" w:rsidRDefault="005A6456" w:rsidP="00D068A8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Соответствие законодательству и нормативам в области образования (10%)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Процедура и сроки подачи заявок: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521D2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 течение </w:t>
      </w:r>
      <w:r w:rsidR="00A2350E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14</w:t>
      </w:r>
      <w:r w:rsidRPr="00521D2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календарных дней с момента объявления</w:t>
      </w:r>
      <w:r w:rsidR="00C8680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Pr="00521D2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конкурса на сайте МОН</w:t>
      </w:r>
      <w:r w:rsid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 xml:space="preserve"> КР</w:t>
      </w:r>
      <w:r w:rsidRPr="00521D2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,</w:t>
      </w: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кандидаты должны подать заявки в конверте в международный отдел МОН</w:t>
      </w:r>
      <w:r w:rsid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 xml:space="preserve"> КР</w:t>
      </w: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до конца рабочих часов (</w:t>
      </w:r>
      <w:r w:rsidR="00A2350E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14-го</w:t>
      </w: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дня конкурса):</w:t>
      </w: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выражение заинтерес</w:t>
      </w:r>
      <w:bookmarkStart w:id="0" w:name="_GoBack"/>
      <w:bookmarkEnd w:id="0"/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ованности в участии (с описанием опыта работы в сфере образования КР и сотрудничества с МОН КР за последние 5 лет);</w:t>
      </w: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lastRenderedPageBreak/>
        <w:t>- проектный документ (нормативное описание проекта);</w:t>
      </w: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план мероприятий со сроками выполнения;</w:t>
      </w: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детальный бюджет проекта;</w:t>
      </w: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- резюме ключевых экспертов проекта.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Процедура оценки заявок: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Отборочная комиссия создается приказом МОН</w:t>
      </w:r>
      <w:r w:rsidR="00FF3D28" w:rsidRP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 xml:space="preserve"> </w:t>
      </w:r>
      <w:r w:rsid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КР</w:t>
      </w:r>
      <w:r w:rsidR="004C4399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,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состав которого будут входить представители МОН</w:t>
      </w:r>
      <w:r w:rsidR="00FF3D28" w:rsidRP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 xml:space="preserve"> </w:t>
      </w:r>
      <w:r w:rsid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КР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(из нескольких релевантных отделов), представители международных и местных организаций.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В зависимости от количества поступивших заявок, отборочная комиссия, состоящая из нечетного количества участников, рассмотрит каждую заявку и выставит баллы каждому проекту в соответствии с указанными критериями оценки, вначале индивидуально, затем коллегиально.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Отборочная комиссия направит свое заключение и рекомендацию отобранного кандидата на утверждение руководства МОН</w:t>
      </w:r>
      <w:r w:rsidR="00FF3D28" w:rsidRP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 xml:space="preserve"> </w:t>
      </w:r>
      <w:r w:rsid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КР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официальное уведомление отобранного кандидата.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Отобранный кандидат должен по приглашению МОН</w:t>
      </w:r>
      <w:r w:rsidR="00FF3D28" w:rsidRP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 xml:space="preserve"> </w:t>
      </w:r>
      <w:r w:rsid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КР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выступить с презентацией проекта на заседании Местной (национальной) образовательной группы (МОГ), получить отзыв и одобрение участников МОГ.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МОН </w:t>
      </w:r>
      <w:r w:rsidR="001E438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КР 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направляет в ГПЦО официальное письмо, номинирующ</w:t>
      </w:r>
      <w:r w:rsidR="001A71E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ее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отобранную организацию в качестве реализатора Гранта ГПЦО на развитие потенциала системы образования.</w:t>
      </w:r>
    </w:p>
    <w:p w:rsidR="005A6456" w:rsidRPr="005A6456" w:rsidRDefault="005A6456" w:rsidP="005A6456">
      <w:pPr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ГПЦО рассматривает письмо МОН</w:t>
      </w:r>
      <w:r w:rsidR="00FF3D28" w:rsidRP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 xml:space="preserve"> </w:t>
      </w:r>
      <w:r w:rsidR="00FF3D28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ky-KG"/>
        </w:rPr>
        <w:t>КР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заявку отобранной организации и выноси</w:t>
      </w:r>
      <w:r w:rsidR="004A63C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r w:rsidRPr="005A645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решение о выделении финансирования грантополучателю.</w:t>
      </w: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5A6456" w:rsidRPr="005A6456" w:rsidRDefault="005A6456" w:rsidP="005A6456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95AB6" w:rsidRPr="005A6456" w:rsidRDefault="00795AB6">
      <w:pPr>
        <w:rPr>
          <w:color w:val="000000" w:themeColor="text1"/>
        </w:rPr>
      </w:pPr>
    </w:p>
    <w:sectPr w:rsidR="00795AB6" w:rsidRPr="005A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B8" w:rsidRDefault="003C6FB8" w:rsidP="007A3BBA">
      <w:pPr>
        <w:spacing w:after="0" w:line="240" w:lineRule="auto"/>
      </w:pPr>
      <w:r>
        <w:separator/>
      </w:r>
    </w:p>
  </w:endnote>
  <w:endnote w:type="continuationSeparator" w:id="0">
    <w:p w:rsidR="003C6FB8" w:rsidRDefault="003C6FB8" w:rsidP="007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B8" w:rsidRDefault="003C6FB8" w:rsidP="007A3BBA">
      <w:pPr>
        <w:spacing w:after="0" w:line="240" w:lineRule="auto"/>
      </w:pPr>
      <w:r>
        <w:separator/>
      </w:r>
    </w:p>
  </w:footnote>
  <w:footnote w:type="continuationSeparator" w:id="0">
    <w:p w:rsidR="003C6FB8" w:rsidRDefault="003C6FB8" w:rsidP="007A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6182"/>
    <w:multiLevelType w:val="hybridMultilevel"/>
    <w:tmpl w:val="02BAD30C"/>
    <w:lvl w:ilvl="0" w:tplc="46F0F9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6"/>
    <w:rsid w:val="000D0050"/>
    <w:rsid w:val="001A71E3"/>
    <w:rsid w:val="001E438B"/>
    <w:rsid w:val="00217416"/>
    <w:rsid w:val="00381892"/>
    <w:rsid w:val="003B58CB"/>
    <w:rsid w:val="003C6FB8"/>
    <w:rsid w:val="003D7982"/>
    <w:rsid w:val="00426F98"/>
    <w:rsid w:val="004840EC"/>
    <w:rsid w:val="004A474D"/>
    <w:rsid w:val="004A63C8"/>
    <w:rsid w:val="004C4399"/>
    <w:rsid w:val="004E51CD"/>
    <w:rsid w:val="004E5713"/>
    <w:rsid w:val="00521D26"/>
    <w:rsid w:val="005A6456"/>
    <w:rsid w:val="005C22A1"/>
    <w:rsid w:val="006F3731"/>
    <w:rsid w:val="0074483A"/>
    <w:rsid w:val="0075310D"/>
    <w:rsid w:val="00795AB6"/>
    <w:rsid w:val="007A3BBA"/>
    <w:rsid w:val="007F2AE2"/>
    <w:rsid w:val="008654EE"/>
    <w:rsid w:val="008F3A0E"/>
    <w:rsid w:val="00984E3E"/>
    <w:rsid w:val="00A2350E"/>
    <w:rsid w:val="00BA7771"/>
    <w:rsid w:val="00C86808"/>
    <w:rsid w:val="00D068A8"/>
    <w:rsid w:val="00EB0FD7"/>
    <w:rsid w:val="00FD6B80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44C8-C198-4B5A-B76E-690E5A5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456"/>
    <w:rPr>
      <w:i/>
      <w:iCs/>
    </w:rPr>
  </w:style>
  <w:style w:type="paragraph" w:styleId="a4">
    <w:name w:val="List Paragraph"/>
    <w:basedOn w:val="a"/>
    <w:qFormat/>
    <w:rsid w:val="005A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BBA"/>
  </w:style>
  <w:style w:type="paragraph" w:styleId="a9">
    <w:name w:val="footer"/>
    <w:basedOn w:val="a"/>
    <w:link w:val="aa"/>
    <w:uiPriority w:val="99"/>
    <w:unhideWhenUsed/>
    <w:rsid w:val="007A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64</cp:revision>
  <cp:lastPrinted>2023-11-14T12:24:00Z</cp:lastPrinted>
  <dcterms:created xsi:type="dcterms:W3CDTF">2023-11-14T09:14:00Z</dcterms:created>
  <dcterms:modified xsi:type="dcterms:W3CDTF">2023-12-14T05:19:00Z</dcterms:modified>
</cp:coreProperties>
</file>