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3CD2C" w14:textId="36F4534F" w:rsidR="00E022C5" w:rsidRPr="00E022C5" w:rsidRDefault="00E022C5" w:rsidP="00E022C5">
      <w:pPr>
        <w:rPr>
          <w:b/>
          <w:sz w:val="28"/>
          <w:szCs w:val="28"/>
          <w:lang w:val="ru-RU"/>
        </w:rPr>
      </w:pPr>
    </w:p>
    <w:p w14:paraId="201FFF1C" w14:textId="2DC75C7C" w:rsidR="00291B29" w:rsidRPr="00E022C5" w:rsidRDefault="00291B29" w:rsidP="00291B29">
      <w:pPr>
        <w:jc w:val="center"/>
        <w:rPr>
          <w:b/>
          <w:lang w:val="ru-RU"/>
        </w:rPr>
      </w:pPr>
      <w:r w:rsidRPr="00E022C5">
        <w:rPr>
          <w:b/>
          <w:lang w:val="ru-RU"/>
        </w:rPr>
        <w:t>Кыргызская Республика</w:t>
      </w:r>
    </w:p>
    <w:p w14:paraId="068A9A2F" w14:textId="77777777" w:rsidR="00291B29" w:rsidRPr="00E022C5" w:rsidRDefault="00291B29" w:rsidP="00291B29">
      <w:pPr>
        <w:jc w:val="center"/>
        <w:rPr>
          <w:b/>
          <w:lang w:val="ru-RU"/>
        </w:rPr>
      </w:pPr>
    </w:p>
    <w:p w14:paraId="0E49BBB8" w14:textId="71457E2C" w:rsidR="00291B29" w:rsidRPr="00E022C5" w:rsidRDefault="00291B29" w:rsidP="00291B29">
      <w:pPr>
        <w:suppressAutoHyphens/>
        <w:jc w:val="center"/>
        <w:rPr>
          <w:b/>
          <w:lang w:val="ru-RU" w:eastAsia="ru-RU"/>
        </w:rPr>
      </w:pPr>
      <w:r w:rsidRPr="00E022C5">
        <w:rPr>
          <w:b/>
          <w:lang w:val="ru-RU" w:eastAsia="ru-RU"/>
        </w:rPr>
        <w:t>Проект ГПЦО «Укрепление основ обучения»</w:t>
      </w:r>
    </w:p>
    <w:p w14:paraId="12064E61" w14:textId="16F9A466" w:rsidR="008F3053" w:rsidRPr="00E022C5" w:rsidRDefault="008F3053" w:rsidP="00291B29">
      <w:pPr>
        <w:suppressAutoHyphens/>
        <w:jc w:val="center"/>
        <w:rPr>
          <w:b/>
          <w:lang w:val="ru-RU" w:eastAsia="ru-RU"/>
        </w:rPr>
      </w:pPr>
    </w:p>
    <w:p w14:paraId="0224A9A3" w14:textId="2C4F073E" w:rsidR="008F3053" w:rsidRPr="00E022C5" w:rsidRDefault="008F3053" w:rsidP="00291B29">
      <w:pPr>
        <w:suppressAutoHyphens/>
        <w:jc w:val="center"/>
        <w:rPr>
          <w:b/>
          <w:lang w:val="ru-RU" w:eastAsia="ru-RU"/>
        </w:rPr>
      </w:pPr>
      <w:r w:rsidRPr="00E022C5">
        <w:rPr>
          <w:b/>
          <w:lang w:val="ru-RU" w:eastAsia="ru-RU"/>
        </w:rPr>
        <w:t xml:space="preserve">Техническое задание № </w:t>
      </w:r>
      <w:r w:rsidRPr="00E022C5">
        <w:rPr>
          <w:b/>
          <w:lang w:eastAsia="ru-RU"/>
        </w:rPr>
        <w:t>KG</w:t>
      </w:r>
      <w:r w:rsidRPr="00E022C5">
        <w:rPr>
          <w:b/>
          <w:lang w:val="ru-RU" w:eastAsia="ru-RU"/>
        </w:rPr>
        <w:t>/</w:t>
      </w:r>
      <w:r w:rsidRPr="00E022C5">
        <w:rPr>
          <w:b/>
          <w:lang w:eastAsia="ru-RU"/>
        </w:rPr>
        <w:t>GPE</w:t>
      </w:r>
      <w:r w:rsidRPr="00E022C5">
        <w:rPr>
          <w:b/>
          <w:lang w:val="ru-RU" w:eastAsia="ru-RU"/>
        </w:rPr>
        <w:t>/</w:t>
      </w:r>
      <w:r w:rsidRPr="00E022C5">
        <w:rPr>
          <w:b/>
          <w:lang w:eastAsia="ru-RU"/>
        </w:rPr>
        <w:t>CS</w:t>
      </w:r>
      <w:r w:rsidRPr="00E022C5">
        <w:rPr>
          <w:b/>
          <w:lang w:val="ru-RU" w:eastAsia="ru-RU"/>
        </w:rPr>
        <w:t>/</w:t>
      </w:r>
      <w:r w:rsidRPr="00E022C5">
        <w:rPr>
          <w:b/>
          <w:lang w:eastAsia="ru-RU"/>
        </w:rPr>
        <w:t>IC</w:t>
      </w:r>
      <w:r w:rsidRPr="00E022C5">
        <w:rPr>
          <w:b/>
          <w:lang w:val="ru-RU" w:eastAsia="ru-RU"/>
        </w:rPr>
        <w:t>-5</w:t>
      </w:r>
      <w:r w:rsidRPr="00E022C5">
        <w:rPr>
          <w:b/>
          <w:lang w:eastAsia="ru-RU"/>
        </w:rPr>
        <w:t>B</w:t>
      </w:r>
    </w:p>
    <w:p w14:paraId="3DB32FA0" w14:textId="77777777" w:rsidR="006260DD" w:rsidRPr="00E022C5" w:rsidRDefault="006260DD" w:rsidP="00AA0FA3">
      <w:pPr>
        <w:suppressAutoHyphens/>
        <w:rPr>
          <w:b/>
          <w:bCs/>
          <w:lang w:val="ru-RU" w:eastAsia="ru-RU"/>
        </w:rPr>
      </w:pPr>
    </w:p>
    <w:p w14:paraId="6E9268C8" w14:textId="4A269153" w:rsidR="00081407" w:rsidRPr="00E022C5" w:rsidRDefault="006260DD" w:rsidP="00FE4CAC">
      <w:pPr>
        <w:suppressAutoHyphens/>
        <w:jc w:val="center"/>
        <w:rPr>
          <w:b/>
          <w:color w:val="222222"/>
          <w:shd w:val="clear" w:color="auto" w:fill="FDFDFD"/>
          <w:lang w:val="ru-RU"/>
        </w:rPr>
      </w:pPr>
      <w:r w:rsidRPr="00E022C5">
        <w:rPr>
          <w:b/>
          <w:lang w:val="ru-RU"/>
        </w:rPr>
        <w:t xml:space="preserve">Консультант по разработке механизмов и </w:t>
      </w:r>
      <w:r w:rsidRPr="00E022C5">
        <w:rPr>
          <w:b/>
          <w:color w:val="222222"/>
          <w:shd w:val="clear" w:color="auto" w:fill="FDFDFD"/>
          <w:lang w:val="ru-RU"/>
        </w:rPr>
        <w:t xml:space="preserve">системы мер для повышения </w:t>
      </w:r>
      <w:r w:rsidR="003B58B4" w:rsidRPr="00E022C5">
        <w:rPr>
          <w:b/>
          <w:color w:val="222222"/>
          <w:shd w:val="clear" w:color="auto" w:fill="FDFDFD"/>
          <w:lang w:val="ru-RU"/>
        </w:rPr>
        <w:t xml:space="preserve">эффективности </w:t>
      </w:r>
      <w:r w:rsidRPr="00E022C5">
        <w:rPr>
          <w:b/>
          <w:color w:val="222222"/>
          <w:shd w:val="clear" w:color="auto" w:fill="FDFDFD"/>
          <w:lang w:val="ru-RU"/>
        </w:rPr>
        <w:t>экономических механизмов ГЧП</w:t>
      </w:r>
      <w:r w:rsidR="003B58B4" w:rsidRPr="00E022C5">
        <w:rPr>
          <w:b/>
          <w:color w:val="222222"/>
          <w:shd w:val="clear" w:color="auto" w:fill="FDFDFD"/>
          <w:lang w:val="ru-RU"/>
        </w:rPr>
        <w:t xml:space="preserve"> в дошкольном образовании</w:t>
      </w:r>
      <w:r w:rsidRPr="00E022C5">
        <w:rPr>
          <w:b/>
          <w:color w:val="222222"/>
          <w:shd w:val="clear" w:color="auto" w:fill="FDFDFD"/>
          <w:lang w:val="ru-RU"/>
        </w:rPr>
        <w:t xml:space="preserve"> </w:t>
      </w:r>
    </w:p>
    <w:p w14:paraId="35C7BB4F" w14:textId="2FE92C1D" w:rsidR="003F3639" w:rsidRPr="00E022C5" w:rsidRDefault="003F3639" w:rsidP="003F3639">
      <w:pPr>
        <w:suppressAutoHyphens/>
        <w:rPr>
          <w:b/>
          <w:bCs/>
          <w:lang w:val="ru-RU" w:eastAsia="ru-RU"/>
        </w:rPr>
      </w:pPr>
    </w:p>
    <w:p w14:paraId="137C2C3C" w14:textId="1015DD86" w:rsidR="003F3639" w:rsidRPr="00E022C5" w:rsidRDefault="003F3639" w:rsidP="00E022C5">
      <w:pPr>
        <w:pStyle w:val="a3"/>
        <w:numPr>
          <w:ilvl w:val="0"/>
          <w:numId w:val="11"/>
        </w:numPr>
        <w:rPr>
          <w:rFonts w:eastAsiaTheme="minorHAnsi"/>
          <w:b/>
          <w:lang w:val="ru-RU"/>
        </w:rPr>
      </w:pPr>
      <w:r w:rsidRPr="00E022C5">
        <w:rPr>
          <w:rFonts w:eastAsiaTheme="minorHAnsi"/>
          <w:b/>
          <w:lang w:val="ru-RU"/>
        </w:rPr>
        <w:t xml:space="preserve">Описание проекта. </w:t>
      </w:r>
    </w:p>
    <w:p w14:paraId="29F4D056" w14:textId="77777777" w:rsidR="003F3639" w:rsidRPr="00E022C5" w:rsidRDefault="003F3639" w:rsidP="00E022C5">
      <w:pPr>
        <w:pStyle w:val="a3"/>
        <w:ind w:left="1004" w:hanging="720"/>
        <w:rPr>
          <w:rFonts w:eastAsiaTheme="minorHAnsi"/>
          <w:b/>
          <w:lang w:val="ru-RU"/>
        </w:rPr>
      </w:pPr>
    </w:p>
    <w:p w14:paraId="50766A2D" w14:textId="5A18AB16" w:rsidR="003F3639" w:rsidRPr="00E022C5" w:rsidRDefault="00E022C5" w:rsidP="00E022C5">
      <w:pPr>
        <w:ind w:hanging="720"/>
        <w:jc w:val="both"/>
        <w:rPr>
          <w:b/>
          <w:lang w:val="ru-RU"/>
        </w:rPr>
      </w:pPr>
      <w:r>
        <w:rPr>
          <w:rFonts w:eastAsiaTheme="minorHAnsi"/>
          <w:lang w:val="ru-RU"/>
        </w:rPr>
        <w:t xml:space="preserve">            </w:t>
      </w:r>
      <w:r w:rsidR="003F3639" w:rsidRPr="00E022C5">
        <w:rPr>
          <w:rFonts w:eastAsiaTheme="minorHAnsi"/>
          <w:lang w:val="ru-RU"/>
        </w:rPr>
        <w:t>Поддерживая глобальный императив по искоренению бедности в обучении, проект направлен на укрепление основ обучения за счет расширения доступа к дошкольному образованию для детей из наиболее уязвимых семей и повышения их подготовленности к обучению в школе. Проект, основываясь на успехе проекта «Дошкольное образование в КР» (</w:t>
      </w:r>
      <w:r w:rsidR="003F3639" w:rsidRPr="00E022C5">
        <w:rPr>
          <w:rFonts w:eastAsiaTheme="minorHAnsi"/>
          <w:lang w:val="en-CA"/>
        </w:rPr>
        <w:t>KEEP</w:t>
      </w:r>
      <w:r w:rsidR="003F3639" w:rsidRPr="00E022C5">
        <w:rPr>
          <w:rFonts w:eastAsiaTheme="minorHAnsi"/>
          <w:lang w:val="ru-RU"/>
        </w:rPr>
        <w:t>), который финансировался предыдущим грантом ГПЦО для реализации и стал дополнением к недавно утвержденному проекту МАР «Обучение для будущего» (50 млн. долл. США), ставит своей целью внести вклад в развитие человеческого капитала за счет усиления основ для образования</w:t>
      </w:r>
      <w:sdt>
        <w:sdtPr>
          <w:rPr>
            <w:rFonts w:eastAsiaTheme="minorHAnsi"/>
            <w:lang w:val="en-CA"/>
          </w:rPr>
          <w:tag w:val="goog_rdk_463"/>
          <w:id w:val="629370861"/>
        </w:sdtPr>
        <w:sdtEndPr/>
        <w:sdtContent/>
      </w:sdt>
      <w:sdt>
        <w:sdtPr>
          <w:rPr>
            <w:rFonts w:eastAsiaTheme="minorHAnsi"/>
            <w:lang w:val="en-CA"/>
          </w:rPr>
          <w:tag w:val="goog_rdk_497"/>
          <w:id w:val="892384068"/>
        </w:sdtPr>
        <w:sdtEndPr/>
        <w:sdtContent/>
      </w:sdt>
      <w:sdt>
        <w:sdtPr>
          <w:rPr>
            <w:rFonts w:eastAsiaTheme="minorHAnsi"/>
            <w:lang w:val="en-CA"/>
          </w:rPr>
          <w:tag w:val="goog_rdk_534"/>
          <w:id w:val="-1983538944"/>
        </w:sdtPr>
        <w:sdtEndPr/>
        <w:sdtContent/>
      </w:sdt>
      <w:sdt>
        <w:sdtPr>
          <w:rPr>
            <w:rFonts w:eastAsiaTheme="minorHAnsi"/>
            <w:lang w:val="en-CA"/>
          </w:rPr>
          <w:tag w:val="goog_rdk_571"/>
          <w:id w:val="-95639005"/>
        </w:sdtPr>
        <w:sdtEndPr/>
        <w:sdtContent/>
      </w:sdt>
      <w:sdt>
        <w:sdtPr>
          <w:rPr>
            <w:rFonts w:eastAsiaTheme="minorHAnsi"/>
            <w:lang w:val="en-CA"/>
          </w:rPr>
          <w:tag w:val="goog_rdk_611"/>
          <w:id w:val="1525742317"/>
        </w:sdtPr>
        <w:sdtEndPr/>
        <w:sdtContent/>
      </w:sdt>
      <w:sdt>
        <w:sdtPr>
          <w:rPr>
            <w:rFonts w:eastAsiaTheme="minorHAnsi"/>
            <w:lang w:val="en-CA"/>
          </w:rPr>
          <w:tag w:val="goog_rdk_650"/>
          <w:id w:val="-846483836"/>
        </w:sdtPr>
        <w:sdtEndPr/>
        <w:sdtContent/>
      </w:sdt>
      <w:sdt>
        <w:sdtPr>
          <w:rPr>
            <w:rFonts w:eastAsiaTheme="minorHAnsi"/>
            <w:lang w:val="en-CA"/>
          </w:rPr>
          <w:tag w:val="goog_rdk_692"/>
          <w:id w:val="1739360725"/>
        </w:sdtPr>
        <w:sdtEndPr/>
        <w:sdtContent/>
      </w:sdt>
      <w:sdt>
        <w:sdtPr>
          <w:rPr>
            <w:rFonts w:eastAsiaTheme="minorHAnsi"/>
            <w:lang w:val="en-CA"/>
          </w:rPr>
          <w:tag w:val="goog_rdk_735"/>
          <w:id w:val="300893682"/>
        </w:sdtPr>
        <w:sdtEndPr/>
        <w:sdtContent/>
      </w:sdt>
      <w:sdt>
        <w:sdtPr>
          <w:rPr>
            <w:rFonts w:eastAsiaTheme="minorHAnsi"/>
            <w:lang w:val="en-CA"/>
          </w:rPr>
          <w:tag w:val="goog_rdk_789"/>
          <w:id w:val="-1516679493"/>
        </w:sdtPr>
        <w:sdtEndPr/>
        <w:sdtContent/>
      </w:sdt>
      <w:sdt>
        <w:sdtPr>
          <w:rPr>
            <w:rFonts w:eastAsiaTheme="minorHAnsi"/>
            <w:lang w:val="en-CA"/>
          </w:rPr>
          <w:tag w:val="goog_rdk_835"/>
          <w:id w:val="-1223283265"/>
        </w:sdtPr>
        <w:sdtEndPr/>
        <w:sdtContent/>
      </w:sdt>
      <w:sdt>
        <w:sdtPr>
          <w:rPr>
            <w:rFonts w:eastAsiaTheme="minorHAnsi"/>
            <w:lang w:val="en-CA"/>
          </w:rPr>
          <w:tag w:val="goog_rdk_881"/>
          <w:id w:val="922308016"/>
        </w:sdtPr>
        <w:sdtEndPr/>
        <w:sdtContent/>
      </w:sdt>
      <w:sdt>
        <w:sdtPr>
          <w:rPr>
            <w:rFonts w:eastAsiaTheme="minorHAnsi"/>
            <w:lang w:val="en-CA"/>
          </w:rPr>
          <w:tag w:val="goog_rdk_930"/>
          <w:id w:val="-1082069115"/>
        </w:sdtPr>
        <w:sdtEndPr/>
        <w:sdtContent/>
      </w:sdt>
      <w:sdt>
        <w:sdtPr>
          <w:rPr>
            <w:rFonts w:eastAsiaTheme="minorHAnsi"/>
            <w:lang w:val="en-CA"/>
          </w:rPr>
          <w:tag w:val="goog_rdk_980"/>
          <w:id w:val="487909373"/>
        </w:sdtPr>
        <w:sdtEndPr/>
        <w:sdtContent/>
      </w:sdt>
      <w:sdt>
        <w:sdtPr>
          <w:rPr>
            <w:rFonts w:eastAsiaTheme="minorHAnsi"/>
            <w:lang w:val="en-CA"/>
          </w:rPr>
          <w:tag w:val="goog_rdk_1031"/>
          <w:id w:val="1331717548"/>
        </w:sdtPr>
        <w:sdtEndPr/>
        <w:sdtContent/>
      </w:sdt>
      <w:sdt>
        <w:sdtPr>
          <w:rPr>
            <w:rFonts w:eastAsiaTheme="minorHAnsi"/>
            <w:lang w:val="en-CA"/>
          </w:rPr>
          <w:tag w:val="goog_rdk_1083"/>
          <w:id w:val="-947155552"/>
        </w:sdtPr>
        <w:sdtEndPr/>
        <w:sdtContent/>
      </w:sdt>
      <w:sdt>
        <w:sdtPr>
          <w:rPr>
            <w:rFonts w:eastAsiaTheme="minorHAnsi"/>
            <w:lang w:val="en-CA"/>
          </w:rPr>
          <w:tag w:val="goog_rdk_1138"/>
          <w:id w:val="-2068649104"/>
        </w:sdtPr>
        <w:sdtEndPr/>
        <w:sdtContent/>
      </w:sdt>
      <w:sdt>
        <w:sdtPr>
          <w:rPr>
            <w:rFonts w:eastAsiaTheme="minorHAnsi"/>
            <w:lang w:val="en-CA"/>
          </w:rPr>
          <w:tag w:val="goog_rdk_1195"/>
          <w:id w:val="-1533108067"/>
        </w:sdtPr>
        <w:sdtEndPr/>
        <w:sdtContent/>
      </w:sdt>
      <w:sdt>
        <w:sdtPr>
          <w:rPr>
            <w:rFonts w:eastAsiaTheme="minorHAnsi"/>
            <w:lang w:val="en-CA"/>
          </w:rPr>
          <w:tag w:val="goog_rdk_1254"/>
          <w:id w:val="-18553717"/>
        </w:sdtPr>
        <w:sdtEndPr/>
        <w:sdtContent/>
      </w:sdt>
      <w:sdt>
        <w:sdtPr>
          <w:rPr>
            <w:rFonts w:eastAsiaTheme="minorHAnsi"/>
            <w:lang w:val="en-CA"/>
          </w:rPr>
          <w:tag w:val="goog_rdk_1311"/>
          <w:id w:val="326554765"/>
        </w:sdtPr>
        <w:sdtEndPr/>
        <w:sdtContent/>
      </w:sdt>
      <w:r w:rsidR="003F3639" w:rsidRPr="00E022C5">
        <w:rPr>
          <w:rFonts w:eastAsiaTheme="minorHAnsi"/>
          <w:lang w:val="ru-RU"/>
        </w:rPr>
        <w:t xml:space="preserve">. Проект согласуется с одной из целей проекта МАР по повышению подготовленности к школе за счет создания дополнительных 60 </w:t>
      </w:r>
      <w:r w:rsidR="003F3639" w:rsidRPr="00E022C5">
        <w:rPr>
          <w:rFonts w:eastAsiaTheme="minorHAnsi"/>
          <w:lang w:val="ky-KG"/>
        </w:rPr>
        <w:t xml:space="preserve">общинных детских садов/центров дошкольного образования) (далее </w:t>
      </w:r>
      <w:r w:rsidR="003F3639" w:rsidRPr="00E022C5">
        <w:rPr>
          <w:rFonts w:eastAsiaTheme="minorHAnsi"/>
          <w:lang w:val="ru-RU"/>
        </w:rPr>
        <w:t>ОДС</w:t>
      </w:r>
      <w:r w:rsidR="003F3639" w:rsidRPr="00E022C5">
        <w:rPr>
          <w:rFonts w:eastAsiaTheme="minorHAnsi"/>
          <w:lang w:val="ky-KG"/>
        </w:rPr>
        <w:t xml:space="preserve">/ЦДР) </w:t>
      </w:r>
      <w:r w:rsidR="003F3639" w:rsidRPr="00E022C5">
        <w:rPr>
          <w:rFonts w:eastAsiaTheme="minorHAnsi"/>
          <w:lang w:val="ru-RU"/>
        </w:rPr>
        <w:t>в малообеспеченных и неохваченных общинах, что увеличит прием в до</w:t>
      </w:r>
      <w:r w:rsidR="003F3639" w:rsidRPr="00E022C5">
        <w:rPr>
          <w:rFonts w:eastAsiaTheme="minorHAnsi"/>
          <w:lang w:val="ky-KG"/>
        </w:rPr>
        <w:t xml:space="preserve">школьные образовательные организации </w:t>
      </w:r>
      <w:r w:rsidR="003F3639" w:rsidRPr="00E022C5">
        <w:rPr>
          <w:rFonts w:eastAsiaTheme="minorHAnsi"/>
          <w:lang w:val="ru-RU"/>
        </w:rPr>
        <w:t xml:space="preserve">до 3 000 детей в возрасте 3-5 лет. Вместе с комплексной поддержкой для подготовки </w:t>
      </w:r>
      <w:r w:rsidR="003F3639" w:rsidRPr="00E022C5">
        <w:rPr>
          <w:rFonts w:eastAsiaTheme="minorHAnsi"/>
          <w:lang w:val="ky-KG"/>
        </w:rPr>
        <w:t>педагогов</w:t>
      </w:r>
      <w:r w:rsidR="003F3639" w:rsidRPr="00E022C5">
        <w:rPr>
          <w:rFonts w:eastAsiaTheme="minorHAnsi"/>
          <w:lang w:val="ru-RU"/>
        </w:rPr>
        <w:t>, отслеживания и оценки роста и развития детей, и реформ финансирования дошкольного образования, проект не только расширит более равноправный доступ, но и повысит качество программы, чтобы укрепить основы обучения целевых бенефициаров.</w:t>
      </w:r>
    </w:p>
    <w:p w14:paraId="69D41E75" w14:textId="20CB5B5E" w:rsidR="003F3639" w:rsidRPr="00E022C5" w:rsidRDefault="00E022C5" w:rsidP="00E022C5">
      <w:pPr>
        <w:ind w:hanging="72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   </w:t>
      </w:r>
      <w:r w:rsidR="003F3639" w:rsidRPr="00E022C5">
        <w:rPr>
          <w:rFonts w:eastAsiaTheme="minorHAnsi"/>
          <w:lang w:val="ru-RU"/>
        </w:rPr>
        <w:t>Цель проекта заключается в увеличении равноправного доступа к качественному дошкольному образованию.</w:t>
      </w:r>
    </w:p>
    <w:p w14:paraId="28257DF0" w14:textId="3CC2A4A2" w:rsidR="00E022C5" w:rsidRDefault="00E022C5" w:rsidP="00E022C5">
      <w:pPr>
        <w:keepNext/>
        <w:ind w:left="360" w:hanging="720"/>
        <w:rPr>
          <w:rFonts w:eastAsiaTheme="minorHAnsi"/>
          <w:b/>
          <w:bCs/>
          <w:lang w:val="ru-RU"/>
        </w:rPr>
      </w:pPr>
      <w:r>
        <w:rPr>
          <w:rFonts w:eastAsiaTheme="minorHAnsi"/>
          <w:bCs/>
          <w:iCs/>
          <w:lang w:val="ru-RU"/>
        </w:rPr>
        <w:t xml:space="preserve">      </w:t>
      </w:r>
      <w:r w:rsidR="003F3639" w:rsidRPr="00E022C5">
        <w:rPr>
          <w:rFonts w:eastAsiaTheme="minorHAnsi"/>
          <w:bCs/>
          <w:iCs/>
          <w:lang w:val="ru-RU"/>
        </w:rPr>
        <w:t>Индикаторы на уровне ЦРП включают следующие:</w:t>
      </w:r>
    </w:p>
    <w:p w14:paraId="71591ED9" w14:textId="77777777" w:rsidR="00E022C5" w:rsidRPr="00E022C5" w:rsidRDefault="003F3639" w:rsidP="00E022C5">
      <w:pPr>
        <w:pStyle w:val="a3"/>
        <w:keepNext/>
        <w:numPr>
          <w:ilvl w:val="0"/>
          <w:numId w:val="1"/>
        </w:numPr>
        <w:rPr>
          <w:rFonts w:eastAsiaTheme="minorHAnsi"/>
          <w:b/>
          <w:bCs/>
          <w:lang w:val="ru-RU"/>
        </w:rPr>
      </w:pPr>
      <w:r w:rsidRPr="00E022C5">
        <w:rPr>
          <w:rFonts w:eastAsiaTheme="minorHAnsi"/>
          <w:bCs/>
          <w:iCs/>
          <w:lang w:val="ru-RU"/>
        </w:rPr>
        <w:t>Увеличение числа детей в возрасте 3-5 лет, зачисленных в программы дошкольного образования в целевых сообществах в гендерной разбивке;</w:t>
      </w:r>
    </w:p>
    <w:p w14:paraId="2D551A19" w14:textId="10D5B3A3" w:rsidR="003F3639" w:rsidRPr="00E022C5" w:rsidRDefault="003F3639" w:rsidP="00E022C5">
      <w:pPr>
        <w:pStyle w:val="a3"/>
        <w:keepNext/>
        <w:numPr>
          <w:ilvl w:val="0"/>
          <w:numId w:val="1"/>
        </w:numPr>
        <w:rPr>
          <w:rFonts w:eastAsiaTheme="minorHAnsi"/>
          <w:b/>
          <w:bCs/>
          <w:lang w:val="ru-RU"/>
        </w:rPr>
      </w:pPr>
      <w:r w:rsidRPr="00E022C5">
        <w:rPr>
          <w:rFonts w:eastAsiaTheme="minorHAnsi"/>
          <w:bCs/>
          <w:iCs/>
          <w:lang w:val="ru-RU"/>
        </w:rPr>
        <w:t>Улучшенные показатели развития детей в языковом и когнитивном развитии, в разбивке по полу.</w:t>
      </w:r>
    </w:p>
    <w:p w14:paraId="34D6F3EB" w14:textId="77777777" w:rsidR="003F3639" w:rsidRPr="00E022C5" w:rsidRDefault="003F3639" w:rsidP="00E022C5">
      <w:pPr>
        <w:jc w:val="both"/>
        <w:rPr>
          <w:lang w:val="ru-RU"/>
        </w:rPr>
      </w:pPr>
    </w:p>
    <w:p w14:paraId="3558591C" w14:textId="1A1F1692" w:rsidR="003F3639" w:rsidRPr="00E022C5" w:rsidRDefault="00E022C5" w:rsidP="00E022C5">
      <w:pPr>
        <w:ind w:hanging="720"/>
        <w:jc w:val="both"/>
        <w:rPr>
          <w:rFonts w:eastAsiaTheme="minorHAnsi"/>
          <w:lang w:val="ru-RU"/>
        </w:rPr>
      </w:pPr>
      <w:r>
        <w:rPr>
          <w:rFonts w:eastAsiaTheme="minorHAnsi"/>
          <w:b/>
          <w:bCs/>
          <w:lang w:val="ru-RU"/>
        </w:rPr>
        <w:t xml:space="preserve">            </w:t>
      </w:r>
      <w:r w:rsidR="003F3639" w:rsidRPr="00E022C5">
        <w:rPr>
          <w:rFonts w:eastAsiaTheme="minorHAnsi"/>
          <w:b/>
          <w:bCs/>
          <w:lang w:val="en-CA"/>
        </w:rPr>
        <w:t>II</w:t>
      </w:r>
      <w:r w:rsidR="003F3639" w:rsidRPr="00E022C5">
        <w:rPr>
          <w:rFonts w:eastAsiaTheme="minorHAnsi"/>
          <w:b/>
          <w:bCs/>
          <w:lang w:val="ru-RU"/>
        </w:rPr>
        <w:t xml:space="preserve">. Компоненты проекта. </w:t>
      </w:r>
      <w:r w:rsidR="003F3639" w:rsidRPr="00E022C5">
        <w:rPr>
          <w:rFonts w:eastAsiaTheme="minorHAnsi"/>
          <w:lang w:val="ru-RU"/>
        </w:rPr>
        <w:t xml:space="preserve">Проект состоит из трех компонентов. </w:t>
      </w:r>
    </w:p>
    <w:p w14:paraId="195F5FBD" w14:textId="77777777" w:rsidR="003F3639" w:rsidRPr="00E022C5" w:rsidRDefault="003F3639" w:rsidP="00E022C5">
      <w:pPr>
        <w:ind w:hanging="720"/>
        <w:jc w:val="both"/>
        <w:rPr>
          <w:b/>
          <w:i/>
          <w:iCs/>
          <w:lang w:val="ru-RU"/>
        </w:rPr>
      </w:pPr>
    </w:p>
    <w:p w14:paraId="7AE8A3F5" w14:textId="30BF973D" w:rsidR="003F3639" w:rsidRPr="00E022C5" w:rsidRDefault="00E022C5" w:rsidP="00E022C5">
      <w:pPr>
        <w:ind w:hanging="720"/>
        <w:jc w:val="both"/>
        <w:rPr>
          <w:b/>
          <w:bCs/>
          <w:lang w:val="ru-RU"/>
        </w:rPr>
      </w:pPr>
      <w:r>
        <w:rPr>
          <w:b/>
          <w:i/>
          <w:iCs/>
          <w:lang w:val="ru-RU"/>
        </w:rPr>
        <w:t xml:space="preserve">            </w:t>
      </w:r>
      <w:r w:rsidR="003F3639" w:rsidRPr="00E022C5">
        <w:rPr>
          <w:b/>
          <w:i/>
          <w:iCs/>
          <w:lang w:val="ru-RU"/>
        </w:rPr>
        <w:t xml:space="preserve">Компонент 1: </w:t>
      </w:r>
      <w:sdt>
        <w:sdtPr>
          <w:rPr>
            <w:rFonts w:eastAsiaTheme="minorHAnsi"/>
            <w:b/>
            <w:lang w:val="en-CA"/>
          </w:rPr>
          <w:tag w:val="goog_rdk_513"/>
          <w:id w:val="-1129695250"/>
        </w:sdtPr>
        <w:sdtEndPr/>
        <w:sdtContent/>
      </w:sdt>
      <w:sdt>
        <w:sdtPr>
          <w:rPr>
            <w:rFonts w:eastAsiaTheme="minorHAnsi"/>
            <w:b/>
            <w:lang w:val="en-CA"/>
          </w:rPr>
          <w:tag w:val="goog_rdk_550"/>
          <w:id w:val="-218207123"/>
        </w:sdtPr>
        <w:sdtEndPr/>
        <w:sdtContent/>
      </w:sdt>
      <w:sdt>
        <w:sdtPr>
          <w:rPr>
            <w:rFonts w:eastAsiaTheme="minorHAnsi"/>
            <w:b/>
            <w:lang w:val="en-CA"/>
          </w:rPr>
          <w:tag w:val="goog_rdk_589"/>
          <w:id w:val="-298390843"/>
        </w:sdtPr>
        <w:sdtEndPr/>
        <w:sdtContent/>
      </w:sdt>
      <w:sdt>
        <w:sdtPr>
          <w:rPr>
            <w:rFonts w:eastAsiaTheme="minorHAnsi"/>
            <w:b/>
            <w:lang w:val="en-CA"/>
          </w:rPr>
          <w:tag w:val="goog_rdk_628"/>
          <w:id w:val="97610369"/>
        </w:sdtPr>
        <w:sdtEndPr/>
        <w:sdtContent/>
      </w:sdt>
      <w:sdt>
        <w:sdtPr>
          <w:rPr>
            <w:rFonts w:eastAsiaTheme="minorHAnsi"/>
            <w:b/>
            <w:lang w:val="en-CA"/>
          </w:rPr>
          <w:tag w:val="goog_rdk_668"/>
          <w:id w:val="1058290090"/>
        </w:sdtPr>
        <w:sdtEndPr/>
        <w:sdtContent/>
      </w:sdt>
      <w:sdt>
        <w:sdtPr>
          <w:rPr>
            <w:rFonts w:eastAsiaTheme="minorHAnsi"/>
            <w:b/>
            <w:lang w:val="en-CA"/>
          </w:rPr>
          <w:tag w:val="goog_rdk_710"/>
          <w:id w:val="1926069648"/>
        </w:sdtPr>
        <w:sdtEndPr/>
        <w:sdtContent/>
      </w:sdt>
      <w:sdt>
        <w:sdtPr>
          <w:rPr>
            <w:rFonts w:eastAsiaTheme="minorHAnsi"/>
            <w:b/>
            <w:lang w:val="en-CA"/>
          </w:rPr>
          <w:tag w:val="goog_rdk_753"/>
          <w:id w:val="1817827904"/>
        </w:sdtPr>
        <w:sdtEndPr/>
        <w:sdtContent/>
      </w:sdt>
      <w:sdt>
        <w:sdtPr>
          <w:rPr>
            <w:rFonts w:eastAsiaTheme="minorHAnsi"/>
            <w:b/>
            <w:lang w:val="en-CA"/>
          </w:rPr>
          <w:tag w:val="goog_rdk_799"/>
          <w:id w:val="981668338"/>
        </w:sdtPr>
        <w:sdtEndPr/>
        <w:sdtContent/>
      </w:sdt>
      <w:sdt>
        <w:sdtPr>
          <w:rPr>
            <w:rFonts w:eastAsiaTheme="minorHAnsi"/>
            <w:b/>
            <w:lang w:val="en-CA"/>
          </w:rPr>
          <w:tag w:val="goog_rdk_845"/>
          <w:id w:val="-1353797156"/>
        </w:sdtPr>
        <w:sdtEndPr/>
        <w:sdtContent/>
      </w:sdt>
      <w:sdt>
        <w:sdtPr>
          <w:rPr>
            <w:rFonts w:eastAsiaTheme="minorHAnsi"/>
            <w:b/>
            <w:lang w:val="en-CA"/>
          </w:rPr>
          <w:tag w:val="goog_rdk_892"/>
          <w:id w:val="-1346013197"/>
        </w:sdtPr>
        <w:sdtEndPr/>
        <w:sdtContent/>
      </w:sdt>
      <w:sdt>
        <w:sdtPr>
          <w:rPr>
            <w:rFonts w:eastAsiaTheme="minorHAnsi"/>
            <w:b/>
            <w:lang w:val="en-CA"/>
          </w:rPr>
          <w:tag w:val="goog_rdk_941"/>
          <w:id w:val="31543694"/>
        </w:sdtPr>
        <w:sdtEndPr/>
        <w:sdtContent/>
      </w:sdt>
      <w:sdt>
        <w:sdtPr>
          <w:rPr>
            <w:rFonts w:eastAsiaTheme="minorHAnsi"/>
            <w:b/>
            <w:lang w:val="en-CA"/>
          </w:rPr>
          <w:tag w:val="goog_rdk_991"/>
          <w:id w:val="133993682"/>
        </w:sdtPr>
        <w:sdtEndPr/>
        <w:sdtContent/>
      </w:sdt>
      <w:sdt>
        <w:sdtPr>
          <w:rPr>
            <w:rFonts w:eastAsiaTheme="minorHAnsi"/>
            <w:b/>
            <w:lang w:val="en-CA"/>
          </w:rPr>
          <w:tag w:val="goog_rdk_1042"/>
          <w:id w:val="-1492172401"/>
        </w:sdtPr>
        <w:sdtEndPr/>
        <w:sdtContent/>
      </w:sdt>
      <w:sdt>
        <w:sdtPr>
          <w:rPr>
            <w:rFonts w:eastAsiaTheme="minorHAnsi"/>
            <w:b/>
            <w:lang w:val="en-CA"/>
          </w:rPr>
          <w:tag w:val="goog_rdk_1095"/>
          <w:id w:val="1426379706"/>
        </w:sdtPr>
        <w:sdtEndPr/>
        <w:sdtContent/>
      </w:sdt>
      <w:sdt>
        <w:sdtPr>
          <w:rPr>
            <w:rFonts w:eastAsiaTheme="minorHAnsi"/>
            <w:b/>
            <w:lang w:val="en-CA"/>
          </w:rPr>
          <w:tag w:val="goog_rdk_1150"/>
          <w:id w:val="-112055802"/>
        </w:sdtPr>
        <w:sdtEndPr/>
        <w:sdtContent/>
      </w:sdt>
      <w:sdt>
        <w:sdtPr>
          <w:rPr>
            <w:rFonts w:eastAsiaTheme="minorHAnsi"/>
            <w:b/>
            <w:lang w:val="en-CA"/>
          </w:rPr>
          <w:tag w:val="goog_rdk_1207"/>
          <w:id w:val="-2049064824"/>
        </w:sdtPr>
        <w:sdtEndPr/>
        <w:sdtContent/>
      </w:sdt>
      <w:sdt>
        <w:sdtPr>
          <w:rPr>
            <w:rFonts w:eastAsiaTheme="minorHAnsi"/>
            <w:b/>
            <w:lang w:val="en-CA"/>
          </w:rPr>
          <w:tag w:val="goog_rdk_1266"/>
          <w:id w:val="-1865437190"/>
        </w:sdtPr>
        <w:sdtEndPr/>
        <w:sdtContent/>
      </w:sdt>
      <w:r w:rsidR="003F3639" w:rsidRPr="00E022C5">
        <w:rPr>
          <w:rFonts w:eastAsiaTheme="minorHAnsi"/>
          <w:b/>
          <w:i/>
          <w:iCs/>
          <w:lang w:val="ru-RU"/>
        </w:rPr>
        <w:t>Расширение услуг дошкольного образования для нуждающихся детей</w:t>
      </w:r>
      <w:r w:rsidR="003F3639" w:rsidRPr="00E022C5">
        <w:rPr>
          <w:rFonts w:eastAsiaTheme="minorHAnsi"/>
          <w:b/>
          <w:lang w:val="ru-RU"/>
        </w:rPr>
        <w:t>.</w:t>
      </w:r>
      <w:r w:rsidR="003F3639" w:rsidRPr="00E022C5">
        <w:rPr>
          <w:rFonts w:eastAsiaTheme="minorHAnsi"/>
          <w:lang w:val="ru-RU"/>
        </w:rPr>
        <w:t xml:space="preserve"> Цель данного компонента заключается в увеличении равноправного доступа к услугам образования для детей младшего возраста, соответствующих стандартам качества, для необеспеченных данными услугами детей в целевых сообществах</w:t>
      </w:r>
      <w:r w:rsidR="003F3639" w:rsidRPr="00E022C5">
        <w:rPr>
          <w:lang w:val="ru-RU"/>
        </w:rPr>
        <w:t>.</w:t>
      </w:r>
    </w:p>
    <w:p w14:paraId="49E6E716" w14:textId="77777777" w:rsidR="003F3639" w:rsidRPr="00E022C5" w:rsidRDefault="003F3639" w:rsidP="00E022C5">
      <w:pPr>
        <w:spacing w:line="256" w:lineRule="auto"/>
        <w:ind w:left="360" w:hanging="720"/>
        <w:contextualSpacing/>
        <w:rPr>
          <w:rFonts w:eastAsiaTheme="minorHAnsi"/>
          <w:b/>
          <w:bCs/>
          <w:lang w:val="ru-RU"/>
        </w:rPr>
      </w:pPr>
    </w:p>
    <w:p w14:paraId="3A3C2536" w14:textId="5A35493B" w:rsidR="003F3639" w:rsidRPr="00E022C5" w:rsidRDefault="00E022C5" w:rsidP="00E022C5">
      <w:pPr>
        <w:ind w:hanging="720"/>
        <w:jc w:val="both"/>
        <w:rPr>
          <w:lang w:val="ru-RU"/>
        </w:rPr>
      </w:pPr>
      <w:r>
        <w:rPr>
          <w:i/>
          <w:iCs/>
          <w:lang w:val="ru-RU"/>
        </w:rPr>
        <w:t xml:space="preserve">            </w:t>
      </w:r>
      <w:r w:rsidR="003F3639" w:rsidRPr="00E022C5">
        <w:rPr>
          <w:i/>
          <w:iCs/>
          <w:lang w:val="ru-RU"/>
        </w:rPr>
        <w:t xml:space="preserve">Подкомпонент 1.1: Расширение услуг дошкольного образования. </w:t>
      </w:r>
      <w:r w:rsidR="003F3639" w:rsidRPr="00E022C5">
        <w:rPr>
          <w:lang w:val="ru-RU"/>
        </w:rPr>
        <w:t>Цель данного подкомпонента заключается в увеличении равноправного доступа к качественному ОДДВ в бедных сельских регионах, где отсутствует или имеется ограниченный доступ, посредством создания ОДС</w:t>
      </w:r>
      <w:r w:rsidR="003F3639" w:rsidRPr="00E022C5">
        <w:rPr>
          <w:lang w:val="ky-KG"/>
        </w:rPr>
        <w:t>/ЦДР</w:t>
      </w:r>
      <w:r w:rsidR="003F3639" w:rsidRPr="00E022C5">
        <w:rPr>
          <w:lang w:val="ru-RU"/>
        </w:rPr>
        <w:t xml:space="preserve"> и повышения эффективности практики преподавания и обучения в дошкольных учреждениях. </w:t>
      </w:r>
    </w:p>
    <w:p w14:paraId="306C69E0" w14:textId="7E87AF4B" w:rsidR="003F3639" w:rsidRPr="00E022C5" w:rsidRDefault="00E022C5" w:rsidP="00E022C5">
      <w:pPr>
        <w:spacing w:before="240" w:after="240"/>
        <w:ind w:hanging="720"/>
        <w:jc w:val="both"/>
        <w:rPr>
          <w:lang w:val="ru-RU"/>
        </w:rPr>
      </w:pPr>
      <w:r>
        <w:rPr>
          <w:i/>
          <w:iCs/>
          <w:lang w:val="ru-RU"/>
        </w:rPr>
        <w:lastRenderedPageBreak/>
        <w:t xml:space="preserve">            </w:t>
      </w:r>
      <w:r w:rsidR="003F3639" w:rsidRPr="00E022C5">
        <w:rPr>
          <w:i/>
          <w:iCs/>
          <w:lang w:val="ru-RU"/>
        </w:rPr>
        <w:t>Подкомпонент 1.2: Повышение эффективности педагогической практики.</w:t>
      </w:r>
      <w:r w:rsidR="003F3639" w:rsidRPr="00E022C5">
        <w:rPr>
          <w:iCs/>
          <w:lang w:val="ru-RU"/>
        </w:rPr>
        <w:t xml:space="preserve"> Целью этого подкомпонента является повышение потенциала </w:t>
      </w:r>
      <w:r w:rsidR="003F3639" w:rsidRPr="00E022C5">
        <w:rPr>
          <w:iCs/>
          <w:lang w:val="ky-KG"/>
        </w:rPr>
        <w:t>педагогов</w:t>
      </w:r>
      <w:r w:rsidR="003F3639" w:rsidRPr="00E022C5">
        <w:rPr>
          <w:iCs/>
          <w:lang w:val="ru-RU"/>
        </w:rPr>
        <w:t xml:space="preserve"> в дошкольном образовании за счет улучшения разработки и проведения программ подготовки учителей, согласованных с недавно утвержденными стандартами развития детей и фактическими свидетельствами науки об обучении.</w:t>
      </w:r>
    </w:p>
    <w:p w14:paraId="4A26875F" w14:textId="77777777" w:rsidR="003F3639" w:rsidRPr="00E022C5" w:rsidRDefault="00E342A8" w:rsidP="00E022C5">
      <w:pPr>
        <w:spacing w:before="240" w:after="240"/>
        <w:ind w:hanging="720"/>
        <w:jc w:val="both"/>
        <w:rPr>
          <w:lang w:val="ru-RU"/>
        </w:rPr>
      </w:pPr>
      <w:sdt>
        <w:sdtPr>
          <w:rPr>
            <w:rFonts w:eastAsiaTheme="minorHAnsi"/>
            <w:lang w:val="en-CA"/>
          </w:rPr>
          <w:tag w:val="goog_rdk_815"/>
          <w:id w:val="1725714882"/>
        </w:sdtPr>
        <w:sdtEndPr/>
        <w:sdtContent/>
      </w:sdt>
      <w:sdt>
        <w:sdtPr>
          <w:rPr>
            <w:rFonts w:eastAsiaTheme="minorHAnsi"/>
            <w:lang w:val="en-CA"/>
          </w:rPr>
          <w:tag w:val="goog_rdk_861"/>
          <w:id w:val="-950466833"/>
        </w:sdtPr>
        <w:sdtEndPr/>
        <w:sdtContent/>
      </w:sdt>
      <w:sdt>
        <w:sdtPr>
          <w:rPr>
            <w:rFonts w:eastAsiaTheme="minorHAnsi"/>
            <w:lang w:val="en-CA"/>
          </w:rPr>
          <w:tag w:val="goog_rdk_910"/>
          <w:id w:val="911123335"/>
        </w:sdtPr>
        <w:sdtEndPr/>
        <w:sdtContent/>
      </w:sdt>
      <w:sdt>
        <w:sdtPr>
          <w:rPr>
            <w:rFonts w:eastAsiaTheme="minorHAnsi"/>
            <w:lang w:val="en-CA"/>
          </w:rPr>
          <w:tag w:val="goog_rdk_959"/>
          <w:id w:val="-476145665"/>
        </w:sdtPr>
        <w:sdtEndPr/>
        <w:sdtContent/>
      </w:sdt>
      <w:sdt>
        <w:sdtPr>
          <w:rPr>
            <w:rFonts w:eastAsiaTheme="minorHAnsi"/>
            <w:lang w:val="en-CA"/>
          </w:rPr>
          <w:tag w:val="goog_rdk_1010"/>
          <w:id w:val="1641377799"/>
        </w:sdtPr>
        <w:sdtEndPr/>
        <w:sdtContent/>
      </w:sdt>
      <w:sdt>
        <w:sdtPr>
          <w:rPr>
            <w:rFonts w:eastAsiaTheme="minorHAnsi"/>
            <w:lang w:val="en-CA"/>
          </w:rPr>
          <w:tag w:val="goog_rdk_1062"/>
          <w:id w:val="282776978"/>
          <w:showingPlcHdr/>
        </w:sdtPr>
        <w:sdtEndPr/>
        <w:sdtContent>
          <w:r w:rsidR="003F3639" w:rsidRPr="00E022C5">
            <w:rPr>
              <w:rFonts w:eastAsiaTheme="minorHAnsi"/>
              <w:lang w:val="ru-RU"/>
            </w:rPr>
            <w:t xml:space="preserve">     </w:t>
          </w:r>
        </w:sdtContent>
      </w:sdt>
      <w:r w:rsidR="003F3639" w:rsidRPr="00E022C5">
        <w:rPr>
          <w:b/>
          <w:i/>
          <w:iCs/>
          <w:lang w:val="ru-RU"/>
        </w:rPr>
        <w:t>Компонент 2: Совершенствование политики и финансирования в целях улучшения эффективности системы</w:t>
      </w:r>
      <w:r w:rsidR="003F3639" w:rsidRPr="00E022C5">
        <w:rPr>
          <w:b/>
          <w:lang w:val="ru-RU"/>
        </w:rPr>
        <w:t xml:space="preserve">. </w:t>
      </w:r>
      <w:r w:rsidR="003F3639" w:rsidRPr="00E022C5">
        <w:rPr>
          <w:lang w:val="ru-RU"/>
        </w:rPr>
        <w:t>Цель данного компонента заключается в повышении эффективности реализуемой политики и функционирования системы. С этой целью он профинансирует техническую помощь в областях политики, описанных в Стратегии развития образования (СРО) на 2021-2040 годы и Плане действий на 2021-2023 годы по реализации СРО 2021-2040, чтобы обеспечить равный доступ к качественному дошкольному образованию: переход к нормативному финансированию на всех уровнях образования и б</w:t>
      </w:r>
      <w:r w:rsidR="003F3639" w:rsidRPr="00E022C5">
        <w:rPr>
          <w:i/>
          <w:u w:val="single"/>
          <w:lang w:val="ru-RU"/>
        </w:rPr>
        <w:t>о</w:t>
      </w:r>
      <w:r w:rsidR="003F3639" w:rsidRPr="00E022C5">
        <w:rPr>
          <w:lang w:val="ru-RU"/>
        </w:rPr>
        <w:t xml:space="preserve">льшая независимость в управлении ресурсами на уровне образовательных учреждений; активизация государственно-частного партнерства; эффективная и беспристрастная система мониторинга и оценки результатов обучения; экономичная и гибкая профессиональная поддержка для </w:t>
      </w:r>
      <w:r w:rsidR="003F3639" w:rsidRPr="00E022C5">
        <w:rPr>
          <w:lang w:val="ky-KG"/>
        </w:rPr>
        <w:t>педагогов</w:t>
      </w:r>
      <w:r w:rsidR="003F3639" w:rsidRPr="00E022C5">
        <w:rPr>
          <w:lang w:val="ru-RU"/>
        </w:rPr>
        <w:t>.</w:t>
      </w:r>
    </w:p>
    <w:p w14:paraId="58A2A827" w14:textId="77777777" w:rsidR="003C725E" w:rsidRDefault="00E342A8" w:rsidP="003C725E">
      <w:pPr>
        <w:spacing w:before="240" w:after="240"/>
        <w:ind w:hanging="720"/>
        <w:rPr>
          <w:b/>
          <w:lang w:val="ru-RU"/>
        </w:rPr>
      </w:pPr>
      <w:sdt>
        <w:sdtPr>
          <w:rPr>
            <w:rFonts w:eastAsiaTheme="minorHAnsi"/>
            <w:lang w:val="en-CA"/>
          </w:rPr>
          <w:tag w:val="goog_rdk_908"/>
          <w:id w:val="-1802299408"/>
        </w:sdtPr>
        <w:sdtEndPr/>
        <w:sdtContent/>
      </w:sdt>
      <w:sdt>
        <w:sdtPr>
          <w:rPr>
            <w:rFonts w:eastAsiaTheme="minorHAnsi"/>
            <w:lang w:val="en-CA"/>
          </w:rPr>
          <w:tag w:val="goog_rdk_957"/>
          <w:id w:val="-1750106095"/>
        </w:sdtPr>
        <w:sdtEndPr/>
        <w:sdtContent/>
      </w:sdt>
      <w:sdt>
        <w:sdtPr>
          <w:rPr>
            <w:rFonts w:eastAsiaTheme="minorHAnsi"/>
            <w:lang w:val="en-CA"/>
          </w:rPr>
          <w:tag w:val="goog_rdk_1008"/>
          <w:id w:val="1868793611"/>
        </w:sdtPr>
        <w:sdtEndPr/>
        <w:sdtContent/>
      </w:sdt>
      <w:sdt>
        <w:sdtPr>
          <w:rPr>
            <w:rFonts w:eastAsiaTheme="minorHAnsi"/>
            <w:lang w:val="en-CA"/>
          </w:rPr>
          <w:tag w:val="goog_rdk_1060"/>
          <w:id w:val="-10304502"/>
        </w:sdtPr>
        <w:sdtEndPr/>
        <w:sdtContent/>
      </w:sdt>
      <w:sdt>
        <w:sdtPr>
          <w:rPr>
            <w:rFonts w:eastAsiaTheme="minorHAnsi"/>
            <w:lang w:val="en-CA"/>
          </w:rPr>
          <w:tag w:val="goog_rdk_1113"/>
          <w:id w:val="619578772"/>
        </w:sdtPr>
        <w:sdtEndPr/>
        <w:sdtContent/>
      </w:sdt>
      <w:sdt>
        <w:sdtPr>
          <w:rPr>
            <w:rFonts w:eastAsiaTheme="minorHAnsi"/>
            <w:lang w:val="en-CA"/>
          </w:rPr>
          <w:tag w:val="goog_rdk_1168"/>
          <w:id w:val="1354921651"/>
        </w:sdtPr>
        <w:sdtEndPr/>
        <w:sdtContent/>
      </w:sdt>
      <w:sdt>
        <w:sdtPr>
          <w:rPr>
            <w:rFonts w:eastAsiaTheme="minorHAnsi"/>
            <w:lang w:val="en-CA"/>
          </w:rPr>
          <w:tag w:val="goog_rdk_1226"/>
          <w:id w:val="74409672"/>
        </w:sdtPr>
        <w:sdtEndPr/>
        <w:sdtContent/>
      </w:sdt>
      <w:sdt>
        <w:sdtPr>
          <w:rPr>
            <w:rFonts w:eastAsiaTheme="minorHAnsi"/>
            <w:b/>
            <w:lang w:val="en-CA"/>
          </w:rPr>
          <w:tag w:val="goog_rdk_1285"/>
          <w:id w:val="1581248667"/>
        </w:sdtPr>
        <w:sdtEndPr/>
        <w:sdtContent>
          <w:r w:rsidR="003C725E">
            <w:rPr>
              <w:rFonts w:eastAsiaTheme="minorHAnsi"/>
              <w:b/>
              <w:lang w:val="ru-RU"/>
            </w:rPr>
            <w:t xml:space="preserve">           </w:t>
          </w:r>
        </w:sdtContent>
      </w:sdt>
      <w:r w:rsidR="003F3639" w:rsidRPr="00E022C5">
        <w:rPr>
          <w:b/>
          <w:i/>
          <w:iCs/>
          <w:lang w:val="ru-RU"/>
        </w:rPr>
        <w:t>Компонент 3: Обеспечение вовлечения граждан и поддержка реализации</w:t>
      </w:r>
      <w:r w:rsidR="003F3639" w:rsidRPr="00E022C5">
        <w:rPr>
          <w:b/>
          <w:lang w:val="ru-RU"/>
        </w:rPr>
        <w:t>.</w:t>
      </w:r>
    </w:p>
    <w:p w14:paraId="191D5103" w14:textId="0DBA7E25" w:rsidR="003C725E" w:rsidRDefault="003C725E" w:rsidP="003C725E">
      <w:pPr>
        <w:spacing w:before="240" w:after="240"/>
        <w:ind w:hanging="720"/>
        <w:rPr>
          <w:b/>
          <w:lang w:val="ru-RU"/>
        </w:rPr>
      </w:pPr>
      <w:r>
        <w:rPr>
          <w:b/>
          <w:lang w:val="ru-RU"/>
        </w:rPr>
        <w:t xml:space="preserve">           </w:t>
      </w:r>
      <w:r>
        <w:rPr>
          <w:lang w:val="ru-RU"/>
        </w:rPr>
        <w:t xml:space="preserve"> </w:t>
      </w:r>
      <w:r w:rsidR="003F3639" w:rsidRPr="00E022C5">
        <w:rPr>
          <w:lang w:val="ru-RU"/>
        </w:rPr>
        <w:t>Цель этого компонента – обеспечить участие всех заинтересованных сторон в реализации и мониторинге проекта.</w:t>
      </w:r>
    </w:p>
    <w:p w14:paraId="55C10CBF" w14:textId="125A303D" w:rsidR="003F3639" w:rsidRPr="003C725E" w:rsidRDefault="003C725E" w:rsidP="003C725E">
      <w:pPr>
        <w:ind w:hanging="720"/>
        <w:rPr>
          <w:b/>
          <w:lang w:val="ru-RU"/>
        </w:rPr>
      </w:pPr>
      <w:r>
        <w:rPr>
          <w:b/>
          <w:lang w:val="ru-RU"/>
        </w:rPr>
        <w:t xml:space="preserve">          </w:t>
      </w:r>
      <w:r>
        <w:rPr>
          <w:i/>
          <w:iCs/>
          <w:lang w:val="ru-RU"/>
        </w:rPr>
        <w:t xml:space="preserve"> </w:t>
      </w:r>
      <w:r w:rsidR="003F3639" w:rsidRPr="00E022C5">
        <w:rPr>
          <w:i/>
          <w:iCs/>
          <w:lang w:val="ru-RU"/>
        </w:rPr>
        <w:t xml:space="preserve">Подкомпонент 3.1: Вовлечение заинтересованных сторон. </w:t>
      </w:r>
      <w:r w:rsidR="003F3639" w:rsidRPr="00E022C5">
        <w:rPr>
          <w:lang w:val="ru-RU"/>
        </w:rPr>
        <w:t>Заинтересованные стороны будут вовлечены в реализацию мероприятий проекта, основываясь на механизмах, которые уже существуют для вовлечения родителей, особенно отцов и членов сообщества. В частности, это включает (</w:t>
      </w:r>
      <w:r w:rsidR="003F3639" w:rsidRPr="00E022C5">
        <w:rPr>
          <w:lang w:val="en-CA"/>
        </w:rPr>
        <w:t>a</w:t>
      </w:r>
      <w:r w:rsidR="003F3639" w:rsidRPr="00E022C5">
        <w:rPr>
          <w:lang w:val="ru-RU"/>
        </w:rPr>
        <w:t>) предоставление информации для родителей и (</w:t>
      </w:r>
      <w:r w:rsidR="003F3639" w:rsidRPr="00E022C5">
        <w:rPr>
          <w:lang w:val="en-CA"/>
        </w:rPr>
        <w:t>b</w:t>
      </w:r>
      <w:r w:rsidR="003F3639" w:rsidRPr="00E022C5">
        <w:rPr>
          <w:lang w:val="ru-RU"/>
        </w:rPr>
        <w:t xml:space="preserve">) мониторинг сообщества через оценочные карточки сообществ. </w:t>
      </w:r>
    </w:p>
    <w:p w14:paraId="6A12E70E" w14:textId="3AA4E9AD" w:rsidR="003F3639" w:rsidRPr="00E022C5" w:rsidRDefault="003C725E" w:rsidP="003C725E">
      <w:pPr>
        <w:ind w:hanging="720"/>
        <w:jc w:val="both"/>
        <w:rPr>
          <w:lang w:val="ru-RU"/>
        </w:rPr>
      </w:pPr>
      <w:r>
        <w:rPr>
          <w:i/>
          <w:iCs/>
          <w:lang w:val="ru-RU"/>
        </w:rPr>
        <w:t xml:space="preserve">           </w:t>
      </w:r>
      <w:r w:rsidR="003F3639" w:rsidRPr="00E022C5">
        <w:rPr>
          <w:i/>
          <w:iCs/>
          <w:lang w:val="ru-RU"/>
        </w:rPr>
        <w:t>Подкомпонент 3.2: Оценка.</w:t>
      </w:r>
      <w:sdt>
        <w:sdtPr>
          <w:rPr>
            <w:rFonts w:eastAsiaTheme="minorHAnsi"/>
            <w:lang w:val="en-CA"/>
          </w:rPr>
          <w:tag w:val="goog_rdk_885"/>
          <w:id w:val="-33505710"/>
        </w:sdtPr>
        <w:sdtEndPr/>
        <w:sdtContent>
          <w:r w:rsidR="003F3639" w:rsidRPr="00E022C5">
            <w:rPr>
              <w:rFonts w:eastAsiaTheme="minorHAnsi"/>
              <w:lang w:val="ru-RU"/>
            </w:rPr>
            <w:t xml:space="preserve"> </w:t>
          </w:r>
        </w:sdtContent>
      </w:sdt>
      <w:sdt>
        <w:sdtPr>
          <w:rPr>
            <w:rFonts w:eastAsiaTheme="minorHAnsi"/>
            <w:lang w:val="en-CA"/>
          </w:rPr>
          <w:tag w:val="goog_rdk_934"/>
          <w:id w:val="-1451152519"/>
        </w:sdtPr>
        <w:sdtEndPr/>
        <w:sdtContent/>
      </w:sdt>
      <w:sdt>
        <w:sdtPr>
          <w:rPr>
            <w:rFonts w:eastAsiaTheme="minorHAnsi"/>
            <w:lang w:val="en-CA"/>
          </w:rPr>
          <w:tag w:val="goog_rdk_984"/>
          <w:id w:val="267744493"/>
        </w:sdtPr>
        <w:sdtEndPr/>
        <w:sdtContent/>
      </w:sdt>
      <w:sdt>
        <w:sdtPr>
          <w:rPr>
            <w:rFonts w:eastAsiaTheme="minorHAnsi"/>
            <w:lang w:val="en-CA"/>
          </w:rPr>
          <w:tag w:val="goog_rdk_1035"/>
          <w:id w:val="266269922"/>
        </w:sdtPr>
        <w:sdtEndPr/>
        <w:sdtContent/>
      </w:sdt>
      <w:r w:rsidR="003F3639" w:rsidRPr="00E022C5">
        <w:rPr>
          <w:lang w:val="ru-RU"/>
        </w:rPr>
        <w:t xml:space="preserve">Для оценки воздействий проекта будут проводиться выборочные контрольные тесты (ВКТ), чтобы определить приводит ли участие в ОДС, поддержанных проектом, к улучшению показателей развития детей. Оценка будет структурирована на основе выборочного поэтапного подхода, когда сообщества, где интервенции в дошкольном подсекторе начались ранее, будут рассматриваться как «экспериментальная группа», а сообщества, где интервенции будут осуществляться позднее на этапе реализации проекта, будут рассматриваться в качестве «контрольной группы». </w:t>
      </w:r>
    </w:p>
    <w:p w14:paraId="6C3EE897" w14:textId="3093257B" w:rsidR="00FE4CAC" w:rsidRDefault="003C725E" w:rsidP="003C725E">
      <w:pPr>
        <w:ind w:hanging="720"/>
        <w:jc w:val="both"/>
        <w:rPr>
          <w:lang w:val="ru-RU"/>
        </w:rPr>
      </w:pPr>
      <w:r>
        <w:rPr>
          <w:i/>
          <w:iCs/>
          <w:lang w:val="ru-RU"/>
        </w:rPr>
        <w:t xml:space="preserve">            </w:t>
      </w:r>
      <w:r w:rsidR="003F3639" w:rsidRPr="00E022C5">
        <w:rPr>
          <w:i/>
          <w:iCs/>
          <w:lang w:val="ru-RU"/>
        </w:rPr>
        <w:t xml:space="preserve">Подкомпонент 3.3: Поддержка реализации. </w:t>
      </w:r>
      <w:r w:rsidR="003F3639" w:rsidRPr="00E022C5">
        <w:rPr>
          <w:lang w:val="ru-RU"/>
        </w:rPr>
        <w:t xml:space="preserve">Этот компонент окажет поддержку в областях координации, технического качества и фидуциарной целостности, соблюдения экологических и социальных стандартов в ходе реализации, а также мониторинга, оценки и отчетности по процессам и результатам проекта. Он также будет поддерживать системы сбора отзывов от бенефициаров для обеспечения информации в целях реализации проекта. </w:t>
      </w:r>
    </w:p>
    <w:p w14:paraId="1811BF5F" w14:textId="77777777" w:rsidR="00F656EF" w:rsidRPr="00E022C5" w:rsidRDefault="00F656EF" w:rsidP="003C725E">
      <w:pPr>
        <w:ind w:hanging="720"/>
        <w:jc w:val="both"/>
        <w:rPr>
          <w:lang w:val="ru-RU"/>
        </w:rPr>
      </w:pPr>
    </w:p>
    <w:p w14:paraId="57670358" w14:textId="77777777" w:rsidR="00291B29" w:rsidRPr="00E022C5" w:rsidRDefault="00291B29" w:rsidP="00287135">
      <w:pPr>
        <w:ind w:left="284" w:hanging="284"/>
        <w:jc w:val="both"/>
        <w:rPr>
          <w:rFonts w:eastAsia="Calibri"/>
          <w:lang w:val="ru-RU"/>
        </w:rPr>
      </w:pPr>
      <w:r w:rsidRPr="00E022C5">
        <w:rPr>
          <w:b/>
        </w:rPr>
        <w:t>III</w:t>
      </w:r>
      <w:r w:rsidRPr="00E022C5">
        <w:rPr>
          <w:b/>
          <w:lang w:val="ru-RU"/>
        </w:rPr>
        <w:t>. Основные цели и задачи:</w:t>
      </w:r>
    </w:p>
    <w:p w14:paraId="019CDACC" w14:textId="5F2351C7" w:rsidR="003C725E" w:rsidRDefault="00291B29" w:rsidP="00287135">
      <w:pPr>
        <w:spacing w:before="120"/>
        <w:jc w:val="both"/>
        <w:rPr>
          <w:rFonts w:eastAsiaTheme="minorHAnsi"/>
          <w:shd w:val="clear" w:color="auto" w:fill="FDFDFD"/>
          <w:lang w:val="ru-RU"/>
        </w:rPr>
      </w:pPr>
      <w:r w:rsidRPr="00E022C5">
        <w:rPr>
          <w:lang w:val="ru-RU"/>
        </w:rPr>
        <w:t xml:space="preserve">Оказать техническое содействие Министерству образования и науки Кыргызской </w:t>
      </w:r>
      <w:r w:rsidR="00DE0BD6" w:rsidRPr="00E022C5">
        <w:rPr>
          <w:lang w:val="ru-RU"/>
        </w:rPr>
        <w:t>Республики (</w:t>
      </w:r>
      <w:r w:rsidRPr="00E022C5">
        <w:rPr>
          <w:lang w:val="ru-RU"/>
        </w:rPr>
        <w:t>МОН КР)</w:t>
      </w:r>
      <w:r w:rsidR="00B62E68" w:rsidRPr="00E022C5">
        <w:rPr>
          <w:lang w:val="ru-RU"/>
        </w:rPr>
        <w:t xml:space="preserve">, </w:t>
      </w:r>
      <w:r w:rsidR="005B34A6">
        <w:rPr>
          <w:lang w:val="ru-RU"/>
        </w:rPr>
        <w:t xml:space="preserve">Центр ГЧП при Национальном агентстве по инвестициям при Президенте </w:t>
      </w:r>
      <w:proofErr w:type="spellStart"/>
      <w:r w:rsidR="005B34A6">
        <w:rPr>
          <w:lang w:val="ru-RU"/>
        </w:rPr>
        <w:t>Кыргызской</w:t>
      </w:r>
      <w:proofErr w:type="spellEnd"/>
      <w:r w:rsidR="005B34A6">
        <w:rPr>
          <w:lang w:val="ru-RU"/>
        </w:rPr>
        <w:t xml:space="preserve"> Республики (Центр ГЧП) </w:t>
      </w:r>
      <w:r w:rsidR="00B62E68" w:rsidRPr="00E022C5">
        <w:rPr>
          <w:lang w:val="ru-RU"/>
        </w:rPr>
        <w:t xml:space="preserve">и </w:t>
      </w:r>
      <w:r w:rsidR="00C22573" w:rsidRPr="00E022C5">
        <w:rPr>
          <w:lang w:val="ru-RU"/>
        </w:rPr>
        <w:t>Министерств</w:t>
      </w:r>
      <w:r w:rsidR="00C168B8" w:rsidRPr="00E022C5">
        <w:rPr>
          <w:lang w:val="ru-RU"/>
        </w:rPr>
        <w:t>у</w:t>
      </w:r>
      <w:r w:rsidR="00C22573" w:rsidRPr="00E022C5">
        <w:rPr>
          <w:lang w:val="ru-RU"/>
        </w:rPr>
        <w:t xml:space="preserve"> финансов КР (МФ КР)</w:t>
      </w:r>
      <w:r w:rsidR="00CF28C7" w:rsidRPr="00E022C5">
        <w:rPr>
          <w:rFonts w:eastAsiaTheme="minorHAnsi"/>
          <w:lang w:val="ru-RU"/>
        </w:rPr>
        <w:t xml:space="preserve"> в разработке </w:t>
      </w:r>
      <w:r w:rsidR="000544B9" w:rsidRPr="00E022C5">
        <w:rPr>
          <w:rFonts w:eastAsiaTheme="minorHAnsi"/>
          <w:lang w:val="ru-RU"/>
        </w:rPr>
        <w:t xml:space="preserve">моделей, форм, методов и механизмов </w:t>
      </w:r>
      <w:r w:rsidR="00CF28C7" w:rsidRPr="00E022C5">
        <w:rPr>
          <w:rFonts w:eastAsiaTheme="minorHAnsi"/>
          <w:shd w:val="clear" w:color="auto" w:fill="FDFDFD"/>
          <w:lang w:val="ru-RU"/>
        </w:rPr>
        <w:t>государственно-частного</w:t>
      </w:r>
      <w:r w:rsidR="00CF28C7" w:rsidRPr="00E022C5">
        <w:rPr>
          <w:rFonts w:eastAsiaTheme="minorHAnsi"/>
          <w:shd w:val="clear" w:color="auto" w:fill="FDFDFD"/>
          <w:lang w:val="en-CA"/>
        </w:rPr>
        <w:t> </w:t>
      </w:r>
      <w:r w:rsidR="00CF28C7" w:rsidRPr="00E022C5">
        <w:rPr>
          <w:rFonts w:eastAsiaTheme="minorHAnsi"/>
          <w:shd w:val="clear" w:color="auto" w:fill="FDFDFD"/>
          <w:lang w:val="ru-RU"/>
        </w:rPr>
        <w:t xml:space="preserve">партнерства в секторе дошкольного образования. </w:t>
      </w:r>
    </w:p>
    <w:p w14:paraId="0679B76D" w14:textId="77777777" w:rsidR="00746F90" w:rsidRDefault="00746F90" w:rsidP="00287135">
      <w:pPr>
        <w:spacing w:before="120"/>
        <w:jc w:val="both"/>
        <w:rPr>
          <w:lang w:val="ru-RU"/>
        </w:rPr>
      </w:pPr>
    </w:p>
    <w:p w14:paraId="6D94E0E7" w14:textId="6C9F33CA" w:rsidR="003C725E" w:rsidRDefault="003C725E" w:rsidP="003C725E">
      <w:pPr>
        <w:spacing w:before="120"/>
        <w:ind w:hanging="720"/>
        <w:jc w:val="both"/>
        <w:rPr>
          <w:lang w:val="ru-RU"/>
        </w:rPr>
      </w:pPr>
      <w:r>
        <w:rPr>
          <w:lang w:val="ru-RU"/>
        </w:rPr>
        <w:lastRenderedPageBreak/>
        <w:t xml:space="preserve">      </w:t>
      </w:r>
      <w:r w:rsidR="00287135" w:rsidRPr="003718C4">
        <w:rPr>
          <w:b/>
          <w:sz w:val="26"/>
          <w:szCs w:val="26"/>
          <w:lang w:val="ru-RU"/>
        </w:rPr>
        <w:tab/>
      </w:r>
      <w:proofErr w:type="spellStart"/>
      <w:r w:rsidR="001B00AF" w:rsidRPr="003C725E">
        <w:rPr>
          <w:b/>
          <w:sz w:val="26"/>
          <w:szCs w:val="26"/>
        </w:rPr>
        <w:t>lV</w:t>
      </w:r>
      <w:proofErr w:type="spellEnd"/>
      <w:r w:rsidR="00291B29" w:rsidRPr="003C725E">
        <w:rPr>
          <w:b/>
          <w:sz w:val="26"/>
          <w:szCs w:val="26"/>
          <w:lang w:val="ru-RU"/>
        </w:rPr>
        <w:t>.</w:t>
      </w:r>
      <w:r w:rsidR="00291B29" w:rsidRPr="003C725E">
        <w:rPr>
          <w:rFonts w:eastAsiaTheme="minorHAnsi"/>
          <w:b/>
          <w:sz w:val="26"/>
          <w:szCs w:val="26"/>
          <w:lang w:val="ru-RU"/>
        </w:rPr>
        <w:t xml:space="preserve"> Объем и </w:t>
      </w:r>
      <w:r w:rsidR="00291B29" w:rsidRPr="003C725E">
        <w:rPr>
          <w:rFonts w:eastAsiaTheme="minorEastAsia"/>
          <w:b/>
          <w:sz w:val="26"/>
          <w:szCs w:val="26"/>
          <w:lang w:val="ru-RU" w:eastAsia="ru-RU"/>
        </w:rPr>
        <w:t>содержание работы</w:t>
      </w:r>
    </w:p>
    <w:p w14:paraId="2D850776" w14:textId="3B387467" w:rsidR="008125A2" w:rsidRPr="00B1114D" w:rsidRDefault="006A496E" w:rsidP="003C725E">
      <w:pPr>
        <w:pStyle w:val="a3"/>
        <w:numPr>
          <w:ilvl w:val="0"/>
          <w:numId w:val="15"/>
        </w:numPr>
        <w:spacing w:before="120"/>
        <w:jc w:val="both"/>
        <w:rPr>
          <w:lang w:val="ru-RU"/>
        </w:rPr>
      </w:pPr>
      <w:r w:rsidRPr="00253A51">
        <w:rPr>
          <w:lang w:val="ru-RU"/>
        </w:rPr>
        <w:t>Разработка и согласование</w:t>
      </w:r>
      <w:r w:rsidR="008125A2" w:rsidRPr="00253A51">
        <w:rPr>
          <w:lang w:val="ru-RU"/>
        </w:rPr>
        <w:t xml:space="preserve"> с ключевыми специалистами </w:t>
      </w:r>
      <w:r w:rsidR="006F5545" w:rsidRPr="00253A51">
        <w:rPr>
          <w:lang w:val="ru-RU"/>
        </w:rPr>
        <w:t>отдела реализации/координации проектов (</w:t>
      </w:r>
      <w:r w:rsidR="008125A2" w:rsidRPr="00253A51">
        <w:rPr>
          <w:lang w:val="ru-RU"/>
        </w:rPr>
        <w:t>ОР/КП</w:t>
      </w:r>
      <w:r w:rsidR="006F5545" w:rsidRPr="00253A51">
        <w:rPr>
          <w:lang w:val="ru-RU"/>
        </w:rPr>
        <w:t>)</w:t>
      </w:r>
      <w:r w:rsidR="008125A2" w:rsidRPr="00253A51">
        <w:rPr>
          <w:lang w:val="ru-RU"/>
        </w:rPr>
        <w:t xml:space="preserve"> </w:t>
      </w:r>
      <w:r w:rsidR="002C683D" w:rsidRPr="00253A51">
        <w:rPr>
          <w:lang w:val="ru-RU"/>
        </w:rPr>
        <w:t xml:space="preserve">и другими специалистами </w:t>
      </w:r>
      <w:r w:rsidR="008125A2" w:rsidRPr="00253A51">
        <w:rPr>
          <w:lang w:val="ru-RU"/>
        </w:rPr>
        <w:t>детальный</w:t>
      </w:r>
      <w:r w:rsidR="005D7297">
        <w:rPr>
          <w:lang w:val="ru-RU"/>
        </w:rPr>
        <w:t xml:space="preserve"> </w:t>
      </w:r>
      <w:r w:rsidR="008125A2" w:rsidRPr="005D7297">
        <w:rPr>
          <w:lang w:val="ru-RU"/>
        </w:rPr>
        <w:t>план работы на весь период задания</w:t>
      </w:r>
      <w:r w:rsidR="002C683D" w:rsidRPr="005D7297">
        <w:rPr>
          <w:lang w:val="ru-RU"/>
        </w:rPr>
        <w:t xml:space="preserve"> на основе анализа существующих</w:t>
      </w:r>
      <w:r w:rsidR="00B1114D">
        <w:rPr>
          <w:lang w:val="ru-RU"/>
        </w:rPr>
        <w:t xml:space="preserve"> </w:t>
      </w:r>
      <w:r w:rsidR="002C683D" w:rsidRPr="00B1114D">
        <w:rPr>
          <w:lang w:val="ru-RU"/>
        </w:rPr>
        <w:t xml:space="preserve">механизмов </w:t>
      </w:r>
      <w:r w:rsidR="00AC5010" w:rsidRPr="00B1114D">
        <w:rPr>
          <w:lang w:val="ru-RU"/>
        </w:rPr>
        <w:t xml:space="preserve">ГЧП и форм </w:t>
      </w:r>
      <w:r w:rsidR="00CD4313" w:rsidRPr="00B1114D">
        <w:rPr>
          <w:lang w:val="ru-RU"/>
        </w:rPr>
        <w:t>дошкольных образовательных организаций</w:t>
      </w:r>
      <w:r w:rsidR="00B420AD" w:rsidRPr="00B1114D">
        <w:rPr>
          <w:lang w:val="ru-RU"/>
        </w:rPr>
        <w:t xml:space="preserve"> в стране</w:t>
      </w:r>
      <w:r w:rsidR="00EC2FA2">
        <w:rPr>
          <w:lang w:val="ru-RU"/>
        </w:rPr>
        <w:t>;</w:t>
      </w:r>
    </w:p>
    <w:p w14:paraId="270A7B16" w14:textId="11E4A3C1" w:rsidR="000756A5" w:rsidRPr="004B20B3" w:rsidRDefault="000756A5" w:rsidP="003C725E">
      <w:pPr>
        <w:pStyle w:val="a3"/>
        <w:numPr>
          <w:ilvl w:val="0"/>
          <w:numId w:val="13"/>
        </w:numPr>
        <w:ind w:left="709"/>
        <w:jc w:val="both"/>
        <w:rPr>
          <w:lang w:val="ru-RU"/>
        </w:rPr>
      </w:pPr>
      <w:r w:rsidRPr="004B20B3">
        <w:rPr>
          <w:shd w:val="clear" w:color="auto" w:fill="FDFDFD"/>
          <w:lang w:val="ru-RU"/>
        </w:rPr>
        <w:t>Р</w:t>
      </w:r>
      <w:r w:rsidR="006A496E" w:rsidRPr="004B20B3">
        <w:rPr>
          <w:shd w:val="clear" w:color="auto" w:fill="FDFDFD"/>
          <w:lang w:val="ru-RU"/>
        </w:rPr>
        <w:t>азработка</w:t>
      </w:r>
      <w:r w:rsidRPr="004B20B3">
        <w:rPr>
          <w:shd w:val="clear" w:color="auto" w:fill="FDFDFD"/>
          <w:lang w:val="ru-RU"/>
        </w:rPr>
        <w:t xml:space="preserve"> </w:t>
      </w:r>
      <w:r w:rsidR="001B15C1" w:rsidRPr="004B20B3">
        <w:rPr>
          <w:shd w:val="clear" w:color="auto" w:fill="FDFDFD"/>
          <w:lang w:val="ru-RU"/>
        </w:rPr>
        <w:t>финансово-экономических аспектов</w:t>
      </w:r>
      <w:r w:rsidR="005B0A7F" w:rsidRPr="004B20B3">
        <w:rPr>
          <w:shd w:val="clear" w:color="auto" w:fill="FDFDFD"/>
          <w:lang w:val="ru-RU"/>
        </w:rPr>
        <w:t xml:space="preserve"> </w:t>
      </w:r>
      <w:r w:rsidR="000544B9" w:rsidRPr="004B20B3">
        <w:rPr>
          <w:shd w:val="clear" w:color="auto" w:fill="FDFDFD"/>
          <w:lang w:val="ru-RU"/>
        </w:rPr>
        <w:t>модел</w:t>
      </w:r>
      <w:r w:rsidR="005B0A7F" w:rsidRPr="004B20B3">
        <w:rPr>
          <w:shd w:val="clear" w:color="auto" w:fill="FDFDFD"/>
          <w:lang w:val="ru-RU"/>
        </w:rPr>
        <w:t>ей</w:t>
      </w:r>
      <w:r w:rsidR="000544B9" w:rsidRPr="004B20B3">
        <w:rPr>
          <w:shd w:val="clear" w:color="auto" w:fill="FDFDFD"/>
          <w:lang w:val="ru-RU"/>
        </w:rPr>
        <w:t>, форм, метод</w:t>
      </w:r>
      <w:r w:rsidR="007170EF" w:rsidRPr="004B20B3">
        <w:rPr>
          <w:shd w:val="clear" w:color="auto" w:fill="FDFDFD"/>
          <w:lang w:val="ru-RU"/>
        </w:rPr>
        <w:t>ов</w:t>
      </w:r>
      <w:r w:rsidR="000544B9" w:rsidRPr="004B20B3">
        <w:rPr>
          <w:shd w:val="clear" w:color="auto" w:fill="FDFDFD"/>
          <w:lang w:val="ru-RU"/>
        </w:rPr>
        <w:t xml:space="preserve"> и механизм</w:t>
      </w:r>
      <w:r w:rsidR="007170EF" w:rsidRPr="004B20B3">
        <w:rPr>
          <w:shd w:val="clear" w:color="auto" w:fill="FDFDFD"/>
          <w:lang w:val="ru-RU"/>
        </w:rPr>
        <w:t>ов</w:t>
      </w:r>
      <w:r w:rsidR="000544B9" w:rsidRPr="004B20B3">
        <w:rPr>
          <w:shd w:val="clear" w:color="auto" w:fill="FDFDFD"/>
          <w:lang w:val="ru-RU"/>
        </w:rPr>
        <w:t xml:space="preserve"> государственно-частного </w:t>
      </w:r>
      <w:r w:rsidR="00FE4CAC" w:rsidRPr="004B20B3">
        <w:rPr>
          <w:shd w:val="clear" w:color="auto" w:fill="FDFDFD"/>
          <w:lang w:val="ru-RU"/>
        </w:rPr>
        <w:t xml:space="preserve">партнерства для различных типов дошкольных организаций </w:t>
      </w:r>
      <w:r w:rsidR="000544B9" w:rsidRPr="004B20B3">
        <w:rPr>
          <w:shd w:val="clear" w:color="auto" w:fill="FDFDFD"/>
          <w:lang w:val="ru-RU"/>
        </w:rPr>
        <w:t xml:space="preserve">в секторе дошкольного </w:t>
      </w:r>
      <w:r w:rsidR="0066674C" w:rsidRPr="004B20B3">
        <w:rPr>
          <w:shd w:val="clear" w:color="auto" w:fill="FDFDFD"/>
          <w:lang w:val="ru-RU"/>
        </w:rPr>
        <w:t>образования</w:t>
      </w:r>
      <w:r w:rsidR="007708C6">
        <w:rPr>
          <w:lang w:val="ru-RU"/>
        </w:rPr>
        <w:t>;</w:t>
      </w:r>
    </w:p>
    <w:p w14:paraId="0EA7A113" w14:textId="6BE4951F" w:rsidR="00FE4CAC" w:rsidRPr="004B20B3" w:rsidRDefault="006A496E" w:rsidP="00FE4CAC">
      <w:pPr>
        <w:pStyle w:val="a3"/>
        <w:numPr>
          <w:ilvl w:val="0"/>
          <w:numId w:val="3"/>
        </w:numPr>
        <w:spacing w:after="160" w:line="259" w:lineRule="auto"/>
        <w:jc w:val="both"/>
        <w:rPr>
          <w:strike/>
          <w:lang w:val="ru-RU"/>
        </w:rPr>
      </w:pPr>
      <w:r w:rsidRPr="004B20B3">
        <w:rPr>
          <w:lang w:val="ru-RU"/>
        </w:rPr>
        <w:t>Разработка</w:t>
      </w:r>
      <w:r w:rsidR="00FE4CAC" w:rsidRPr="004B20B3">
        <w:rPr>
          <w:lang w:val="ru-RU"/>
        </w:rPr>
        <w:t xml:space="preserve"> </w:t>
      </w:r>
      <w:r w:rsidRPr="004B20B3">
        <w:rPr>
          <w:lang w:val="ru-RU"/>
        </w:rPr>
        <w:t>методов</w:t>
      </w:r>
      <w:r w:rsidR="00FE4CAC" w:rsidRPr="004B20B3">
        <w:rPr>
          <w:lang w:val="ru-RU"/>
        </w:rPr>
        <w:t xml:space="preserve"> и </w:t>
      </w:r>
      <w:r w:rsidRPr="004B20B3">
        <w:rPr>
          <w:lang w:val="ru-RU"/>
        </w:rPr>
        <w:t>индикаторов</w:t>
      </w:r>
      <w:r w:rsidR="00FE4CAC" w:rsidRPr="004B20B3">
        <w:rPr>
          <w:lang w:val="ru-RU"/>
        </w:rPr>
        <w:t xml:space="preserve"> для оценивания реализации и управлен</w:t>
      </w:r>
      <w:r w:rsidR="007708C6">
        <w:rPr>
          <w:lang w:val="ru-RU"/>
        </w:rPr>
        <w:t>ия эффективности механизмов ГЧП;</w:t>
      </w:r>
    </w:p>
    <w:p w14:paraId="0AFA5EFC" w14:textId="18107E78" w:rsidR="00392114" w:rsidRPr="004B20B3" w:rsidRDefault="006A496E" w:rsidP="00392114">
      <w:pPr>
        <w:pStyle w:val="a3"/>
        <w:numPr>
          <w:ilvl w:val="0"/>
          <w:numId w:val="3"/>
        </w:numPr>
        <w:jc w:val="both"/>
        <w:rPr>
          <w:color w:val="222222"/>
          <w:shd w:val="clear" w:color="auto" w:fill="FDFDFD"/>
          <w:lang w:val="ru-RU"/>
        </w:rPr>
      </w:pPr>
      <w:r w:rsidRPr="004B20B3">
        <w:rPr>
          <w:lang w:val="ru-RU"/>
        </w:rPr>
        <w:t>Разработка</w:t>
      </w:r>
      <w:r w:rsidR="00FE4CAC" w:rsidRPr="004B20B3">
        <w:rPr>
          <w:lang w:val="ru-RU"/>
        </w:rPr>
        <w:t xml:space="preserve"> </w:t>
      </w:r>
      <w:r w:rsidRPr="004B20B3">
        <w:rPr>
          <w:lang w:val="ru-RU"/>
        </w:rPr>
        <w:t>системы</w:t>
      </w:r>
      <w:r w:rsidR="00FE4CAC" w:rsidRPr="004B20B3">
        <w:rPr>
          <w:lang w:val="ru-RU"/>
        </w:rPr>
        <w:t xml:space="preserve"> мер для улучшения эффективности экономических механизмов реализации</w:t>
      </w:r>
      <w:r w:rsidR="009C44E7" w:rsidRPr="009C44E7">
        <w:rPr>
          <w:lang w:val="ru-RU"/>
        </w:rPr>
        <w:t xml:space="preserve"> </w:t>
      </w:r>
      <w:r w:rsidR="009C44E7" w:rsidRPr="004B20B3">
        <w:rPr>
          <w:lang w:val="ru-RU"/>
        </w:rPr>
        <w:t>ГЧП в дошкольном образовании</w:t>
      </w:r>
      <w:r w:rsidR="00FE4CAC" w:rsidRPr="004B20B3">
        <w:rPr>
          <w:lang w:val="ru-RU"/>
        </w:rPr>
        <w:t>, установленных</w:t>
      </w:r>
      <w:r w:rsidR="001B15C1" w:rsidRPr="004B20B3">
        <w:rPr>
          <w:lang w:val="ru-RU"/>
        </w:rPr>
        <w:t xml:space="preserve"> законодательными актами, НПА</w:t>
      </w:r>
      <w:r w:rsidR="00C44AD4">
        <w:rPr>
          <w:lang w:val="ru-RU"/>
        </w:rPr>
        <w:t xml:space="preserve"> КР</w:t>
      </w:r>
      <w:r w:rsidR="009C44E7">
        <w:rPr>
          <w:lang w:val="ru-RU"/>
        </w:rPr>
        <w:t xml:space="preserve">; </w:t>
      </w:r>
    </w:p>
    <w:p w14:paraId="03EBC2D3" w14:textId="3974BDF0" w:rsidR="00FE4CAC" w:rsidRPr="004B20B3" w:rsidRDefault="00392114" w:rsidP="00392114">
      <w:pPr>
        <w:pStyle w:val="a3"/>
        <w:numPr>
          <w:ilvl w:val="0"/>
          <w:numId w:val="3"/>
        </w:numPr>
        <w:jc w:val="both"/>
        <w:rPr>
          <w:color w:val="222222"/>
          <w:shd w:val="clear" w:color="auto" w:fill="FDFDFD"/>
          <w:lang w:val="ru-RU"/>
        </w:rPr>
      </w:pPr>
      <w:r w:rsidRPr="004B20B3">
        <w:rPr>
          <w:lang w:val="ru-RU"/>
        </w:rPr>
        <w:t>Совместно с международным и местным консультантом разработает Методические рекомендации – материалы, инструкции, по внедрению механизмов государственно- частного партнерства (с учетом разных форм и видов дошкольн</w:t>
      </w:r>
      <w:r w:rsidR="0054741A">
        <w:rPr>
          <w:lang w:val="ru-RU"/>
        </w:rPr>
        <w:t>ых образовательных организаций);</w:t>
      </w:r>
    </w:p>
    <w:p w14:paraId="7D4A0FCA" w14:textId="36000C61" w:rsidR="00291B29" w:rsidRPr="004B20B3" w:rsidRDefault="00781D6E" w:rsidP="00D34657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4B20B3">
        <w:rPr>
          <w:lang w:val="ru-RU"/>
        </w:rPr>
        <w:t>Организует</w:t>
      </w:r>
      <w:r w:rsidR="00291B29" w:rsidRPr="004B20B3">
        <w:rPr>
          <w:lang w:val="ru-RU"/>
        </w:rPr>
        <w:t xml:space="preserve"> дискуссионны</w:t>
      </w:r>
      <w:r w:rsidRPr="004B20B3">
        <w:rPr>
          <w:lang w:val="ru-RU"/>
        </w:rPr>
        <w:t>е</w:t>
      </w:r>
      <w:r w:rsidR="00291B29" w:rsidRPr="004B20B3">
        <w:rPr>
          <w:lang w:val="ru-RU"/>
        </w:rPr>
        <w:t xml:space="preserve"> и информационны</w:t>
      </w:r>
      <w:r w:rsidRPr="004B20B3">
        <w:rPr>
          <w:lang w:val="ru-RU"/>
        </w:rPr>
        <w:t>е</w:t>
      </w:r>
      <w:r w:rsidR="00291B29" w:rsidRPr="004B20B3">
        <w:rPr>
          <w:lang w:val="ru-RU"/>
        </w:rPr>
        <w:t xml:space="preserve"> мероприятия</w:t>
      </w:r>
      <w:r w:rsidRPr="004B20B3">
        <w:rPr>
          <w:lang w:val="ru-RU"/>
        </w:rPr>
        <w:t xml:space="preserve"> с основными заинтересованными сторонами и для них</w:t>
      </w:r>
      <w:r w:rsidR="00291B29" w:rsidRPr="004B20B3">
        <w:rPr>
          <w:lang w:val="ru-RU"/>
        </w:rPr>
        <w:t xml:space="preserve"> по </w:t>
      </w:r>
      <w:r w:rsidR="0006694C" w:rsidRPr="004B20B3">
        <w:rPr>
          <w:lang w:val="ru-RU"/>
        </w:rPr>
        <w:t>преимуществ</w:t>
      </w:r>
      <w:r w:rsidR="00FA4002" w:rsidRPr="004B20B3">
        <w:rPr>
          <w:lang w:val="ru-RU"/>
        </w:rPr>
        <w:t>ам</w:t>
      </w:r>
      <w:r w:rsidR="0006694C" w:rsidRPr="004B20B3">
        <w:rPr>
          <w:lang w:val="ru-RU"/>
        </w:rPr>
        <w:t xml:space="preserve"> и </w:t>
      </w:r>
      <w:r w:rsidR="00291B29" w:rsidRPr="004B20B3">
        <w:rPr>
          <w:lang w:val="ru-RU"/>
        </w:rPr>
        <w:t xml:space="preserve">реализации </w:t>
      </w:r>
      <w:r w:rsidR="00EC0E80" w:rsidRPr="004B20B3">
        <w:rPr>
          <w:lang w:val="ru-RU"/>
        </w:rPr>
        <w:t xml:space="preserve">стратегий предлагаемых </w:t>
      </w:r>
      <w:r w:rsidR="00291B29" w:rsidRPr="004B20B3">
        <w:rPr>
          <w:lang w:val="ru-RU"/>
        </w:rPr>
        <w:t xml:space="preserve">механизмов государственно-частного партнерства в </w:t>
      </w:r>
      <w:r w:rsidR="00B06B07">
        <w:rPr>
          <w:lang w:val="ru-RU"/>
        </w:rPr>
        <w:t>секторе дошкольного образования;</w:t>
      </w:r>
    </w:p>
    <w:p w14:paraId="1D4CC194" w14:textId="0B0A1C15" w:rsidR="00502240" w:rsidRPr="004B20B3" w:rsidRDefault="00727844" w:rsidP="00D34657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4B20B3">
        <w:rPr>
          <w:lang w:val="ru-RU"/>
        </w:rPr>
        <w:t xml:space="preserve">По результатам обсуждений, </w:t>
      </w:r>
      <w:r w:rsidR="00E51AC4" w:rsidRPr="004B20B3">
        <w:rPr>
          <w:lang w:val="ru-RU"/>
        </w:rPr>
        <w:t xml:space="preserve">совместно с </w:t>
      </w:r>
      <w:r w:rsidR="00502240" w:rsidRPr="004B20B3">
        <w:rPr>
          <w:lang w:val="ru-RU"/>
        </w:rPr>
        <w:t xml:space="preserve">МОН </w:t>
      </w:r>
      <w:r w:rsidR="00E342A8" w:rsidRPr="004B20B3">
        <w:rPr>
          <w:lang w:val="ru-RU"/>
        </w:rPr>
        <w:t xml:space="preserve">КР, </w:t>
      </w:r>
      <w:r w:rsidR="00E342A8">
        <w:rPr>
          <w:lang w:val="ru-RU"/>
        </w:rPr>
        <w:t>Центром</w:t>
      </w:r>
      <w:r w:rsidR="005B34A6">
        <w:rPr>
          <w:lang w:val="ru-RU"/>
        </w:rPr>
        <w:t xml:space="preserve"> ГЧП</w:t>
      </w:r>
      <w:r w:rsidR="00E51AC4" w:rsidRPr="004B20B3">
        <w:rPr>
          <w:lang w:val="ru-RU"/>
        </w:rPr>
        <w:t xml:space="preserve">, </w:t>
      </w:r>
      <w:r w:rsidR="00502240" w:rsidRPr="004B20B3">
        <w:rPr>
          <w:lang w:val="ru-RU"/>
        </w:rPr>
        <w:t>МФ КР и консультантами</w:t>
      </w:r>
      <w:r w:rsidR="00C56C35" w:rsidRPr="004B20B3">
        <w:rPr>
          <w:lang w:val="ru-RU"/>
        </w:rPr>
        <w:t xml:space="preserve"> по ГЧП</w:t>
      </w:r>
      <w:r w:rsidR="00502240" w:rsidRPr="004B20B3">
        <w:rPr>
          <w:lang w:val="ru-RU"/>
        </w:rPr>
        <w:t xml:space="preserve"> </w:t>
      </w:r>
      <w:r w:rsidR="007641D2" w:rsidRPr="004B20B3">
        <w:rPr>
          <w:lang w:val="ru-RU"/>
        </w:rPr>
        <w:t>подготовит рекомендации</w:t>
      </w:r>
      <w:r w:rsidR="003B197A" w:rsidRPr="004B20B3">
        <w:rPr>
          <w:lang w:val="ru-RU"/>
        </w:rPr>
        <w:t xml:space="preserve"> </w:t>
      </w:r>
      <w:r w:rsidR="005A5039" w:rsidRPr="004B20B3">
        <w:rPr>
          <w:lang w:val="ru-RU"/>
        </w:rPr>
        <w:t xml:space="preserve">по внесению изменений </w:t>
      </w:r>
      <w:r w:rsidR="00F506D5" w:rsidRPr="004B20B3">
        <w:rPr>
          <w:lang w:val="ru-RU"/>
        </w:rPr>
        <w:t xml:space="preserve">и дополнений </w:t>
      </w:r>
      <w:r w:rsidR="005A5039" w:rsidRPr="004B20B3">
        <w:rPr>
          <w:lang w:val="ru-RU"/>
        </w:rPr>
        <w:t xml:space="preserve">в действующие НПА с целью обеспечения возможности реализации предлагаемых механизмов ГЧП </w:t>
      </w:r>
      <w:r w:rsidR="00502240" w:rsidRPr="004B20B3">
        <w:rPr>
          <w:lang w:val="ru-RU"/>
        </w:rPr>
        <w:t>в сектор дошкольного образования Кыргызской Республ</w:t>
      </w:r>
      <w:r w:rsidR="00B06B07">
        <w:rPr>
          <w:lang w:val="ru-RU"/>
        </w:rPr>
        <w:t>ики;</w:t>
      </w:r>
      <w:r w:rsidR="00F506D5" w:rsidRPr="004B20B3">
        <w:rPr>
          <w:lang w:val="ru-RU"/>
        </w:rPr>
        <w:t xml:space="preserve"> </w:t>
      </w:r>
    </w:p>
    <w:p w14:paraId="7E9008C0" w14:textId="48F61B94" w:rsidR="00291B29" w:rsidRPr="004B20B3" w:rsidRDefault="00291B29" w:rsidP="00D34657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4B20B3">
        <w:rPr>
          <w:lang w:val="ru-RU"/>
        </w:rPr>
        <w:t>Подготовка отчетов согласно установленных сроков.</w:t>
      </w:r>
    </w:p>
    <w:p w14:paraId="248CE7B1" w14:textId="77777777" w:rsidR="00911675" w:rsidRPr="004B20B3" w:rsidRDefault="00911675" w:rsidP="00911675">
      <w:pPr>
        <w:pStyle w:val="a3"/>
        <w:jc w:val="both"/>
        <w:rPr>
          <w:lang w:val="ru-RU"/>
        </w:rPr>
      </w:pPr>
    </w:p>
    <w:p w14:paraId="76AC9FA3" w14:textId="4CA12C7E" w:rsidR="001A713C" w:rsidRPr="004B20B3" w:rsidRDefault="001A713C" w:rsidP="001A713C">
      <w:pPr>
        <w:tabs>
          <w:tab w:val="num" w:pos="900"/>
        </w:tabs>
        <w:jc w:val="both"/>
        <w:rPr>
          <w:b/>
          <w:lang w:val="ru-RU"/>
        </w:rPr>
      </w:pPr>
      <w:r w:rsidRPr="004B20B3">
        <w:rPr>
          <w:b/>
        </w:rPr>
        <w:t>V</w:t>
      </w:r>
      <w:r w:rsidRPr="004B20B3">
        <w:rPr>
          <w:b/>
          <w:lang w:val="ru-RU"/>
        </w:rPr>
        <w:t xml:space="preserve">. Условия выполнения работ </w:t>
      </w:r>
    </w:p>
    <w:p w14:paraId="5E34CAA5" w14:textId="77777777" w:rsidR="00911675" w:rsidRPr="004B20B3" w:rsidRDefault="00911675" w:rsidP="001A713C">
      <w:pPr>
        <w:tabs>
          <w:tab w:val="num" w:pos="900"/>
        </w:tabs>
        <w:jc w:val="both"/>
        <w:rPr>
          <w:b/>
          <w:lang w:val="ru-RU"/>
        </w:rPr>
      </w:pPr>
    </w:p>
    <w:p w14:paraId="69A24A81" w14:textId="4202F110" w:rsidR="001A713C" w:rsidRPr="004B20B3" w:rsidRDefault="001A713C" w:rsidP="00911675">
      <w:pPr>
        <w:jc w:val="both"/>
        <w:rPr>
          <w:lang w:val="ru-RU"/>
        </w:rPr>
      </w:pPr>
      <w:r w:rsidRPr="004B20B3">
        <w:rPr>
          <w:lang w:val="ru-RU"/>
        </w:rPr>
        <w:t xml:space="preserve">Консультант будет работать в тесном сотрудничестве с КМ КР, ЖК </w:t>
      </w:r>
      <w:proofErr w:type="gramStart"/>
      <w:r w:rsidRPr="004B20B3">
        <w:rPr>
          <w:lang w:val="ru-RU"/>
        </w:rPr>
        <w:t xml:space="preserve">КР, </w:t>
      </w:r>
      <w:r w:rsidR="005B34A6">
        <w:rPr>
          <w:lang w:val="ru-RU"/>
        </w:rPr>
        <w:t xml:space="preserve"> Центром</w:t>
      </w:r>
      <w:proofErr w:type="gramEnd"/>
      <w:r w:rsidR="005B34A6">
        <w:rPr>
          <w:lang w:val="ru-RU"/>
        </w:rPr>
        <w:t xml:space="preserve"> ГЧП</w:t>
      </w:r>
      <w:r w:rsidRPr="004B20B3">
        <w:rPr>
          <w:lang w:val="ru-RU"/>
        </w:rPr>
        <w:t>, МФ КР, МОН КР (Управлением бюджетной политики и финансового анализа,</w:t>
      </w:r>
      <w:r w:rsidR="00541B8A" w:rsidRPr="004B20B3">
        <w:rPr>
          <w:lang w:val="ru-RU"/>
        </w:rPr>
        <w:t xml:space="preserve"> Отдел политики дошкольного образования</w:t>
      </w:r>
      <w:r w:rsidR="0066674C" w:rsidRPr="004B20B3">
        <w:rPr>
          <w:lang w:val="ru-RU"/>
        </w:rPr>
        <w:t>, взаимодействовать</w:t>
      </w:r>
      <w:r w:rsidRPr="004B20B3">
        <w:rPr>
          <w:lang w:val="ru-RU"/>
        </w:rPr>
        <w:t xml:space="preserve"> с Отделом </w:t>
      </w:r>
      <w:r w:rsidR="00585C90" w:rsidRPr="004B20B3">
        <w:rPr>
          <w:lang w:val="ru-RU"/>
        </w:rPr>
        <w:t>реализации/</w:t>
      </w:r>
      <w:r w:rsidRPr="004B20B3">
        <w:rPr>
          <w:lang w:val="ru-RU"/>
        </w:rPr>
        <w:t>координации</w:t>
      </w:r>
      <w:r w:rsidR="0066674C" w:rsidRPr="004B20B3">
        <w:rPr>
          <w:lang w:val="ru-RU"/>
        </w:rPr>
        <w:t xml:space="preserve"> проекта</w:t>
      </w:r>
      <w:r w:rsidRPr="004B20B3">
        <w:rPr>
          <w:lang w:val="ru-RU"/>
        </w:rPr>
        <w:t xml:space="preserve"> ВБ</w:t>
      </w:r>
      <w:r w:rsidR="00585C90" w:rsidRPr="004B20B3">
        <w:rPr>
          <w:lang w:val="ru-RU"/>
        </w:rPr>
        <w:t xml:space="preserve"> и другими консультантами</w:t>
      </w:r>
      <w:r w:rsidRPr="004B20B3">
        <w:rPr>
          <w:lang w:val="ru-RU"/>
        </w:rPr>
        <w:t>.</w:t>
      </w:r>
    </w:p>
    <w:p w14:paraId="4CF41099" w14:textId="77777777" w:rsidR="00911675" w:rsidRPr="004B20B3" w:rsidRDefault="00911675" w:rsidP="00911675">
      <w:pPr>
        <w:jc w:val="both"/>
        <w:rPr>
          <w:lang w:val="ru-RU"/>
        </w:rPr>
      </w:pPr>
    </w:p>
    <w:p w14:paraId="12113951" w14:textId="2A4EF2DC" w:rsidR="001A713C" w:rsidRPr="004B20B3" w:rsidRDefault="001A713C" w:rsidP="001A713C">
      <w:pPr>
        <w:rPr>
          <w:b/>
          <w:lang w:val="ru-RU"/>
        </w:rPr>
      </w:pPr>
      <w:r w:rsidRPr="004B20B3">
        <w:rPr>
          <w:b/>
        </w:rPr>
        <w:t>VI</w:t>
      </w:r>
      <w:r w:rsidRPr="004B20B3">
        <w:rPr>
          <w:b/>
          <w:lang w:val="ru-RU"/>
        </w:rPr>
        <w:t>. Продолжительность задания</w:t>
      </w:r>
    </w:p>
    <w:p w14:paraId="31C7B05F" w14:textId="77777777" w:rsidR="00911675" w:rsidRPr="004B20B3" w:rsidRDefault="00911675" w:rsidP="001A713C">
      <w:pPr>
        <w:rPr>
          <w:b/>
          <w:lang w:val="ru-RU"/>
        </w:rPr>
      </w:pPr>
    </w:p>
    <w:p w14:paraId="357CFD04" w14:textId="4A2D9F97" w:rsidR="001A713C" w:rsidRPr="004B20B3" w:rsidRDefault="001A713C" w:rsidP="001A713C">
      <w:pPr>
        <w:rPr>
          <w:lang w:val="ru-RU"/>
        </w:rPr>
      </w:pPr>
      <w:r w:rsidRPr="004B20B3">
        <w:rPr>
          <w:lang w:val="ru-RU"/>
        </w:rPr>
        <w:t>Планируемая продолжительность выполнения данного задания составляет 6</w:t>
      </w:r>
      <w:r w:rsidR="00722A44" w:rsidRPr="004B20B3">
        <w:rPr>
          <w:lang w:val="ru-RU"/>
        </w:rPr>
        <w:t>,5</w:t>
      </w:r>
      <w:r w:rsidRPr="004B20B3">
        <w:rPr>
          <w:lang w:val="ru-RU"/>
        </w:rPr>
        <w:t xml:space="preserve"> месяцев. </w:t>
      </w:r>
    </w:p>
    <w:p w14:paraId="53502DCF" w14:textId="77777777" w:rsidR="00911675" w:rsidRPr="004B20B3" w:rsidRDefault="00911675" w:rsidP="001A713C">
      <w:pPr>
        <w:rPr>
          <w:lang w:val="ru-RU"/>
        </w:rPr>
      </w:pPr>
    </w:p>
    <w:p w14:paraId="170357A6" w14:textId="703A0BE0" w:rsidR="001A713C" w:rsidRPr="004B20B3" w:rsidRDefault="001A713C" w:rsidP="001A713C">
      <w:pPr>
        <w:rPr>
          <w:b/>
          <w:lang w:val="ru-RU"/>
        </w:rPr>
      </w:pPr>
      <w:r w:rsidRPr="004B20B3">
        <w:rPr>
          <w:b/>
        </w:rPr>
        <w:t>VII</w:t>
      </w:r>
      <w:r w:rsidRPr="004B20B3">
        <w:rPr>
          <w:b/>
          <w:lang w:val="ru-RU"/>
        </w:rPr>
        <w:t>. Ожидаемые результаты в соответствии с целью настоящего задания включают:</w:t>
      </w:r>
    </w:p>
    <w:p w14:paraId="7A712805" w14:textId="77777777" w:rsidR="008125F5" w:rsidRDefault="008125F5" w:rsidP="001A713C">
      <w:pPr>
        <w:rPr>
          <w:color w:val="202124"/>
          <w:lang w:val="ru-RU"/>
        </w:rPr>
      </w:pPr>
    </w:p>
    <w:p w14:paraId="7DE68C4E" w14:textId="5D936406" w:rsidR="001965C1" w:rsidRPr="004B20B3" w:rsidRDefault="001965C1" w:rsidP="001A713C">
      <w:pPr>
        <w:rPr>
          <w:lang w:val="ky-KG" w:eastAsia="ru-RU"/>
        </w:rPr>
      </w:pPr>
      <w:r w:rsidRPr="004B20B3">
        <w:rPr>
          <w:color w:val="202124"/>
          <w:lang w:val="ru-RU"/>
        </w:rPr>
        <w:t xml:space="preserve">Первоначальный отчет </w:t>
      </w:r>
      <w:r w:rsidRPr="004B20B3">
        <w:rPr>
          <w:lang w:val="ky-KG" w:eastAsia="ru-RU"/>
        </w:rPr>
        <w:t>должен быть представлен в течение 1 недели с момента подписания контракта.</w:t>
      </w:r>
    </w:p>
    <w:p w14:paraId="1E4A93B2" w14:textId="77777777" w:rsidR="001965C1" w:rsidRPr="004B20B3" w:rsidRDefault="001965C1" w:rsidP="001A713C">
      <w:pPr>
        <w:rPr>
          <w:lang w:val="ky-KG" w:eastAsia="ru-RU"/>
        </w:rPr>
      </w:pPr>
      <w:r w:rsidRPr="004B20B3">
        <w:rPr>
          <w:lang w:val="ru-RU"/>
        </w:rPr>
        <w:t>Отчет о ходе реализации</w:t>
      </w:r>
      <w:r w:rsidRPr="004B20B3">
        <w:rPr>
          <w:b/>
          <w:lang w:val="ru-RU"/>
        </w:rPr>
        <w:t xml:space="preserve"> </w:t>
      </w:r>
      <w:r w:rsidRPr="004B20B3">
        <w:rPr>
          <w:color w:val="202124"/>
          <w:lang w:val="ru-RU"/>
        </w:rPr>
        <w:t xml:space="preserve">1 </w:t>
      </w:r>
      <w:r w:rsidRPr="004B20B3">
        <w:rPr>
          <w:lang w:val="ky-KG" w:eastAsia="ru-RU"/>
        </w:rPr>
        <w:t>должен быть представлен в течение 2 месяцев с момента подписания контракта.</w:t>
      </w:r>
    </w:p>
    <w:p w14:paraId="1E4D1506" w14:textId="005C892C" w:rsidR="001965C1" w:rsidRPr="004B20B3" w:rsidRDefault="001965C1" w:rsidP="001965C1">
      <w:pPr>
        <w:rPr>
          <w:lang w:val="ky-KG" w:eastAsia="ru-RU"/>
        </w:rPr>
      </w:pPr>
      <w:r w:rsidRPr="004B20B3">
        <w:rPr>
          <w:color w:val="202124"/>
          <w:lang w:val="ru-RU"/>
        </w:rPr>
        <w:t>Отчет о</w:t>
      </w:r>
      <w:r w:rsidRPr="004B20B3">
        <w:rPr>
          <w:lang w:val="ru-RU"/>
        </w:rPr>
        <w:t xml:space="preserve"> ходе реализации</w:t>
      </w:r>
      <w:r w:rsidRPr="004B20B3">
        <w:rPr>
          <w:b/>
          <w:lang w:val="ru-RU"/>
        </w:rPr>
        <w:t xml:space="preserve"> </w:t>
      </w:r>
      <w:r w:rsidRPr="004B20B3">
        <w:rPr>
          <w:color w:val="202124"/>
          <w:lang w:val="ru-RU"/>
        </w:rPr>
        <w:t xml:space="preserve">2 </w:t>
      </w:r>
      <w:r w:rsidRPr="004B20B3">
        <w:rPr>
          <w:lang w:val="ky-KG" w:eastAsia="ru-RU"/>
        </w:rPr>
        <w:t>должен быть представлен в течение 4 месяцев с момента подписания контракта.</w:t>
      </w:r>
    </w:p>
    <w:p w14:paraId="7906FF13" w14:textId="58E0E7AC" w:rsidR="001965C1" w:rsidRPr="004B20B3" w:rsidRDefault="001965C1" w:rsidP="001965C1">
      <w:pPr>
        <w:rPr>
          <w:lang w:val="ky-KG" w:eastAsia="ru-RU"/>
        </w:rPr>
      </w:pPr>
      <w:r w:rsidRPr="004B20B3">
        <w:rPr>
          <w:lang w:val="ru-RU"/>
        </w:rPr>
        <w:lastRenderedPageBreak/>
        <w:t>Отчет о ходе реализации</w:t>
      </w:r>
      <w:r w:rsidRPr="004B20B3">
        <w:rPr>
          <w:b/>
          <w:lang w:val="ru-RU"/>
        </w:rPr>
        <w:t xml:space="preserve"> </w:t>
      </w:r>
      <w:r w:rsidRPr="004B20B3">
        <w:rPr>
          <w:color w:val="202124"/>
          <w:lang w:val="ru-RU"/>
        </w:rPr>
        <w:t xml:space="preserve">3 </w:t>
      </w:r>
      <w:r w:rsidRPr="004B20B3">
        <w:rPr>
          <w:color w:val="202124"/>
          <w:lang w:val="ky-KG"/>
        </w:rPr>
        <w:t>должен быть представлен в течение 5,5 месяцев с момента подписания контракта.</w:t>
      </w:r>
    </w:p>
    <w:p w14:paraId="5C04B34C" w14:textId="45FA42C1" w:rsidR="00B22D77" w:rsidRPr="004B20B3" w:rsidRDefault="004741F5" w:rsidP="00B22D77">
      <w:pPr>
        <w:rPr>
          <w:lang w:val="ky-KG" w:eastAsia="ru-RU"/>
        </w:rPr>
      </w:pPr>
      <w:r w:rsidRPr="004B20B3">
        <w:rPr>
          <w:color w:val="202124"/>
          <w:lang w:val="ru-RU"/>
        </w:rPr>
        <w:t xml:space="preserve">Заключительный отчет </w:t>
      </w:r>
      <w:r w:rsidRPr="004B20B3">
        <w:rPr>
          <w:lang w:val="ky-KG" w:eastAsia="ru-RU"/>
        </w:rPr>
        <w:t>должен быть представлен в течение 6,5 месяцев с момента подписания</w:t>
      </w:r>
      <w:r w:rsidRPr="004B20B3">
        <w:rPr>
          <w:b/>
          <w:lang w:val="ru-RU"/>
        </w:rPr>
        <w:t xml:space="preserve"> </w:t>
      </w:r>
      <w:r w:rsidR="00B22D77" w:rsidRPr="004B20B3">
        <w:rPr>
          <w:lang w:val="ky-KG" w:eastAsia="ru-RU"/>
        </w:rPr>
        <w:t>контракта.</w:t>
      </w:r>
    </w:p>
    <w:p w14:paraId="2CDFB6D0" w14:textId="77777777" w:rsidR="00911675" w:rsidRPr="004B20B3" w:rsidRDefault="00911675" w:rsidP="00B22D77">
      <w:pPr>
        <w:rPr>
          <w:b/>
          <w:lang w:val="ru-RU"/>
        </w:rPr>
      </w:pPr>
    </w:p>
    <w:p w14:paraId="5E1AE3CB" w14:textId="29194D52" w:rsidR="003B58B4" w:rsidRPr="004B20B3" w:rsidRDefault="00B22D77" w:rsidP="001A713C">
      <w:pPr>
        <w:rPr>
          <w:rFonts w:eastAsiaTheme="minorHAnsi"/>
          <w:b/>
          <w:lang w:val="ru-RU"/>
        </w:rPr>
      </w:pPr>
      <w:r w:rsidRPr="004B20B3">
        <w:rPr>
          <w:rFonts w:eastAsiaTheme="minorHAnsi"/>
          <w:b/>
        </w:rPr>
        <w:t xml:space="preserve">VIII. </w:t>
      </w:r>
      <w:r w:rsidRPr="004B20B3">
        <w:rPr>
          <w:rFonts w:eastAsiaTheme="minorHAnsi"/>
          <w:b/>
          <w:lang w:val="ru-RU"/>
        </w:rPr>
        <w:t>График оплаты</w:t>
      </w:r>
      <w:r w:rsidR="00BF68D9">
        <w:rPr>
          <w:rFonts w:eastAsiaTheme="minorHAnsi"/>
          <w:b/>
          <w:lang w:val="ru-RU"/>
        </w:rPr>
        <w:t xml:space="preserve"> </w:t>
      </w:r>
    </w:p>
    <w:p w14:paraId="1C4882D6" w14:textId="77777777" w:rsidR="00102C6E" w:rsidRPr="004B20B3" w:rsidRDefault="00102C6E" w:rsidP="001A713C">
      <w:pPr>
        <w:rPr>
          <w:rFonts w:eastAsiaTheme="minorHAnsi"/>
          <w:b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61"/>
        <w:gridCol w:w="3280"/>
      </w:tblGrid>
      <w:tr w:rsidR="00102C6E" w:rsidRPr="00E342A8" w14:paraId="200ADFAF" w14:textId="77777777" w:rsidTr="00911675">
        <w:trPr>
          <w:trHeight w:val="571"/>
        </w:trPr>
        <w:tc>
          <w:tcPr>
            <w:tcW w:w="6361" w:type="dxa"/>
          </w:tcPr>
          <w:p w14:paraId="05D13BD3" w14:textId="2FA11A03" w:rsidR="00102C6E" w:rsidRPr="004B20B3" w:rsidRDefault="00102C6E" w:rsidP="00DC7501">
            <w:pPr>
              <w:keepLines/>
              <w:overflowPunct w:val="0"/>
              <w:autoSpaceDE w:val="0"/>
              <w:autoSpaceDN w:val="0"/>
              <w:adjustRightInd w:val="0"/>
              <w:jc w:val="both"/>
              <w:rPr>
                <w:noProof/>
                <w:lang w:val="ru-RU"/>
              </w:rPr>
            </w:pPr>
            <w:r w:rsidRPr="004B20B3">
              <w:rPr>
                <w:noProof/>
                <w:lang w:val="ru-RU"/>
              </w:rPr>
              <w:t xml:space="preserve">Результат </w:t>
            </w:r>
          </w:p>
        </w:tc>
        <w:tc>
          <w:tcPr>
            <w:tcW w:w="3280" w:type="dxa"/>
          </w:tcPr>
          <w:p w14:paraId="46F0D43C" w14:textId="388077AE" w:rsidR="00102C6E" w:rsidRPr="004B20B3" w:rsidRDefault="00102C6E" w:rsidP="00DC7501">
            <w:pPr>
              <w:keepLines/>
              <w:overflowPunct w:val="0"/>
              <w:autoSpaceDE w:val="0"/>
              <w:autoSpaceDN w:val="0"/>
              <w:adjustRightInd w:val="0"/>
              <w:jc w:val="both"/>
              <w:rPr>
                <w:noProof/>
                <w:lang w:val="ru-RU"/>
              </w:rPr>
            </w:pPr>
            <w:r w:rsidRPr="004B20B3">
              <w:rPr>
                <w:noProof/>
                <w:lang w:val="ru-RU"/>
              </w:rPr>
              <w:t>Оплата (от общей суммы контракта)</w:t>
            </w:r>
          </w:p>
        </w:tc>
      </w:tr>
      <w:tr w:rsidR="00102C6E" w:rsidRPr="004B20B3" w14:paraId="4F6CC8BC" w14:textId="77777777" w:rsidTr="00057CE1">
        <w:trPr>
          <w:trHeight w:val="300"/>
        </w:trPr>
        <w:tc>
          <w:tcPr>
            <w:tcW w:w="6361" w:type="dxa"/>
          </w:tcPr>
          <w:p w14:paraId="5C3406E7" w14:textId="13B94377" w:rsidR="00102C6E" w:rsidRPr="004B20B3" w:rsidRDefault="00BF68D9" w:rsidP="00DC7501">
            <w:pPr>
              <w:keepLines/>
              <w:overflowPunct w:val="0"/>
              <w:autoSpaceDE w:val="0"/>
              <w:autoSpaceDN w:val="0"/>
              <w:adjustRightInd w:val="0"/>
              <w:jc w:val="both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Одобренный первоначальный отчет</w:t>
            </w:r>
          </w:p>
        </w:tc>
        <w:tc>
          <w:tcPr>
            <w:tcW w:w="3280" w:type="dxa"/>
          </w:tcPr>
          <w:p w14:paraId="52F9ACF3" w14:textId="77777777" w:rsidR="00102C6E" w:rsidRPr="004B20B3" w:rsidRDefault="00102C6E" w:rsidP="00DC7501">
            <w:pPr>
              <w:keepLines/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4B20B3">
              <w:rPr>
                <w:noProof/>
              </w:rPr>
              <w:t xml:space="preserve">10% </w:t>
            </w:r>
          </w:p>
        </w:tc>
      </w:tr>
      <w:tr w:rsidR="00102C6E" w:rsidRPr="004B20B3" w14:paraId="15667382" w14:textId="77777777" w:rsidTr="00057CE1">
        <w:trPr>
          <w:trHeight w:val="275"/>
        </w:trPr>
        <w:tc>
          <w:tcPr>
            <w:tcW w:w="6361" w:type="dxa"/>
          </w:tcPr>
          <w:p w14:paraId="1B5DA1B3" w14:textId="7B639E83" w:rsidR="00102C6E" w:rsidRPr="004B20B3" w:rsidRDefault="00102C6E" w:rsidP="00DC7501">
            <w:pPr>
              <w:keepLines/>
              <w:overflowPunct w:val="0"/>
              <w:autoSpaceDE w:val="0"/>
              <w:autoSpaceDN w:val="0"/>
              <w:adjustRightInd w:val="0"/>
              <w:jc w:val="both"/>
              <w:rPr>
                <w:noProof/>
                <w:lang w:val="ru-RU"/>
              </w:rPr>
            </w:pPr>
            <w:r w:rsidRPr="004B20B3">
              <w:rPr>
                <w:noProof/>
                <w:lang w:val="ru-RU"/>
              </w:rPr>
              <w:t xml:space="preserve">Одобренный отчет </w:t>
            </w:r>
            <w:r w:rsidRPr="004B20B3">
              <w:rPr>
                <w:lang w:val="ru-RU"/>
              </w:rPr>
              <w:t>о ходе реализации</w:t>
            </w:r>
            <w:r w:rsidRPr="004B20B3">
              <w:rPr>
                <w:noProof/>
                <w:lang w:val="ru-RU"/>
              </w:rPr>
              <w:t xml:space="preserve"> 1  </w:t>
            </w:r>
          </w:p>
        </w:tc>
        <w:tc>
          <w:tcPr>
            <w:tcW w:w="3280" w:type="dxa"/>
          </w:tcPr>
          <w:p w14:paraId="72111BDA" w14:textId="77777777" w:rsidR="00102C6E" w:rsidRPr="004B20B3" w:rsidRDefault="00102C6E" w:rsidP="00DC7501">
            <w:pPr>
              <w:keepLines/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4B20B3">
              <w:rPr>
                <w:noProof/>
              </w:rPr>
              <w:t>20%</w:t>
            </w:r>
          </w:p>
        </w:tc>
      </w:tr>
      <w:tr w:rsidR="00102C6E" w:rsidRPr="004B20B3" w14:paraId="39B8E6D4" w14:textId="77777777" w:rsidTr="00057CE1">
        <w:trPr>
          <w:trHeight w:val="138"/>
        </w:trPr>
        <w:tc>
          <w:tcPr>
            <w:tcW w:w="6361" w:type="dxa"/>
          </w:tcPr>
          <w:p w14:paraId="1669F8B4" w14:textId="124BDAB0" w:rsidR="00102C6E" w:rsidRPr="004B20B3" w:rsidRDefault="00102C6E" w:rsidP="00102C6E">
            <w:pPr>
              <w:keepLines/>
              <w:overflowPunct w:val="0"/>
              <w:autoSpaceDE w:val="0"/>
              <w:autoSpaceDN w:val="0"/>
              <w:adjustRightInd w:val="0"/>
              <w:jc w:val="both"/>
              <w:rPr>
                <w:noProof/>
                <w:lang w:val="ru-RU"/>
              </w:rPr>
            </w:pPr>
            <w:r w:rsidRPr="004B20B3">
              <w:rPr>
                <w:noProof/>
                <w:lang w:val="ru-RU"/>
              </w:rPr>
              <w:t xml:space="preserve">Одобренный отчет </w:t>
            </w:r>
            <w:r w:rsidRPr="004B20B3">
              <w:rPr>
                <w:lang w:val="ru-RU"/>
              </w:rPr>
              <w:t>о ходе реализации 2</w:t>
            </w:r>
            <w:r w:rsidRPr="004B20B3">
              <w:rPr>
                <w:noProof/>
                <w:lang w:val="ru-RU"/>
              </w:rPr>
              <w:t xml:space="preserve"> </w:t>
            </w:r>
          </w:p>
        </w:tc>
        <w:tc>
          <w:tcPr>
            <w:tcW w:w="3280" w:type="dxa"/>
          </w:tcPr>
          <w:p w14:paraId="7A76C6E3" w14:textId="77777777" w:rsidR="00102C6E" w:rsidRPr="004B20B3" w:rsidRDefault="00102C6E" w:rsidP="00102C6E">
            <w:pPr>
              <w:keepLines/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4B20B3">
              <w:rPr>
                <w:noProof/>
              </w:rPr>
              <w:t>20%</w:t>
            </w:r>
          </w:p>
        </w:tc>
      </w:tr>
      <w:tr w:rsidR="00102C6E" w:rsidRPr="004B20B3" w14:paraId="607D7ACB" w14:textId="77777777" w:rsidTr="00057CE1">
        <w:trPr>
          <w:trHeight w:val="269"/>
        </w:trPr>
        <w:tc>
          <w:tcPr>
            <w:tcW w:w="6361" w:type="dxa"/>
          </w:tcPr>
          <w:p w14:paraId="057C304E" w14:textId="42905E29" w:rsidR="00102C6E" w:rsidRPr="004B20B3" w:rsidRDefault="00102C6E" w:rsidP="00102C6E">
            <w:pPr>
              <w:keepLines/>
              <w:overflowPunct w:val="0"/>
              <w:autoSpaceDE w:val="0"/>
              <w:autoSpaceDN w:val="0"/>
              <w:adjustRightInd w:val="0"/>
              <w:jc w:val="both"/>
              <w:rPr>
                <w:noProof/>
                <w:lang w:val="ru-RU"/>
              </w:rPr>
            </w:pPr>
            <w:r w:rsidRPr="004B20B3">
              <w:rPr>
                <w:noProof/>
                <w:lang w:val="ru-RU"/>
              </w:rPr>
              <w:t xml:space="preserve">Одобренный отчет </w:t>
            </w:r>
            <w:r w:rsidRPr="004B20B3">
              <w:rPr>
                <w:lang w:val="ru-RU"/>
              </w:rPr>
              <w:t>о ходе реализации 3</w:t>
            </w:r>
          </w:p>
        </w:tc>
        <w:tc>
          <w:tcPr>
            <w:tcW w:w="3280" w:type="dxa"/>
          </w:tcPr>
          <w:p w14:paraId="0855D949" w14:textId="77777777" w:rsidR="00102C6E" w:rsidRPr="004B20B3" w:rsidRDefault="00102C6E" w:rsidP="00102C6E">
            <w:pPr>
              <w:keepLines/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4B20B3">
              <w:rPr>
                <w:noProof/>
              </w:rPr>
              <w:t>20%</w:t>
            </w:r>
          </w:p>
        </w:tc>
      </w:tr>
      <w:tr w:rsidR="00102C6E" w:rsidRPr="004B20B3" w14:paraId="3C7C5573" w14:textId="77777777" w:rsidTr="00057CE1">
        <w:trPr>
          <w:trHeight w:val="274"/>
        </w:trPr>
        <w:tc>
          <w:tcPr>
            <w:tcW w:w="6361" w:type="dxa"/>
          </w:tcPr>
          <w:p w14:paraId="48DC9D34" w14:textId="67F35FC4" w:rsidR="00102C6E" w:rsidRPr="004B20B3" w:rsidRDefault="00102C6E" w:rsidP="00DC7501">
            <w:pPr>
              <w:keepLines/>
              <w:overflowPunct w:val="0"/>
              <w:autoSpaceDE w:val="0"/>
              <w:autoSpaceDN w:val="0"/>
              <w:adjustRightInd w:val="0"/>
              <w:jc w:val="both"/>
              <w:rPr>
                <w:noProof/>
                <w:lang w:val="ru-RU"/>
              </w:rPr>
            </w:pPr>
            <w:r w:rsidRPr="004B20B3">
              <w:rPr>
                <w:noProof/>
                <w:lang w:val="ru-RU"/>
              </w:rPr>
              <w:t xml:space="preserve">Одобренный заключительный отчет </w:t>
            </w:r>
          </w:p>
        </w:tc>
        <w:tc>
          <w:tcPr>
            <w:tcW w:w="3280" w:type="dxa"/>
          </w:tcPr>
          <w:p w14:paraId="5287BD77" w14:textId="77777777" w:rsidR="00102C6E" w:rsidRPr="004B20B3" w:rsidRDefault="00102C6E" w:rsidP="00DC7501">
            <w:pPr>
              <w:keepLines/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4B20B3">
              <w:rPr>
                <w:noProof/>
              </w:rPr>
              <w:t>30%</w:t>
            </w:r>
          </w:p>
        </w:tc>
      </w:tr>
    </w:tbl>
    <w:p w14:paraId="45F68E97" w14:textId="7898965E" w:rsidR="00B22D77" w:rsidRPr="004B20B3" w:rsidRDefault="00B22D77" w:rsidP="001A713C">
      <w:pPr>
        <w:rPr>
          <w:b/>
          <w:lang w:val="ru-RU"/>
        </w:rPr>
      </w:pPr>
    </w:p>
    <w:p w14:paraId="5CE4BF54" w14:textId="77777777" w:rsidR="00363233" w:rsidRPr="004B20B3" w:rsidRDefault="00363233" w:rsidP="001A713C">
      <w:pPr>
        <w:rPr>
          <w:rFonts w:eastAsiaTheme="minorHAnsi"/>
          <w:b/>
        </w:rPr>
      </w:pPr>
    </w:p>
    <w:p w14:paraId="32370E5C" w14:textId="04EB95F6" w:rsidR="00102C6E" w:rsidRPr="004B20B3" w:rsidRDefault="00102C6E" w:rsidP="001A713C">
      <w:pPr>
        <w:rPr>
          <w:rFonts w:eastAsiaTheme="minorHAnsi"/>
          <w:b/>
          <w:lang w:val="ru-RU" w:bidi="ru-RU"/>
        </w:rPr>
      </w:pPr>
      <w:r w:rsidRPr="004B20B3">
        <w:rPr>
          <w:rFonts w:eastAsiaTheme="minorHAnsi"/>
          <w:b/>
        </w:rPr>
        <w:t>IX</w:t>
      </w:r>
      <w:r w:rsidRPr="004B20B3">
        <w:rPr>
          <w:rFonts w:eastAsiaTheme="minorHAnsi"/>
          <w:b/>
          <w:lang w:val="ru-RU"/>
        </w:rPr>
        <w:t xml:space="preserve">. </w:t>
      </w:r>
      <w:r w:rsidRPr="004B20B3">
        <w:rPr>
          <w:rFonts w:eastAsiaTheme="minorHAnsi"/>
          <w:b/>
          <w:lang w:val="ru-RU" w:bidi="ru-RU"/>
        </w:rPr>
        <w:t>Перечень и график представления отчетов</w:t>
      </w:r>
    </w:p>
    <w:p w14:paraId="5A60FE88" w14:textId="77777777" w:rsidR="00AB61D3" w:rsidRDefault="00AB61D3" w:rsidP="00102C6E">
      <w:pPr>
        <w:jc w:val="both"/>
        <w:rPr>
          <w:b/>
          <w:lang w:val="ru-RU"/>
        </w:rPr>
      </w:pPr>
    </w:p>
    <w:p w14:paraId="252C4E1D" w14:textId="34A934F2" w:rsidR="00E022C5" w:rsidRPr="004B20B3" w:rsidRDefault="00102C6E" w:rsidP="00102C6E">
      <w:pPr>
        <w:jc w:val="both"/>
        <w:rPr>
          <w:lang w:val="ru-RU"/>
        </w:rPr>
      </w:pPr>
      <w:r w:rsidRPr="004B20B3">
        <w:rPr>
          <w:b/>
          <w:lang w:val="ru-RU"/>
        </w:rPr>
        <w:t>Начальный отчет</w:t>
      </w:r>
      <w:r w:rsidRPr="004B20B3">
        <w:rPr>
          <w:lang w:val="ru-RU"/>
        </w:rPr>
        <w:t>:</w:t>
      </w:r>
    </w:p>
    <w:p w14:paraId="58991C9F" w14:textId="77777777" w:rsidR="00363233" w:rsidRPr="004B20B3" w:rsidRDefault="00363233" w:rsidP="00102C6E">
      <w:pPr>
        <w:jc w:val="both"/>
        <w:rPr>
          <w:lang w:val="ru-RU"/>
        </w:rPr>
      </w:pPr>
    </w:p>
    <w:p w14:paraId="3CEC2902" w14:textId="77777777" w:rsidR="00102C6E" w:rsidRPr="004B20B3" w:rsidRDefault="00102C6E" w:rsidP="00102C6E">
      <w:pPr>
        <w:numPr>
          <w:ilvl w:val="0"/>
          <w:numId w:val="5"/>
        </w:numPr>
        <w:jc w:val="both"/>
        <w:rPr>
          <w:lang w:val="ru-RU"/>
        </w:rPr>
      </w:pPr>
      <w:r w:rsidRPr="004B20B3">
        <w:rPr>
          <w:lang w:val="ru-RU"/>
        </w:rPr>
        <w:t xml:space="preserve">Подготовлен детальный план реализации и график выполнения задания.   </w:t>
      </w:r>
    </w:p>
    <w:p w14:paraId="573976BC" w14:textId="27AAC4A6" w:rsidR="00E022C5" w:rsidRPr="004B20B3" w:rsidRDefault="00567C14" w:rsidP="005E5179">
      <w:pPr>
        <w:pStyle w:val="a3"/>
        <w:numPr>
          <w:ilvl w:val="0"/>
          <w:numId w:val="5"/>
        </w:numPr>
        <w:jc w:val="both"/>
        <w:rPr>
          <w:lang w:val="ru-RU"/>
        </w:rPr>
      </w:pPr>
      <w:r w:rsidRPr="004B20B3">
        <w:rPr>
          <w:lang w:val="ru-RU"/>
        </w:rPr>
        <w:t>Разработан детальный план на весь период задания на основе анализа существующих механизмов ГЧП и форм дошкольных образовательных организаций в стране и согласован с ключевыми специалистами отдела реализац</w:t>
      </w:r>
      <w:r w:rsidR="00363233" w:rsidRPr="004B20B3">
        <w:rPr>
          <w:lang w:val="ru-RU"/>
        </w:rPr>
        <w:t>ии/координации проектов (ОР/КП).</w:t>
      </w:r>
    </w:p>
    <w:p w14:paraId="5D46EC7E" w14:textId="77777777" w:rsidR="00363233" w:rsidRPr="004B20B3" w:rsidRDefault="00363233" w:rsidP="00363233">
      <w:pPr>
        <w:pStyle w:val="a3"/>
        <w:jc w:val="both"/>
        <w:rPr>
          <w:lang w:val="ru-RU"/>
        </w:rPr>
      </w:pPr>
    </w:p>
    <w:p w14:paraId="6AF5CD5A" w14:textId="6AC776A0" w:rsidR="00363233" w:rsidRPr="004B20B3" w:rsidRDefault="00102C6E" w:rsidP="00102C6E">
      <w:pPr>
        <w:jc w:val="both"/>
        <w:rPr>
          <w:lang w:val="ru-RU"/>
        </w:rPr>
      </w:pPr>
      <w:r w:rsidRPr="004B20B3">
        <w:rPr>
          <w:b/>
          <w:lang w:val="ru-RU"/>
        </w:rPr>
        <w:t>Отчет о ходе реализации №1</w:t>
      </w:r>
      <w:r w:rsidRPr="004B20B3">
        <w:rPr>
          <w:lang w:val="ru-RU"/>
        </w:rPr>
        <w:t>:</w:t>
      </w:r>
    </w:p>
    <w:p w14:paraId="41F78E05" w14:textId="09973E86" w:rsidR="00392114" w:rsidRPr="004B20B3" w:rsidRDefault="00392114" w:rsidP="00392114">
      <w:pPr>
        <w:pStyle w:val="a3"/>
        <w:numPr>
          <w:ilvl w:val="0"/>
          <w:numId w:val="3"/>
        </w:numPr>
        <w:jc w:val="both"/>
        <w:rPr>
          <w:shd w:val="clear" w:color="auto" w:fill="FDFDFD"/>
          <w:lang w:val="ru-RU"/>
        </w:rPr>
      </w:pPr>
      <w:r w:rsidRPr="004B20B3">
        <w:rPr>
          <w:shd w:val="clear" w:color="auto" w:fill="FDFDFD"/>
          <w:lang w:val="ru-RU"/>
        </w:rPr>
        <w:t>Разработаны финансово-экономические аспекты моделей, форм, методов и механизмов государственно-частного партнерства для различных типов дошкольных организаций в секторе дошкольного образования.</w:t>
      </w:r>
    </w:p>
    <w:p w14:paraId="2916BC48" w14:textId="69CB5DE8" w:rsidR="005E5179" w:rsidRPr="004B20B3" w:rsidRDefault="00392114" w:rsidP="00363233">
      <w:pPr>
        <w:pStyle w:val="a3"/>
        <w:numPr>
          <w:ilvl w:val="0"/>
          <w:numId w:val="3"/>
        </w:numPr>
        <w:jc w:val="both"/>
        <w:rPr>
          <w:shd w:val="clear" w:color="auto" w:fill="FDFDFD"/>
          <w:lang w:val="ru-RU"/>
        </w:rPr>
      </w:pPr>
      <w:r w:rsidRPr="004B20B3">
        <w:rPr>
          <w:lang w:val="ru-RU"/>
        </w:rPr>
        <w:t xml:space="preserve">Разработаны методы и индикаторы для оценивания реализации и управления </w:t>
      </w:r>
    </w:p>
    <w:p w14:paraId="69B50E11" w14:textId="411997C6" w:rsidR="005E5179" w:rsidRPr="004B20B3" w:rsidRDefault="00363233" w:rsidP="005E5179">
      <w:pPr>
        <w:pStyle w:val="a3"/>
        <w:ind w:left="142"/>
        <w:jc w:val="both"/>
        <w:rPr>
          <w:lang w:val="ru-RU"/>
        </w:rPr>
      </w:pPr>
      <w:r w:rsidRPr="004B20B3">
        <w:rPr>
          <w:lang w:val="ru-RU"/>
        </w:rPr>
        <w:t xml:space="preserve">        </w:t>
      </w:r>
      <w:r w:rsidR="005E5179" w:rsidRPr="004B20B3">
        <w:rPr>
          <w:lang w:val="ru-RU"/>
        </w:rPr>
        <w:t xml:space="preserve"> </w:t>
      </w:r>
      <w:r w:rsidR="00392114" w:rsidRPr="004B20B3">
        <w:rPr>
          <w:lang w:val="ru-RU"/>
        </w:rPr>
        <w:t>эффективности механизмов ГЧП.</w:t>
      </w:r>
    </w:p>
    <w:p w14:paraId="0DE06FE8" w14:textId="77777777" w:rsidR="00363233" w:rsidRPr="004B20B3" w:rsidRDefault="00363233" w:rsidP="005E5179">
      <w:pPr>
        <w:pStyle w:val="a3"/>
        <w:ind w:left="142"/>
        <w:jc w:val="both"/>
        <w:rPr>
          <w:strike/>
          <w:lang w:val="ru-RU"/>
        </w:rPr>
      </w:pPr>
    </w:p>
    <w:p w14:paraId="6A2402E3" w14:textId="1F0DAD8B" w:rsidR="00B104D7" w:rsidRDefault="00C14B08" w:rsidP="000A5013">
      <w:pPr>
        <w:ind w:firstLine="142"/>
        <w:jc w:val="both"/>
        <w:rPr>
          <w:lang w:val="ru-RU"/>
        </w:rPr>
      </w:pPr>
      <w:r w:rsidRPr="004B20B3">
        <w:rPr>
          <w:b/>
          <w:lang w:val="ru-RU"/>
        </w:rPr>
        <w:t>Отчет о ходе реализации №2</w:t>
      </w:r>
      <w:r w:rsidR="00102C6E" w:rsidRPr="004B20B3">
        <w:rPr>
          <w:lang w:val="ru-RU"/>
        </w:rPr>
        <w:t>:</w:t>
      </w:r>
    </w:p>
    <w:p w14:paraId="35E26566" w14:textId="0CC826C8" w:rsidR="00392114" w:rsidRPr="000A5013" w:rsidRDefault="00392114" w:rsidP="000A5013">
      <w:pPr>
        <w:pStyle w:val="a3"/>
        <w:numPr>
          <w:ilvl w:val="0"/>
          <w:numId w:val="16"/>
        </w:numPr>
        <w:jc w:val="both"/>
        <w:rPr>
          <w:color w:val="222222"/>
          <w:shd w:val="clear" w:color="auto" w:fill="FDFDFD"/>
          <w:lang w:val="ru-RU"/>
        </w:rPr>
      </w:pPr>
      <w:r w:rsidRPr="000A5013">
        <w:rPr>
          <w:lang w:val="ru-RU"/>
        </w:rPr>
        <w:t>Совместно с международным</w:t>
      </w:r>
      <w:r w:rsidR="005057AE">
        <w:rPr>
          <w:lang w:val="ru-RU"/>
        </w:rPr>
        <w:t>и</w:t>
      </w:r>
      <w:r w:rsidRPr="000A5013">
        <w:rPr>
          <w:lang w:val="ru-RU"/>
        </w:rPr>
        <w:t xml:space="preserve"> и местным</w:t>
      </w:r>
      <w:r w:rsidR="005057AE">
        <w:rPr>
          <w:lang w:val="ru-RU"/>
        </w:rPr>
        <w:t>и консультантами</w:t>
      </w:r>
      <w:r w:rsidRPr="000A5013">
        <w:rPr>
          <w:lang w:val="ru-RU"/>
        </w:rPr>
        <w:t xml:space="preserve"> разработаны Методические рекомендации – материалы, инструкции, по внедрению механизмов государственно- частного партнерства (с учетом разных форм и видов дошкольных образовательных организаций)</w:t>
      </w:r>
      <w:r w:rsidR="00C56C35" w:rsidRPr="000A5013">
        <w:rPr>
          <w:lang w:val="ru-RU"/>
        </w:rPr>
        <w:t>.</w:t>
      </w:r>
      <w:r w:rsidRPr="000A5013">
        <w:rPr>
          <w:lang w:val="ru-RU"/>
        </w:rPr>
        <w:t xml:space="preserve"> </w:t>
      </w:r>
    </w:p>
    <w:p w14:paraId="0E5B1BCA" w14:textId="77777777" w:rsidR="00363233" w:rsidRPr="004B20B3" w:rsidRDefault="00363233" w:rsidP="00363233">
      <w:pPr>
        <w:pStyle w:val="a3"/>
        <w:ind w:left="426"/>
        <w:jc w:val="both"/>
        <w:rPr>
          <w:color w:val="222222"/>
          <w:shd w:val="clear" w:color="auto" w:fill="FDFDFD"/>
          <w:lang w:val="ru-RU"/>
        </w:rPr>
      </w:pPr>
    </w:p>
    <w:p w14:paraId="4ED9B02F" w14:textId="5845D951" w:rsidR="00E022C5" w:rsidRPr="004B20B3" w:rsidRDefault="00C14B08" w:rsidP="005E5179">
      <w:pPr>
        <w:jc w:val="both"/>
        <w:rPr>
          <w:lang w:val="ru-RU"/>
        </w:rPr>
      </w:pPr>
      <w:r w:rsidRPr="004B20B3">
        <w:rPr>
          <w:b/>
          <w:lang w:val="ru-RU"/>
        </w:rPr>
        <w:t>Отчет о ходе реализации №3</w:t>
      </w:r>
      <w:r w:rsidR="00102C6E" w:rsidRPr="004B20B3">
        <w:rPr>
          <w:lang w:val="ru-RU"/>
        </w:rPr>
        <w:t>:</w:t>
      </w:r>
    </w:p>
    <w:p w14:paraId="0AAED677" w14:textId="77777777" w:rsidR="00363233" w:rsidRPr="004B20B3" w:rsidRDefault="00363233" w:rsidP="005E5179">
      <w:pPr>
        <w:jc w:val="both"/>
        <w:rPr>
          <w:lang w:val="ru-RU"/>
        </w:rPr>
      </w:pPr>
    </w:p>
    <w:p w14:paraId="09B26785" w14:textId="77777777" w:rsidR="00392114" w:rsidRPr="004B20B3" w:rsidRDefault="00392114" w:rsidP="00392114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4B20B3">
        <w:rPr>
          <w:lang w:val="ru-RU"/>
        </w:rPr>
        <w:t>Организует дискуссионные и информационные мероприятия с основными заинтересованными сторонами и для них по преимуществам и реализации стратегий предлагаемых механизмов государственно-частного партнерства в секторе дошкольного образования.</w:t>
      </w:r>
    </w:p>
    <w:p w14:paraId="4D748075" w14:textId="672E4E03" w:rsidR="00102C6E" w:rsidRPr="004B20B3" w:rsidRDefault="00C56C35" w:rsidP="00102C6E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4B20B3">
        <w:rPr>
          <w:lang w:val="ru-RU"/>
        </w:rPr>
        <w:t xml:space="preserve">По результатам обсуждений, совместно с МОН </w:t>
      </w:r>
      <w:proofErr w:type="gramStart"/>
      <w:r w:rsidRPr="004B20B3">
        <w:rPr>
          <w:lang w:val="ru-RU"/>
        </w:rPr>
        <w:t xml:space="preserve">КР, </w:t>
      </w:r>
      <w:r w:rsidR="005E72FC">
        <w:rPr>
          <w:lang w:val="ru-RU"/>
        </w:rPr>
        <w:t xml:space="preserve"> </w:t>
      </w:r>
      <w:bookmarkStart w:id="0" w:name="_GoBack"/>
      <w:bookmarkEnd w:id="0"/>
      <w:r w:rsidR="005E72FC">
        <w:rPr>
          <w:lang w:val="ru-RU"/>
        </w:rPr>
        <w:t>Центром</w:t>
      </w:r>
      <w:proofErr w:type="gramEnd"/>
      <w:r w:rsidR="005E72FC">
        <w:rPr>
          <w:lang w:val="ru-RU"/>
        </w:rPr>
        <w:t xml:space="preserve"> ГЧП</w:t>
      </w:r>
      <w:r w:rsidRPr="004B20B3">
        <w:rPr>
          <w:lang w:val="ru-RU"/>
        </w:rPr>
        <w:t xml:space="preserve">, МФ КР и консультантами по ГЧП подготовит рекомендации по внесению изменений и дополнений в действующие НПА с целью обеспечения возможности реализации </w:t>
      </w:r>
      <w:r w:rsidRPr="004B20B3">
        <w:rPr>
          <w:lang w:val="ru-RU"/>
        </w:rPr>
        <w:lastRenderedPageBreak/>
        <w:t xml:space="preserve">предлагаемых механизмов ГЧП в сектор дошкольного образования Кыргызской Республики. </w:t>
      </w:r>
    </w:p>
    <w:p w14:paraId="06715257" w14:textId="77777777" w:rsidR="00E022C5" w:rsidRPr="004B20B3" w:rsidRDefault="00E022C5" w:rsidP="00E022C5">
      <w:pPr>
        <w:pStyle w:val="a3"/>
        <w:jc w:val="both"/>
        <w:rPr>
          <w:lang w:val="ru-RU"/>
        </w:rPr>
      </w:pPr>
    </w:p>
    <w:p w14:paraId="71FC8676" w14:textId="62E6869F" w:rsidR="00363233" w:rsidRPr="004B20B3" w:rsidRDefault="00C14B08" w:rsidP="00102C6E">
      <w:pPr>
        <w:jc w:val="both"/>
        <w:rPr>
          <w:lang w:val="ru-RU"/>
        </w:rPr>
      </w:pPr>
      <w:r w:rsidRPr="004B20B3">
        <w:rPr>
          <w:b/>
          <w:lang w:val="ru-RU"/>
        </w:rPr>
        <w:t>Заключительный отчет</w:t>
      </w:r>
      <w:r w:rsidR="00102C6E" w:rsidRPr="004B20B3">
        <w:rPr>
          <w:lang w:val="ru-RU"/>
        </w:rPr>
        <w:t>:</w:t>
      </w:r>
    </w:p>
    <w:p w14:paraId="4B2C55B1" w14:textId="77777777" w:rsidR="00102C6E" w:rsidRPr="004B20B3" w:rsidRDefault="00102C6E" w:rsidP="00102C6E">
      <w:pPr>
        <w:pStyle w:val="a3"/>
        <w:numPr>
          <w:ilvl w:val="0"/>
          <w:numId w:val="6"/>
        </w:numPr>
        <w:jc w:val="both"/>
        <w:rPr>
          <w:rFonts w:eastAsiaTheme="minorHAnsi"/>
          <w:lang w:val="ru-RU"/>
        </w:rPr>
      </w:pPr>
      <w:r w:rsidRPr="004B20B3">
        <w:rPr>
          <w:rFonts w:eastAsia="Calibri"/>
          <w:lang w:val="ru-RU"/>
        </w:rPr>
        <w:t xml:space="preserve">Подготовлен итоговый отчет о выполненных работах по разработке </w:t>
      </w:r>
      <w:r w:rsidRPr="004B20B3">
        <w:rPr>
          <w:rFonts w:eastAsiaTheme="minorHAnsi"/>
          <w:lang w:val="ru-RU"/>
        </w:rPr>
        <w:t>концептуальных механизмов государственно-частного партнерства в секторе дошкольного образования.</w:t>
      </w:r>
    </w:p>
    <w:p w14:paraId="1E770225" w14:textId="5974D6AF" w:rsidR="00363233" w:rsidRDefault="00C56C35" w:rsidP="00363233">
      <w:pPr>
        <w:pStyle w:val="a3"/>
        <w:numPr>
          <w:ilvl w:val="0"/>
          <w:numId w:val="3"/>
        </w:numPr>
        <w:jc w:val="both"/>
        <w:rPr>
          <w:color w:val="222222"/>
          <w:shd w:val="clear" w:color="auto" w:fill="FDFDFD"/>
          <w:lang w:val="ru-RU"/>
        </w:rPr>
      </w:pPr>
      <w:r w:rsidRPr="004B20B3">
        <w:rPr>
          <w:lang w:val="ru-RU"/>
        </w:rPr>
        <w:t>Подготовлено</w:t>
      </w:r>
      <w:r w:rsidR="00102C6E" w:rsidRPr="004B20B3">
        <w:rPr>
          <w:lang w:val="ru-RU"/>
        </w:rPr>
        <w:t xml:space="preserve"> </w:t>
      </w:r>
      <w:r w:rsidRPr="004B20B3">
        <w:rPr>
          <w:lang w:val="ru-RU"/>
        </w:rPr>
        <w:t>М</w:t>
      </w:r>
      <w:r w:rsidR="00102C6E" w:rsidRPr="004B20B3">
        <w:rPr>
          <w:lang w:val="ru-RU"/>
        </w:rPr>
        <w:t>етодическое руководство</w:t>
      </w:r>
      <w:r w:rsidRPr="004B20B3">
        <w:rPr>
          <w:lang w:val="ru-RU"/>
        </w:rPr>
        <w:t xml:space="preserve">- материалы инструкции, по внедрению механизмов государственно- частного партнерства (с учетом разных форм и видов дошкольных образовательных организаций). </w:t>
      </w:r>
      <w:r w:rsidR="00102C6E" w:rsidRPr="004B20B3">
        <w:rPr>
          <w:lang w:val="ru-RU"/>
        </w:rPr>
        <w:t xml:space="preserve"> </w:t>
      </w:r>
    </w:p>
    <w:p w14:paraId="725CDF1F" w14:textId="77777777" w:rsidR="006C4AE4" w:rsidRPr="004B20B3" w:rsidRDefault="006C4AE4" w:rsidP="006C4AE4">
      <w:pPr>
        <w:pStyle w:val="a3"/>
        <w:jc w:val="both"/>
        <w:rPr>
          <w:color w:val="222222"/>
          <w:shd w:val="clear" w:color="auto" w:fill="FDFDFD"/>
          <w:lang w:val="ru-RU"/>
        </w:rPr>
      </w:pPr>
    </w:p>
    <w:p w14:paraId="287533AB" w14:textId="6A057A36" w:rsidR="00102C6E" w:rsidRPr="004B20B3" w:rsidRDefault="00102C6E" w:rsidP="00102C6E">
      <w:pPr>
        <w:jc w:val="both"/>
        <w:rPr>
          <w:lang w:val="ru-RU"/>
        </w:rPr>
      </w:pPr>
      <w:r w:rsidRPr="004B20B3">
        <w:rPr>
          <w:color w:val="000000"/>
          <w:lang w:val="ru-RU"/>
        </w:rPr>
        <w:t xml:space="preserve">      </w:t>
      </w:r>
      <w:r w:rsidR="00363233" w:rsidRPr="004B20B3">
        <w:rPr>
          <w:color w:val="000000"/>
          <w:lang w:val="ru-RU"/>
        </w:rPr>
        <w:t xml:space="preserve">   </w:t>
      </w:r>
      <w:r w:rsidRPr="004B20B3">
        <w:rPr>
          <w:color w:val="000000"/>
          <w:lang w:val="ru-RU"/>
        </w:rPr>
        <w:t xml:space="preserve"> </w:t>
      </w:r>
      <w:r w:rsidR="00363233" w:rsidRPr="004B20B3">
        <w:rPr>
          <w:color w:val="000000"/>
          <w:lang w:val="ru-RU"/>
        </w:rPr>
        <w:t xml:space="preserve"> </w:t>
      </w:r>
      <w:r w:rsidRPr="004B20B3">
        <w:rPr>
          <w:color w:val="000000"/>
          <w:lang w:val="ru-RU"/>
        </w:rPr>
        <w:t xml:space="preserve">Все отчеты должны быть согласованны с </w:t>
      </w:r>
      <w:r w:rsidR="005B34A6">
        <w:rPr>
          <w:color w:val="000000"/>
          <w:lang w:val="ru-RU"/>
        </w:rPr>
        <w:t xml:space="preserve">Центром ГЧП, </w:t>
      </w:r>
      <w:r w:rsidRPr="004B20B3">
        <w:rPr>
          <w:lang w:val="ru-RU"/>
        </w:rPr>
        <w:t>Управлением бюджетной политики, финансового анализа и Отделом дошкольного образования и переданы в МОН КР для дальнейшей работы.</w:t>
      </w:r>
    </w:p>
    <w:p w14:paraId="0DFD10B2" w14:textId="34A39D92" w:rsidR="00102C6E" w:rsidRPr="004B20B3" w:rsidRDefault="00102C6E" w:rsidP="00102C6E">
      <w:pPr>
        <w:rPr>
          <w:color w:val="000000"/>
          <w:lang w:val="ru-RU"/>
        </w:rPr>
      </w:pPr>
      <w:r w:rsidRPr="004B20B3">
        <w:rPr>
          <w:color w:val="000000"/>
          <w:lang w:val="ru-RU"/>
        </w:rPr>
        <w:t xml:space="preserve">       </w:t>
      </w:r>
      <w:r w:rsidR="00363233" w:rsidRPr="004B20B3">
        <w:rPr>
          <w:color w:val="000000"/>
          <w:lang w:val="ru-RU"/>
        </w:rPr>
        <w:t xml:space="preserve">  </w:t>
      </w:r>
      <w:r w:rsidRPr="004B20B3">
        <w:rPr>
          <w:color w:val="000000"/>
          <w:lang w:val="ru-RU"/>
        </w:rPr>
        <w:t>Отчеты должны быть представлены на официальном языке, количество копий - 2, в твердой и электронной копиях.</w:t>
      </w:r>
    </w:p>
    <w:p w14:paraId="6428920C" w14:textId="1A9F7027" w:rsidR="006566CA" w:rsidRPr="004B20B3" w:rsidRDefault="006566CA" w:rsidP="00102C6E">
      <w:pPr>
        <w:rPr>
          <w:color w:val="000000"/>
          <w:lang w:val="ru-RU"/>
        </w:rPr>
      </w:pPr>
    </w:p>
    <w:p w14:paraId="157A3174" w14:textId="2B60332F" w:rsidR="006566CA" w:rsidRPr="004B20B3" w:rsidRDefault="002F1F93" w:rsidP="006566CA">
      <w:pPr>
        <w:rPr>
          <w:rFonts w:eastAsiaTheme="minorHAnsi"/>
          <w:lang w:val="ru-RU"/>
        </w:rPr>
      </w:pPr>
      <w:r w:rsidRPr="004B20B3">
        <w:rPr>
          <w:rFonts w:eastAsiaTheme="minorHAnsi"/>
          <w:b/>
          <w:bCs/>
          <w:lang w:val="ru-RU"/>
        </w:rPr>
        <w:t xml:space="preserve">Х. </w:t>
      </w:r>
      <w:r w:rsidR="006566CA" w:rsidRPr="004B20B3">
        <w:rPr>
          <w:rFonts w:eastAsiaTheme="minorHAnsi"/>
          <w:b/>
          <w:bCs/>
          <w:lang w:val="ru-RU"/>
        </w:rPr>
        <w:t>Квалификационные требования</w:t>
      </w:r>
      <w:r w:rsidR="006566CA" w:rsidRPr="004B20B3">
        <w:rPr>
          <w:rFonts w:eastAsiaTheme="minorHAnsi"/>
          <w:lang w:val="ru-RU"/>
        </w:rPr>
        <w:t>:</w:t>
      </w:r>
    </w:p>
    <w:p w14:paraId="0BC7F4C1" w14:textId="77777777" w:rsidR="006566CA" w:rsidRPr="004B20B3" w:rsidRDefault="006566CA" w:rsidP="006566CA">
      <w:pPr>
        <w:rPr>
          <w:rFonts w:eastAsiaTheme="minorHAnsi"/>
          <w:lang w:val="ru-RU"/>
        </w:rPr>
      </w:pPr>
    </w:p>
    <w:p w14:paraId="110539C7" w14:textId="2940A9F4" w:rsidR="006566CA" w:rsidRPr="004B20B3" w:rsidRDefault="006566CA" w:rsidP="006566CA">
      <w:pPr>
        <w:numPr>
          <w:ilvl w:val="0"/>
          <w:numId w:val="4"/>
        </w:numPr>
        <w:contextualSpacing/>
        <w:rPr>
          <w:lang w:val="ru-RU"/>
        </w:rPr>
      </w:pPr>
      <w:r w:rsidRPr="004B20B3">
        <w:rPr>
          <w:lang w:val="ru-RU"/>
        </w:rPr>
        <w:t>Высшее образование в области экономики и финансов.</w:t>
      </w:r>
      <w:r w:rsidR="005B34A6">
        <w:rPr>
          <w:lang w:val="ru-RU"/>
        </w:rPr>
        <w:t xml:space="preserve"> Сертификаты по ГЧП приветствуются</w:t>
      </w:r>
      <w:r w:rsidR="000013A1" w:rsidRPr="004B20B3">
        <w:rPr>
          <w:lang w:val="ru-RU"/>
        </w:rPr>
        <w:t xml:space="preserve"> (10 баллов)</w:t>
      </w:r>
    </w:p>
    <w:p w14:paraId="10863A79" w14:textId="1F867C7E" w:rsidR="006566CA" w:rsidRPr="004B20B3" w:rsidRDefault="006566CA" w:rsidP="006566CA">
      <w:pPr>
        <w:pStyle w:val="a3"/>
        <w:numPr>
          <w:ilvl w:val="0"/>
          <w:numId w:val="4"/>
        </w:numPr>
        <w:rPr>
          <w:lang w:val="ru-RU"/>
        </w:rPr>
      </w:pPr>
      <w:r w:rsidRPr="004B20B3">
        <w:rPr>
          <w:lang w:val="ru-RU"/>
        </w:rPr>
        <w:t xml:space="preserve">Практический опыт управленческой деятельности в </w:t>
      </w:r>
      <w:r w:rsidR="005B34A6">
        <w:rPr>
          <w:lang w:val="ru-RU"/>
        </w:rPr>
        <w:t xml:space="preserve">государственных органах, </w:t>
      </w:r>
      <w:r w:rsidRPr="004B20B3">
        <w:rPr>
          <w:lang w:val="ru-RU"/>
        </w:rPr>
        <w:t>коммерческих или некоммерческих организациях, или индивидуальном предпринимательстве.</w:t>
      </w:r>
      <w:r w:rsidR="000013A1" w:rsidRPr="004B20B3">
        <w:rPr>
          <w:lang w:val="ru-RU"/>
        </w:rPr>
        <w:t xml:space="preserve"> (30 баллов)</w:t>
      </w:r>
    </w:p>
    <w:p w14:paraId="087DE9C2" w14:textId="52F9B04F" w:rsidR="006566CA" w:rsidRPr="004B20B3" w:rsidRDefault="006566CA" w:rsidP="006566CA">
      <w:pPr>
        <w:pStyle w:val="a3"/>
        <w:numPr>
          <w:ilvl w:val="0"/>
          <w:numId w:val="4"/>
        </w:numPr>
        <w:rPr>
          <w:lang w:val="ru-RU"/>
        </w:rPr>
      </w:pPr>
      <w:r w:rsidRPr="004B20B3">
        <w:rPr>
          <w:rFonts w:eastAsiaTheme="minorHAnsi"/>
          <w:lang w:val="ru-RU"/>
        </w:rPr>
        <w:t>Опыт анализа, разработки и применения нормативных документов и стратегий на государственных и/или муниципальных уровнях. Взаимодействие с государственными и муниципальными органами власти, предприятиями, коммерческими и некоммерческими организациями и индивидуальными пре</w:t>
      </w:r>
      <w:r w:rsidR="000013A1" w:rsidRPr="004B20B3">
        <w:rPr>
          <w:rFonts w:eastAsiaTheme="minorHAnsi"/>
          <w:lang w:val="ru-RU"/>
        </w:rPr>
        <w:t>дпринимателями приветствуется. (30 баллов)</w:t>
      </w:r>
      <w:r w:rsidRPr="004B20B3">
        <w:rPr>
          <w:rFonts w:eastAsiaTheme="minorHAnsi"/>
          <w:lang w:val="ru-RU"/>
        </w:rPr>
        <w:t xml:space="preserve"> </w:t>
      </w:r>
    </w:p>
    <w:p w14:paraId="617D7AFC" w14:textId="31C974DE" w:rsidR="006566CA" w:rsidRPr="004B20B3" w:rsidRDefault="006566CA" w:rsidP="006566CA">
      <w:pPr>
        <w:pStyle w:val="a3"/>
        <w:numPr>
          <w:ilvl w:val="0"/>
          <w:numId w:val="4"/>
        </w:numPr>
        <w:rPr>
          <w:lang w:val="ru-RU"/>
        </w:rPr>
      </w:pPr>
      <w:r w:rsidRPr="004B20B3">
        <w:rPr>
          <w:rFonts w:eastAsiaTheme="minorHAnsi"/>
          <w:lang w:val="ru-RU"/>
        </w:rPr>
        <w:t xml:space="preserve">Опыт работы в </w:t>
      </w:r>
      <w:r w:rsidRPr="004B20B3">
        <w:rPr>
          <w:color w:val="000000"/>
          <w:lang w:val="ru-RU"/>
        </w:rPr>
        <w:t>анализе государственных расходов, механизмов финансирования и систем.</w:t>
      </w:r>
      <w:r w:rsidR="000013A1" w:rsidRPr="004B20B3">
        <w:rPr>
          <w:color w:val="000000"/>
          <w:lang w:val="ru-RU"/>
        </w:rPr>
        <w:t xml:space="preserve"> (20 баллов)</w:t>
      </w:r>
    </w:p>
    <w:p w14:paraId="25E408A3" w14:textId="6A0AC33C" w:rsidR="006566CA" w:rsidRPr="004B20B3" w:rsidRDefault="006566CA" w:rsidP="006566CA">
      <w:pPr>
        <w:numPr>
          <w:ilvl w:val="0"/>
          <w:numId w:val="4"/>
        </w:numPr>
        <w:contextualSpacing/>
        <w:rPr>
          <w:lang w:val="ru-RU"/>
        </w:rPr>
      </w:pPr>
      <w:r w:rsidRPr="004B20B3">
        <w:rPr>
          <w:lang w:val="ru-RU"/>
        </w:rPr>
        <w:t>Знание кыргызского и/или русского языка, знание английского будет преимуществом.</w:t>
      </w:r>
      <w:r w:rsidR="00AC63F1">
        <w:rPr>
          <w:lang w:val="ru-RU"/>
        </w:rPr>
        <w:t>(10 баллов)</w:t>
      </w:r>
      <w:r w:rsidRPr="004B20B3">
        <w:rPr>
          <w:lang w:val="ru-RU"/>
        </w:rPr>
        <w:t xml:space="preserve">  </w:t>
      </w:r>
    </w:p>
    <w:p w14:paraId="31AA1B77" w14:textId="60E6DC21" w:rsidR="003B58B4" w:rsidRPr="004B20B3" w:rsidRDefault="003B58B4" w:rsidP="006566CA">
      <w:pPr>
        <w:jc w:val="both"/>
        <w:rPr>
          <w:lang w:val="ru-RU"/>
        </w:rPr>
      </w:pPr>
    </w:p>
    <w:p w14:paraId="6347A94E" w14:textId="77777777" w:rsidR="003B58B4" w:rsidRPr="004B20B3" w:rsidRDefault="003B58B4" w:rsidP="003B58B4">
      <w:pPr>
        <w:pStyle w:val="a3"/>
        <w:jc w:val="both"/>
        <w:rPr>
          <w:lang w:val="ru-RU"/>
        </w:rPr>
      </w:pPr>
    </w:p>
    <w:p w14:paraId="3D70C16B" w14:textId="77777777" w:rsidR="003B58B4" w:rsidRPr="004B20B3" w:rsidRDefault="003B58B4" w:rsidP="003B58B4">
      <w:pPr>
        <w:pStyle w:val="a3"/>
        <w:jc w:val="both"/>
        <w:rPr>
          <w:lang w:val="ru-RU"/>
        </w:rPr>
      </w:pPr>
    </w:p>
    <w:p w14:paraId="439DB7FB" w14:textId="14A80369" w:rsidR="003D1817" w:rsidRPr="004B20B3" w:rsidRDefault="003D1817" w:rsidP="003D1817">
      <w:pPr>
        <w:pStyle w:val="a3"/>
        <w:jc w:val="both"/>
        <w:rPr>
          <w:lang w:val="ru-RU"/>
        </w:rPr>
      </w:pPr>
    </w:p>
    <w:p w14:paraId="2A0CC9CB" w14:textId="77777777" w:rsidR="003D1817" w:rsidRPr="004B20B3" w:rsidRDefault="003D1817" w:rsidP="003D1817">
      <w:pPr>
        <w:rPr>
          <w:rFonts w:eastAsiaTheme="minorHAnsi"/>
          <w:lang w:val="ru-RU"/>
        </w:rPr>
      </w:pPr>
    </w:p>
    <w:p w14:paraId="0C9783DA" w14:textId="77777777" w:rsidR="003D1817" w:rsidRPr="004B20B3" w:rsidRDefault="003D1817" w:rsidP="003D1817">
      <w:pPr>
        <w:pStyle w:val="a3"/>
        <w:jc w:val="both"/>
        <w:rPr>
          <w:lang w:val="ru-RU"/>
        </w:rPr>
      </w:pPr>
    </w:p>
    <w:p w14:paraId="52F87338" w14:textId="77777777" w:rsidR="001A713C" w:rsidRPr="004B20B3" w:rsidRDefault="001A713C" w:rsidP="001A713C">
      <w:pPr>
        <w:rPr>
          <w:rFonts w:eastAsiaTheme="minorHAnsi"/>
          <w:b/>
          <w:lang w:val="ru-RU"/>
        </w:rPr>
      </w:pPr>
    </w:p>
    <w:sectPr w:rsidR="001A713C" w:rsidRPr="004B20B3" w:rsidSect="00E022C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33B"/>
    <w:multiLevelType w:val="hybridMultilevel"/>
    <w:tmpl w:val="0472C52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E296E66"/>
    <w:multiLevelType w:val="hybridMultilevel"/>
    <w:tmpl w:val="F858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72AC"/>
    <w:multiLevelType w:val="hybridMultilevel"/>
    <w:tmpl w:val="EE56E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E3032"/>
    <w:multiLevelType w:val="hybridMultilevel"/>
    <w:tmpl w:val="17D46366"/>
    <w:lvl w:ilvl="0" w:tplc="0419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17353"/>
    <w:multiLevelType w:val="hybridMultilevel"/>
    <w:tmpl w:val="423EBE4A"/>
    <w:lvl w:ilvl="0" w:tplc="ACA24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E3E55"/>
    <w:multiLevelType w:val="hybridMultilevel"/>
    <w:tmpl w:val="EF9CF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F7C51"/>
    <w:multiLevelType w:val="hybridMultilevel"/>
    <w:tmpl w:val="914A47E2"/>
    <w:lvl w:ilvl="0" w:tplc="70CE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228BB"/>
    <w:multiLevelType w:val="hybridMultilevel"/>
    <w:tmpl w:val="A80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7639D"/>
    <w:multiLevelType w:val="hybridMultilevel"/>
    <w:tmpl w:val="0FE8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A30CA"/>
    <w:multiLevelType w:val="hybridMultilevel"/>
    <w:tmpl w:val="F8A2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D3C64"/>
    <w:multiLevelType w:val="hybridMultilevel"/>
    <w:tmpl w:val="C89CAA86"/>
    <w:lvl w:ilvl="0" w:tplc="040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1" w15:restartNumberingAfterBreak="0">
    <w:nsid w:val="69E95035"/>
    <w:multiLevelType w:val="hybridMultilevel"/>
    <w:tmpl w:val="7DDA7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C7114"/>
    <w:multiLevelType w:val="hybridMultilevel"/>
    <w:tmpl w:val="AFE43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46F52"/>
    <w:multiLevelType w:val="hybridMultilevel"/>
    <w:tmpl w:val="47B2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68946">
      <w:numFmt w:val="bullet"/>
      <w:lvlText w:val=""/>
      <w:lvlJc w:val="left"/>
      <w:pPr>
        <w:ind w:left="1440" w:hanging="360"/>
      </w:pPr>
      <w:rPr>
        <w:rFonts w:ascii="Wingdings" w:eastAsia="Calibri" w:hAnsi="Wingdings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40BFF"/>
    <w:multiLevelType w:val="hybridMultilevel"/>
    <w:tmpl w:val="ED64DA8A"/>
    <w:lvl w:ilvl="0" w:tplc="9140AC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2"/>
  </w:num>
  <w:num w:numId="5">
    <w:abstractNumId w:val="2"/>
  </w:num>
  <w:num w:numId="6">
    <w:abstractNumId w:val="7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14"/>
  </w:num>
  <w:num w:numId="11">
    <w:abstractNumId w:val="6"/>
  </w:num>
  <w:num w:numId="12">
    <w:abstractNumId w:val="9"/>
  </w:num>
  <w:num w:numId="13">
    <w:abstractNumId w:val="10"/>
  </w:num>
  <w:num w:numId="14">
    <w:abstractNumId w:val="3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96"/>
    <w:rsid w:val="000013A1"/>
    <w:rsid w:val="00044C48"/>
    <w:rsid w:val="000544B9"/>
    <w:rsid w:val="00056027"/>
    <w:rsid w:val="00057CE1"/>
    <w:rsid w:val="0006694C"/>
    <w:rsid w:val="000756A5"/>
    <w:rsid w:val="0007737B"/>
    <w:rsid w:val="000811BE"/>
    <w:rsid w:val="00081407"/>
    <w:rsid w:val="00082261"/>
    <w:rsid w:val="00090E95"/>
    <w:rsid w:val="000A5013"/>
    <w:rsid w:val="000B73C4"/>
    <w:rsid w:val="000C11E4"/>
    <w:rsid w:val="000D4A38"/>
    <w:rsid w:val="000D7D1A"/>
    <w:rsid w:val="00102C6E"/>
    <w:rsid w:val="00127147"/>
    <w:rsid w:val="00160FCB"/>
    <w:rsid w:val="00181B8F"/>
    <w:rsid w:val="0018462F"/>
    <w:rsid w:val="0018658D"/>
    <w:rsid w:val="001923E4"/>
    <w:rsid w:val="001965C1"/>
    <w:rsid w:val="001A713C"/>
    <w:rsid w:val="001B00AF"/>
    <w:rsid w:val="001B15C1"/>
    <w:rsid w:val="001D746B"/>
    <w:rsid w:val="002010EB"/>
    <w:rsid w:val="00202CFB"/>
    <w:rsid w:val="002229DD"/>
    <w:rsid w:val="00230780"/>
    <w:rsid w:val="00233D85"/>
    <w:rsid w:val="0024247F"/>
    <w:rsid w:val="00253A51"/>
    <w:rsid w:val="002544E1"/>
    <w:rsid w:val="00256061"/>
    <w:rsid w:val="0026470A"/>
    <w:rsid w:val="002731F8"/>
    <w:rsid w:val="002758DA"/>
    <w:rsid w:val="002773F1"/>
    <w:rsid w:val="00287135"/>
    <w:rsid w:val="00290ACF"/>
    <w:rsid w:val="00291B29"/>
    <w:rsid w:val="0029275C"/>
    <w:rsid w:val="00297DFA"/>
    <w:rsid w:val="002C577B"/>
    <w:rsid w:val="002C683D"/>
    <w:rsid w:val="002E1625"/>
    <w:rsid w:val="002E7A9C"/>
    <w:rsid w:val="002F1434"/>
    <w:rsid w:val="002F1699"/>
    <w:rsid w:val="002F1F93"/>
    <w:rsid w:val="00313006"/>
    <w:rsid w:val="00322F63"/>
    <w:rsid w:val="00325260"/>
    <w:rsid w:val="00326926"/>
    <w:rsid w:val="003437D3"/>
    <w:rsid w:val="003478A1"/>
    <w:rsid w:val="00355B39"/>
    <w:rsid w:val="00355D3A"/>
    <w:rsid w:val="00363233"/>
    <w:rsid w:val="00364D43"/>
    <w:rsid w:val="003718C4"/>
    <w:rsid w:val="00372CEA"/>
    <w:rsid w:val="00383A61"/>
    <w:rsid w:val="00392114"/>
    <w:rsid w:val="00393988"/>
    <w:rsid w:val="0039576F"/>
    <w:rsid w:val="003A117E"/>
    <w:rsid w:val="003A1ABF"/>
    <w:rsid w:val="003B16A5"/>
    <w:rsid w:val="003B18EF"/>
    <w:rsid w:val="003B197A"/>
    <w:rsid w:val="003B58B4"/>
    <w:rsid w:val="003B760F"/>
    <w:rsid w:val="003C1263"/>
    <w:rsid w:val="003C5E6E"/>
    <w:rsid w:val="003C68A7"/>
    <w:rsid w:val="003C725E"/>
    <w:rsid w:val="003D1817"/>
    <w:rsid w:val="003E44A2"/>
    <w:rsid w:val="003F2C89"/>
    <w:rsid w:val="003F3639"/>
    <w:rsid w:val="004033FD"/>
    <w:rsid w:val="00411CDC"/>
    <w:rsid w:val="004325C7"/>
    <w:rsid w:val="00433EB1"/>
    <w:rsid w:val="004741F5"/>
    <w:rsid w:val="00476EE6"/>
    <w:rsid w:val="004A1CCC"/>
    <w:rsid w:val="004B20B3"/>
    <w:rsid w:val="004E35AD"/>
    <w:rsid w:val="00502240"/>
    <w:rsid w:val="00503D9B"/>
    <w:rsid w:val="00503F22"/>
    <w:rsid w:val="005057AE"/>
    <w:rsid w:val="00523C69"/>
    <w:rsid w:val="00525EFB"/>
    <w:rsid w:val="00537A88"/>
    <w:rsid w:val="00541B8A"/>
    <w:rsid w:val="0054741A"/>
    <w:rsid w:val="00556E8A"/>
    <w:rsid w:val="005611E5"/>
    <w:rsid w:val="005629C9"/>
    <w:rsid w:val="00567C14"/>
    <w:rsid w:val="00572DC0"/>
    <w:rsid w:val="00582B72"/>
    <w:rsid w:val="0058426B"/>
    <w:rsid w:val="00585C90"/>
    <w:rsid w:val="005A5039"/>
    <w:rsid w:val="005B0A7F"/>
    <w:rsid w:val="005B34A6"/>
    <w:rsid w:val="005C12E4"/>
    <w:rsid w:val="005D7297"/>
    <w:rsid w:val="005E5179"/>
    <w:rsid w:val="005E72FC"/>
    <w:rsid w:val="005E7E11"/>
    <w:rsid w:val="005F1AA4"/>
    <w:rsid w:val="00604E9E"/>
    <w:rsid w:val="0062073D"/>
    <w:rsid w:val="006260DD"/>
    <w:rsid w:val="00636EA9"/>
    <w:rsid w:val="006566CA"/>
    <w:rsid w:val="0066674C"/>
    <w:rsid w:val="0067006E"/>
    <w:rsid w:val="0069257B"/>
    <w:rsid w:val="006962F9"/>
    <w:rsid w:val="006A496E"/>
    <w:rsid w:val="006A6E31"/>
    <w:rsid w:val="006B463F"/>
    <w:rsid w:val="006C4AE4"/>
    <w:rsid w:val="006D7C87"/>
    <w:rsid w:val="006F4E69"/>
    <w:rsid w:val="006F5545"/>
    <w:rsid w:val="006F5F5A"/>
    <w:rsid w:val="007170EF"/>
    <w:rsid w:val="00722A44"/>
    <w:rsid w:val="00727844"/>
    <w:rsid w:val="007349AB"/>
    <w:rsid w:val="007411DB"/>
    <w:rsid w:val="00746F90"/>
    <w:rsid w:val="007639F5"/>
    <w:rsid w:val="007641D2"/>
    <w:rsid w:val="00766DFA"/>
    <w:rsid w:val="007708C6"/>
    <w:rsid w:val="00775521"/>
    <w:rsid w:val="00781D6E"/>
    <w:rsid w:val="007A0054"/>
    <w:rsid w:val="007B6CEC"/>
    <w:rsid w:val="007C13F4"/>
    <w:rsid w:val="007C3FA1"/>
    <w:rsid w:val="007D06B1"/>
    <w:rsid w:val="00801E4A"/>
    <w:rsid w:val="008125A2"/>
    <w:rsid w:val="008125F5"/>
    <w:rsid w:val="008148B6"/>
    <w:rsid w:val="00820463"/>
    <w:rsid w:val="0082206F"/>
    <w:rsid w:val="0084382F"/>
    <w:rsid w:val="008723C4"/>
    <w:rsid w:val="0088415E"/>
    <w:rsid w:val="00890B64"/>
    <w:rsid w:val="008917F0"/>
    <w:rsid w:val="008C0840"/>
    <w:rsid w:val="008E5A58"/>
    <w:rsid w:val="008F3053"/>
    <w:rsid w:val="008F78D4"/>
    <w:rsid w:val="00902209"/>
    <w:rsid w:val="00905363"/>
    <w:rsid w:val="00911675"/>
    <w:rsid w:val="00917018"/>
    <w:rsid w:val="0094057A"/>
    <w:rsid w:val="00942E4E"/>
    <w:rsid w:val="00966D87"/>
    <w:rsid w:val="00974268"/>
    <w:rsid w:val="009805D6"/>
    <w:rsid w:val="009A1201"/>
    <w:rsid w:val="009C44E7"/>
    <w:rsid w:val="009F7EB6"/>
    <w:rsid w:val="00A10215"/>
    <w:rsid w:val="00A30009"/>
    <w:rsid w:val="00A35D59"/>
    <w:rsid w:val="00A61ADA"/>
    <w:rsid w:val="00A831F3"/>
    <w:rsid w:val="00A92745"/>
    <w:rsid w:val="00AA0FA3"/>
    <w:rsid w:val="00AB61D3"/>
    <w:rsid w:val="00AC16F9"/>
    <w:rsid w:val="00AC5010"/>
    <w:rsid w:val="00AC63F1"/>
    <w:rsid w:val="00AF0969"/>
    <w:rsid w:val="00AF41EE"/>
    <w:rsid w:val="00AF5B79"/>
    <w:rsid w:val="00AF6500"/>
    <w:rsid w:val="00B06B07"/>
    <w:rsid w:val="00B104D7"/>
    <w:rsid w:val="00B1114D"/>
    <w:rsid w:val="00B12258"/>
    <w:rsid w:val="00B17B94"/>
    <w:rsid w:val="00B22D77"/>
    <w:rsid w:val="00B34F3D"/>
    <w:rsid w:val="00B420AD"/>
    <w:rsid w:val="00B62C2A"/>
    <w:rsid w:val="00B62E68"/>
    <w:rsid w:val="00B65D49"/>
    <w:rsid w:val="00B7520D"/>
    <w:rsid w:val="00BB28C3"/>
    <w:rsid w:val="00BE09D7"/>
    <w:rsid w:val="00BE3E19"/>
    <w:rsid w:val="00BF68D9"/>
    <w:rsid w:val="00C14B08"/>
    <w:rsid w:val="00C168B8"/>
    <w:rsid w:val="00C22573"/>
    <w:rsid w:val="00C30A8C"/>
    <w:rsid w:val="00C44AD4"/>
    <w:rsid w:val="00C539F1"/>
    <w:rsid w:val="00C56C35"/>
    <w:rsid w:val="00C60E09"/>
    <w:rsid w:val="00CA292F"/>
    <w:rsid w:val="00CB0ADE"/>
    <w:rsid w:val="00CD4313"/>
    <w:rsid w:val="00CF28C7"/>
    <w:rsid w:val="00CF520D"/>
    <w:rsid w:val="00D22DAD"/>
    <w:rsid w:val="00D27E16"/>
    <w:rsid w:val="00D34657"/>
    <w:rsid w:val="00D401CD"/>
    <w:rsid w:val="00D43B5A"/>
    <w:rsid w:val="00D43FF5"/>
    <w:rsid w:val="00D6661F"/>
    <w:rsid w:val="00D7429A"/>
    <w:rsid w:val="00D77B17"/>
    <w:rsid w:val="00DA29FC"/>
    <w:rsid w:val="00DC3864"/>
    <w:rsid w:val="00DD5177"/>
    <w:rsid w:val="00DE0BD6"/>
    <w:rsid w:val="00DE5683"/>
    <w:rsid w:val="00E022C5"/>
    <w:rsid w:val="00E17087"/>
    <w:rsid w:val="00E30F95"/>
    <w:rsid w:val="00E342A8"/>
    <w:rsid w:val="00E344F2"/>
    <w:rsid w:val="00E376DF"/>
    <w:rsid w:val="00E46D88"/>
    <w:rsid w:val="00E51AC4"/>
    <w:rsid w:val="00E62769"/>
    <w:rsid w:val="00E70745"/>
    <w:rsid w:val="00E71A93"/>
    <w:rsid w:val="00E81AD2"/>
    <w:rsid w:val="00E85409"/>
    <w:rsid w:val="00E938C2"/>
    <w:rsid w:val="00EC0E80"/>
    <w:rsid w:val="00EC2FA2"/>
    <w:rsid w:val="00EC3F6C"/>
    <w:rsid w:val="00ED4F51"/>
    <w:rsid w:val="00EE4170"/>
    <w:rsid w:val="00EE41DB"/>
    <w:rsid w:val="00EE7696"/>
    <w:rsid w:val="00EF6404"/>
    <w:rsid w:val="00F35BEE"/>
    <w:rsid w:val="00F506D5"/>
    <w:rsid w:val="00F54938"/>
    <w:rsid w:val="00F656EF"/>
    <w:rsid w:val="00F73A41"/>
    <w:rsid w:val="00FA4002"/>
    <w:rsid w:val="00FA4E5C"/>
    <w:rsid w:val="00FC360C"/>
    <w:rsid w:val="00FC46D2"/>
    <w:rsid w:val="00FE4CAC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5676"/>
  <w15:docId w15:val="{D5837B04-D472-46E2-B47F-3BB51326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Bullets,IBL List Paragraph,List Paragraph (numbered (a)),List Paragraph 1,List Paragraph nowy,List Paragraph-ExecSummary,List Paragraph1,List_Paragraph,Multilevel para_II,Numbered List Paragraph,References,PAD,Normal 2,H"/>
    <w:basedOn w:val="a"/>
    <w:link w:val="a4"/>
    <w:uiPriority w:val="34"/>
    <w:qFormat/>
    <w:rsid w:val="00291B29"/>
    <w:pPr>
      <w:ind w:left="720"/>
      <w:contextualSpacing/>
    </w:pPr>
  </w:style>
  <w:style w:type="character" w:customStyle="1" w:styleId="a4">
    <w:name w:val="Абзац списка Знак"/>
    <w:aliases w:val="Akapit z listą BS Знак,Bullets Знак,IBL List Paragraph Знак,List Paragraph (numbered (a)) Знак,List Paragraph 1 Знак,List Paragraph nowy Знак,List Paragraph-ExecSummary Знак,List Paragraph1 Знак,List_Paragraph Знак,References Знак"/>
    <w:link w:val="a3"/>
    <w:uiPriority w:val="34"/>
    <w:qFormat/>
    <w:locked/>
    <w:rsid w:val="008125A2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E4CA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4CAC"/>
    <w:rPr>
      <w:rFonts w:ascii="Consolas" w:eastAsia="Times New Roman" w:hAnsi="Consolas" w:cs="Times New Roman"/>
      <w:sz w:val="20"/>
      <w:szCs w:val="20"/>
    </w:rPr>
  </w:style>
  <w:style w:type="character" w:customStyle="1" w:styleId="y2iqfc">
    <w:name w:val="y2iqfc"/>
    <w:basedOn w:val="a0"/>
    <w:rsid w:val="00FE4CAC"/>
  </w:style>
  <w:style w:type="table" w:styleId="a5">
    <w:name w:val="Table Grid"/>
    <w:basedOn w:val="a1"/>
    <w:uiPriority w:val="39"/>
    <w:rsid w:val="0010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34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4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PIU</dc:creator>
  <cp:lastModifiedBy>PIU</cp:lastModifiedBy>
  <cp:revision>5</cp:revision>
  <cp:lastPrinted>2023-05-15T04:37:00Z</cp:lastPrinted>
  <dcterms:created xsi:type="dcterms:W3CDTF">2023-06-15T11:09:00Z</dcterms:created>
  <dcterms:modified xsi:type="dcterms:W3CDTF">2023-06-19T04:27:00Z</dcterms:modified>
</cp:coreProperties>
</file>