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QCBS</w:t>
      </w:r>
      <w:r>
        <w:rPr>
          <w:rFonts w:ascii="Times New Roman" w:hAnsi="Times New Roman" w:cs="Times New Roman"/>
          <w:b/>
          <w:sz w:val="24"/>
          <w:szCs w:val="24"/>
        </w:rPr>
        <w:t>-2021-9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Оказание логистических услуг для проведения тренингов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нновационным педагогическим технологиям и основам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-образования 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Ошской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, Джалал-Абадской, Баткенской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ях и г. Ош</w:t>
      </w:r>
    </w:p>
    <w:p w:rsidR="00B31EB3" w:rsidRDefault="00B31EB3" w:rsidP="00B3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1EB3" w:rsidRDefault="00B31EB3" w:rsidP="00B31EB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B3" w:rsidRDefault="00B31EB3" w:rsidP="00B3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1EB3" w:rsidRDefault="00B31EB3" w:rsidP="00B31EB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B3" w:rsidRDefault="00B31EB3" w:rsidP="00B3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B31EB3" w:rsidRDefault="00B31EB3" w:rsidP="00B31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1EB3" w:rsidRDefault="00B31EB3" w:rsidP="00B31E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B31EB3" w:rsidRDefault="00B31EB3" w:rsidP="00B31EB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sz w:val="24"/>
          <w:szCs w:val="24"/>
        </w:rPr>
        <w:t>2022-2023 гг),</w:t>
      </w:r>
    </w:p>
    <w:p w:rsidR="00B31EB3" w:rsidRDefault="00B31EB3" w:rsidP="00B31EB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>
        <w:rPr>
          <w:rFonts w:ascii="Times New Roman" w:hAnsi="Times New Roman"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-24 гг), </w:t>
      </w:r>
    </w:p>
    <w:p w:rsidR="00B31EB3" w:rsidRDefault="00B31EB3" w:rsidP="00B31EB3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тренинги для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7000 учителей начальных классов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/>
          <w:b/>
          <w:sz w:val="24"/>
          <w:szCs w:val="24"/>
        </w:rPr>
        <w:t>нновационным педагогическим технологиям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и 8000 учителей математики и естественнонаучных дисциплин </w:t>
      </w:r>
      <w:r>
        <w:rPr>
          <w:rFonts w:ascii="Times New Roman" w:hAnsi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нновационным педагогическим технологиям и основам </w:t>
      </w:r>
      <w:r>
        <w:rPr>
          <w:rFonts w:ascii="Times New Roman" w:hAnsi="Times New Roman"/>
          <w:b/>
          <w:sz w:val="24"/>
          <w:szCs w:val="24"/>
          <w:lang w:val="en-US"/>
        </w:rPr>
        <w:t>STEM</w:t>
      </w:r>
      <w:r>
        <w:rPr>
          <w:rFonts w:ascii="Times New Roman" w:hAnsi="Times New Roman"/>
          <w:b/>
          <w:sz w:val="24"/>
          <w:szCs w:val="24"/>
        </w:rPr>
        <w:t>-образования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(2022-2024  гг)</w:t>
      </w:r>
      <w:r>
        <w:rPr>
          <w:rFonts w:ascii="Times New Roman" w:hAnsi="Times New Roman"/>
          <w:b/>
          <w:sz w:val="24"/>
          <w:szCs w:val="24"/>
          <w:lang w:val="ky-KG"/>
        </w:rPr>
        <w:t>,</w:t>
      </w:r>
    </w:p>
    <w:p w:rsidR="00B31EB3" w:rsidRDefault="00B31EB3" w:rsidP="00B31EB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для преподавателей 8 педагогических колледжей (2022-2024 гг),</w:t>
      </w:r>
    </w:p>
    <w:p w:rsidR="00B31EB3" w:rsidRDefault="00B31EB3" w:rsidP="00B31EB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>
        <w:rPr>
          <w:rFonts w:ascii="Times New Roman" w:hAnsi="Times New Roman"/>
          <w:sz w:val="24"/>
          <w:szCs w:val="24"/>
        </w:rPr>
        <w:t>(2022-2024 гг).</w:t>
      </w:r>
    </w:p>
    <w:p w:rsidR="00B31EB3" w:rsidRDefault="00B31EB3" w:rsidP="00B31EB3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31EB3" w:rsidRDefault="00B31EB3" w:rsidP="00B3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направлен на то, чтобы не менее 90% учителей из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000 школьных учителей, которые успешно пройдут курс обучения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нновационным педагогическим технологиям и основам STEM-образования, были сертифицированы. Все тренинги будут проводиться в реальном и онлайн режимах (в зависимости от эпидемиологической ситуации) на основе программ, учебных модулей и материалов, утвержденных </w:t>
      </w:r>
      <w:r>
        <w:rPr>
          <w:rFonts w:ascii="Times New Roman" w:hAnsi="Times New Roman" w:cs="Times New Roman"/>
          <w:sz w:val="24"/>
          <w:szCs w:val="24"/>
        </w:rPr>
        <w:t>Республиканским институтом повышения квалификации и переподготовки педагогических работников (РИПКиППР) при Министерстве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Для оказания логистических услуг при проведении тренингов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будет нанята Консалтинговая компания (Компания)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высококвалифицированных тренеров.</w:t>
      </w:r>
    </w:p>
    <w:p w:rsidR="00B31EB3" w:rsidRDefault="00B31EB3" w:rsidP="00B31EB3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B31EB3" w:rsidRDefault="00B31EB3" w:rsidP="00B31EB3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>
        <w:rPr>
          <w:rFonts w:ascii="Times New Roman" w:hAnsi="Times New Roman"/>
          <w:sz w:val="24"/>
          <w:szCs w:val="24"/>
          <w:lang w:val="ky-KG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y-KG"/>
        </w:rPr>
        <w:t xml:space="preserve">февраль-июнь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г.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2024 г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B31EB3" w:rsidRDefault="00B31EB3" w:rsidP="00B31EB3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  <w:lang w:val="ky-KG"/>
        </w:rPr>
        <w:t xml:space="preserve">60 тренеров должны обучить </w:t>
      </w:r>
      <w:r>
        <w:rPr>
          <w:rFonts w:ascii="Times New Roman" w:hAnsi="Times New Roman"/>
          <w:sz w:val="24"/>
          <w:szCs w:val="24"/>
        </w:rPr>
        <w:t>порядка 15 000 человек</w:t>
      </w:r>
      <w:r>
        <w:rPr>
          <w:rFonts w:ascii="Times New Roman" w:hAnsi="Times New Roman"/>
          <w:sz w:val="24"/>
          <w:szCs w:val="24"/>
          <w:lang w:val="ky-KG"/>
        </w:rPr>
        <w:t xml:space="preserve">, из них 7000 учителей начальных классов </w:t>
      </w:r>
      <w:r>
        <w:rPr>
          <w:rFonts w:ascii="Times New Roman" w:hAnsi="Times New Roman"/>
          <w:sz w:val="24"/>
          <w:szCs w:val="24"/>
          <w:lang w:eastAsia="en-US"/>
        </w:rPr>
        <w:t>современным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; 2000 учителей математики и 6000 </w:t>
      </w:r>
      <w:r>
        <w:rPr>
          <w:rFonts w:ascii="Times New Roman" w:hAnsi="Times New Roman"/>
          <w:sz w:val="24"/>
          <w:szCs w:val="24"/>
        </w:rPr>
        <w:t xml:space="preserve">учителей естественнонаучного цикла (химия, биология, физика)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>ам</w:t>
      </w:r>
      <w:r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 для преподавания предметов в начальной и средней школе.</w:t>
      </w:r>
    </w:p>
    <w:p w:rsidR="00B31EB3" w:rsidRDefault="00B31EB3" w:rsidP="00B31EB3">
      <w:pPr>
        <w:pStyle w:val="aa"/>
        <w:rPr>
          <w:rFonts w:ascii="Times New Roman" w:hAnsi="Times New Roman"/>
          <w:sz w:val="24"/>
          <w:szCs w:val="24"/>
        </w:rPr>
      </w:pPr>
    </w:p>
    <w:p w:rsidR="00B31EB3" w:rsidRDefault="00B31EB3" w:rsidP="00B31EB3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B31EB3" w:rsidRDefault="00B31EB3" w:rsidP="00B31EB3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формируются с кыргызским и русским языком обучения. </w:t>
      </w:r>
    </w:p>
    <w:p w:rsidR="00B31EB3" w:rsidRDefault="00B31EB3" w:rsidP="00B31EB3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учителей составляет 72 часа.</w:t>
      </w:r>
    </w:p>
    <w:p w:rsidR="00B31EB3" w:rsidRDefault="00B31EB3" w:rsidP="00B3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B31EB3" w:rsidRDefault="00B31EB3" w:rsidP="00B31EB3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Консультационной </w:t>
      </w:r>
      <w:r>
        <w:rPr>
          <w:rFonts w:ascii="Times New Roman" w:hAnsi="Times New Roman" w:cs="Times New Roman"/>
          <w:sz w:val="24"/>
          <w:szCs w:val="24"/>
        </w:rPr>
        <w:t>Компании (далее Компания) 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 и ОКП “Образование для будущего” в оказании фасилитационных услуг при организации и проведении о</w:t>
      </w:r>
      <w:r>
        <w:rPr>
          <w:rFonts w:ascii="Times New Roman" w:hAnsi="Times New Roman" w:cs="Times New Roman"/>
          <w:sz w:val="24"/>
          <w:szCs w:val="24"/>
        </w:rPr>
        <w:t xml:space="preserve">бучающих тренингов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нновационным педагогическим технологиям и основам STEM-образования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учителям школ 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Ошской, Джалал-Абадской, Баткенской областях и г. Ош. </w:t>
      </w:r>
      <w:r>
        <w:rPr>
          <w:rFonts w:ascii="Times New Roman" w:hAnsi="Times New Roman"/>
          <w:sz w:val="24"/>
          <w:szCs w:val="24"/>
          <w:lang w:val="ky-KG"/>
        </w:rPr>
        <w:t xml:space="preserve">Количество планируемых для обучения учителей на севере республики – </w:t>
      </w:r>
      <w:r>
        <w:rPr>
          <w:rFonts w:ascii="Times New Roman" w:hAnsi="Times New Roman" w:cs="Times New Roman"/>
          <w:sz w:val="24"/>
          <w:szCs w:val="24"/>
        </w:rPr>
        <w:t xml:space="preserve">8850: </w:t>
      </w:r>
      <w:r>
        <w:rPr>
          <w:rFonts w:ascii="Times New Roman" w:hAnsi="Times New Roman"/>
          <w:sz w:val="24"/>
          <w:szCs w:val="24"/>
        </w:rPr>
        <w:t>413</w:t>
      </w:r>
      <w:r>
        <w:rPr>
          <w:rFonts w:ascii="Times New Roman" w:hAnsi="Times New Roman"/>
          <w:sz w:val="24"/>
          <w:szCs w:val="24"/>
          <w:lang w:val="ky-KG"/>
        </w:rPr>
        <w:t xml:space="preserve">0 учителей начальных классов будет обучено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инновационным педагогическим технологиям (с фокусом на предмет “Родиноведение”)</w:t>
      </w:r>
      <w:r>
        <w:rPr>
          <w:rFonts w:ascii="Times New Roman" w:hAnsi="Times New Roman"/>
          <w:sz w:val="24"/>
          <w:szCs w:val="24"/>
          <w:lang w:val="ky-KG"/>
        </w:rPr>
        <w:t xml:space="preserve">, 1180 учителей математики и 3540 учителей естественнонаучного цикла – основам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STEM-образования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для преподавания предметов (Химия, биология, физика).</w:t>
      </w:r>
    </w:p>
    <w:p w:rsidR="00B31EB3" w:rsidRDefault="00B31EB3" w:rsidP="00B31EB3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31EB3" w:rsidRDefault="00B31EB3" w:rsidP="00B31EB3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B31EB3" w:rsidRDefault="00B31EB3" w:rsidP="00B3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>
        <w:rPr>
          <w:rFonts w:ascii="Times New Roman" w:hAnsi="Times New Roman" w:cs="Times New Roman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Разработает и согласует с РИПКиППР и ОКП комплексный план работы на год с детальным описанием логистических мероприятий с графиком и распределением функциональных обязанностей ключевого персонала.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Будет осуществлять логистическую деятельность, планируя мероприятия в соответствии с Приказом МОН КР и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  <w:lang w:val="ky-KG"/>
        </w:rPr>
        <w:t xml:space="preserve"> утвержденным графиком проведения тренингов н</w:t>
      </w:r>
      <w:r>
        <w:rPr>
          <w:rFonts w:ascii="Times New Roman" w:hAnsi="Times New Roman"/>
          <w:sz w:val="24"/>
          <w:szCs w:val="24"/>
        </w:rPr>
        <w:t xml:space="preserve">а весь период выполнения задания. 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Компания профинансирует качественн</w:t>
      </w:r>
      <w:r>
        <w:rPr>
          <w:rFonts w:ascii="Times New Roman" w:hAnsi="Times New Roman"/>
          <w:sz w:val="24"/>
          <w:szCs w:val="24"/>
          <w:lang w:val="ky-KG"/>
        </w:rPr>
        <w:t>ое</w:t>
      </w:r>
      <w:r>
        <w:rPr>
          <w:rFonts w:ascii="Times New Roman" w:hAnsi="Times New Roman"/>
          <w:sz w:val="24"/>
          <w:szCs w:val="24"/>
        </w:rPr>
        <w:t xml:space="preserve"> тиражирование материалов в достаточном количестве на кыргызском и русском языках и их доставку в районы.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33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критериев отбора, одобренных </w:t>
      </w:r>
      <w:r>
        <w:rPr>
          <w:rFonts w:ascii="Times New Roman" w:hAnsi="Times New Roman"/>
          <w:sz w:val="24"/>
          <w:szCs w:val="24"/>
          <w:lang w:val="ky-KG"/>
        </w:rPr>
        <w:t xml:space="preserve">со стороны МОН КР, РИПКиППР </w:t>
      </w:r>
      <w:r>
        <w:rPr>
          <w:rFonts w:ascii="Times New Roman" w:hAnsi="Times New Roman"/>
          <w:sz w:val="24"/>
          <w:szCs w:val="24"/>
        </w:rPr>
        <w:t xml:space="preserve">и ОКП, Компания наймет </w:t>
      </w:r>
      <w:r>
        <w:rPr>
          <w:rFonts w:ascii="Times New Roman" w:hAnsi="Times New Roman"/>
          <w:sz w:val="24"/>
          <w:szCs w:val="24"/>
          <w:lang w:val="ky-KG"/>
        </w:rPr>
        <w:t xml:space="preserve">60 квалифицированных тренеров для обучения 8850 учителей </w:t>
      </w:r>
      <w:r>
        <w:rPr>
          <w:rFonts w:ascii="Times New Roman" w:eastAsiaTheme="minorEastAsia" w:hAnsi="Times New Roman"/>
          <w:sz w:val="24"/>
          <w:szCs w:val="24"/>
          <w:lang w:val="ky-KG"/>
        </w:rPr>
        <w:t>Ошской, Джалал-Абадской, Баткенской областях и г. Ош.</w:t>
      </w:r>
      <w:r>
        <w:rPr>
          <w:rFonts w:ascii="Times New Roman" w:hAnsi="Times New Roman"/>
          <w:sz w:val="24"/>
          <w:szCs w:val="24"/>
          <w:lang w:val="ky-KG"/>
        </w:rPr>
        <w:t xml:space="preserve"> Объем и содержание работы тренера нижеследующее:</w:t>
      </w:r>
    </w:p>
    <w:p w:rsidR="00B31EB3" w:rsidRDefault="00B31EB3" w:rsidP="00B31EB3">
      <w:pPr>
        <w:pStyle w:val="aa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>
        <w:rPr>
          <w:rFonts w:ascii="Times New Roman" w:eastAsia="Calibri" w:hAnsi="Times New Roman"/>
          <w:sz w:val="24"/>
          <w:szCs w:val="24"/>
        </w:rPr>
        <w:t>ОИУУ/МЦ и рай/горОО</w:t>
      </w:r>
      <w:r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</w:rPr>
        <w:t>РИПКППР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B31EB3" w:rsidRDefault="00B31EB3" w:rsidP="00B31EB3">
      <w:pPr>
        <w:pStyle w:val="aa"/>
        <w:numPr>
          <w:ilvl w:val="0"/>
          <w:numId w:val="10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активное участие в ТоТ для тренеров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обучению учителей </w:t>
      </w:r>
      <w:r>
        <w:rPr>
          <w:rFonts w:ascii="Times New Roman" w:hAnsi="Times New Roman"/>
          <w:sz w:val="24"/>
          <w:szCs w:val="24"/>
          <w:lang w:val="ky-KG"/>
        </w:rPr>
        <w:t xml:space="preserve">начальных классов </w:t>
      </w:r>
      <w:r>
        <w:rPr>
          <w:rFonts w:ascii="Times New Roman" w:hAnsi="Times New Roman"/>
          <w:sz w:val="24"/>
          <w:szCs w:val="24"/>
          <w:lang w:eastAsia="en-US"/>
        </w:rPr>
        <w:t>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>ам</w:t>
      </w:r>
      <w:r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 xml:space="preserve">-образования.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B31EB3" w:rsidRDefault="00B31EB3" w:rsidP="00B31EB3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Разработает и представит индивидуальный план-график работы для офлайн и онлайн режимов. План – график должен быть согласован и утвержден со стороны ОР/КП (Координатор по тренингам и Координатор по ИТ).  Тренинги будут проводиться в реальном или в онлайн режимах в зависимости от COVID-ситуации в стране и целевой области. </w:t>
      </w:r>
    </w:p>
    <w:p w:rsidR="00B31EB3" w:rsidRDefault="00B31EB3" w:rsidP="00B31EB3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Комплектует материалы для проведения обучения в своей группе</w:t>
      </w:r>
      <w:r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B31EB3" w:rsidRDefault="00B31EB3" w:rsidP="00B31EB3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</w:rPr>
        <w:t xml:space="preserve">Проведет обучение учителей закрепленных групп </w:t>
      </w:r>
      <w:r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программой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B31EB3" w:rsidRDefault="00B31EB3" w:rsidP="00B31EB3">
      <w:pPr>
        <w:pStyle w:val="aa"/>
        <w:numPr>
          <w:ilvl w:val="0"/>
          <w:numId w:val="10"/>
        </w:numPr>
        <w:shd w:val="clear" w:color="auto" w:fill="FFFFFF"/>
        <w:spacing w:after="2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 реальном, так и в онлайн-режиме, что включает: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своевременное участие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на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синхронном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том числе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сессиям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др.</w:t>
      </w:r>
    </w:p>
    <w:p w:rsidR="00B31EB3" w:rsidRDefault="00B31EB3" w:rsidP="00B31EB3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31EB3" w:rsidRDefault="00B31EB3" w:rsidP="00B31EB3">
      <w:pPr>
        <w:pStyle w:val="aa"/>
        <w:numPr>
          <w:ilvl w:val="0"/>
          <w:numId w:val="12"/>
        </w:numPr>
        <w:shd w:val="clear" w:color="auto" w:fill="FFFFFF"/>
        <w:spacing w:after="315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B31EB3" w:rsidRDefault="00B31EB3" w:rsidP="00B31EB3">
      <w:pPr>
        <w:pStyle w:val="aa"/>
        <w:numPr>
          <w:ilvl w:val="0"/>
          <w:numId w:val="12"/>
        </w:numPr>
        <w:shd w:val="clear" w:color="auto" w:fill="FFFFFF"/>
        <w:spacing w:after="22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B31EB3" w:rsidRDefault="00B31EB3" w:rsidP="00B31EB3">
      <w:pPr>
        <w:pStyle w:val="aa"/>
        <w:numPr>
          <w:ilvl w:val="0"/>
          <w:numId w:val="12"/>
        </w:numPr>
        <w:shd w:val="clear" w:color="auto" w:fill="FFFFFF"/>
        <w:spacing w:after="22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>
        <w:rPr>
          <w:rFonts w:ascii="Times New Roman" w:hAnsi="Times New Roman"/>
          <w:sz w:val="24"/>
          <w:szCs w:val="24"/>
        </w:rPr>
        <w:t xml:space="preserve">Проводит оценивание всех индивидуальных результатов участников тренингов и представляет данные в </w:t>
      </w:r>
      <w:r>
        <w:rPr>
          <w:rFonts w:ascii="Times New Roman" w:hAnsi="Times New Roman"/>
          <w:sz w:val="24"/>
          <w:szCs w:val="24"/>
        </w:rPr>
        <w:lastRenderedPageBreak/>
        <w:t>отчетах. Вырабатывает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31EB3" w:rsidRDefault="00B31EB3" w:rsidP="00B31EB3">
      <w:pPr>
        <w:pStyle w:val="a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 комфортные условия для </w:t>
      </w:r>
      <w:r>
        <w:rPr>
          <w:rFonts w:ascii="Times New Roman" w:hAnsi="Times New Roman"/>
          <w:sz w:val="24"/>
          <w:szCs w:val="24"/>
          <w:lang w:val="ky-KG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подготовки тренеров на ToT. Для этого компания должна выполнить следующие мероприятия: </w:t>
      </w:r>
    </w:p>
    <w:p w:rsidR="00B31EB3" w:rsidRDefault="00B31EB3" w:rsidP="00B31EB3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 помещение для тренинга с соответствующим оборудованием и подготовит канцтовары; </w:t>
      </w:r>
    </w:p>
    <w:p w:rsidR="00B31EB3" w:rsidRDefault="00B31EB3" w:rsidP="00B31EB3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 прибывших из дальних регионов тренеров и консультантов проживанием и питанием (завтраки, обеды, ужины, кофе-брейки и вода) 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1EB3" w:rsidRDefault="00B31EB3" w:rsidP="00B31EB3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выплатит транспортные расходы прибывшим на ТоТ из регионов тренерам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1EB3" w:rsidRDefault="00B31EB3" w:rsidP="00B31EB3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ТоТ проведет обратную связь с обученными и распределение тренеров по районам. 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</w:t>
      </w:r>
      <w:r>
        <w:rPr>
          <w:rFonts w:ascii="Times New Roman" w:hAnsi="Times New Roman"/>
          <w:sz w:val="24"/>
          <w:szCs w:val="24"/>
        </w:rPr>
        <w:t xml:space="preserve">беспечит </w:t>
      </w:r>
      <w:r>
        <w:rPr>
          <w:rFonts w:ascii="Times New Roman" w:hAnsi="Times New Roman"/>
          <w:sz w:val="24"/>
          <w:szCs w:val="24"/>
          <w:lang w:val="ky-KG"/>
        </w:rPr>
        <w:t>фасилитацию/</w:t>
      </w:r>
      <w:r>
        <w:rPr>
          <w:rFonts w:ascii="Times New Roman" w:hAnsi="Times New Roman"/>
          <w:sz w:val="24"/>
          <w:szCs w:val="24"/>
        </w:rPr>
        <w:t xml:space="preserve">логистику </w:t>
      </w:r>
      <w:r>
        <w:rPr>
          <w:rFonts w:ascii="Times New Roman" w:hAnsi="Times New Roman"/>
          <w:sz w:val="24"/>
          <w:szCs w:val="24"/>
          <w:lang w:val="ky-KG"/>
        </w:rPr>
        <w:t xml:space="preserve">при проведении обучающих тренингов 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ky-KG"/>
        </w:rPr>
        <w:t xml:space="preserve">смешанному курсу обучения учителей в феврале-июне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ky-KG"/>
        </w:rPr>
        <w:t>22 г., с сентября 2022 по май 2023 г. и с сентября 2023 г. по май 2024 г. знаниям и навыкам</w:t>
      </w:r>
      <w:r>
        <w:rPr>
          <w:rFonts w:ascii="Times New Roman" w:hAnsi="Times New Roman"/>
          <w:sz w:val="24"/>
          <w:szCs w:val="24"/>
        </w:rPr>
        <w:t xml:space="preserve">, необходимым учителям </w:t>
      </w:r>
      <w:r>
        <w:rPr>
          <w:rFonts w:ascii="Times New Roman" w:hAnsi="Times New Roman"/>
          <w:sz w:val="24"/>
          <w:szCs w:val="24"/>
          <w:lang w:val="ky-KG"/>
        </w:rPr>
        <w:t xml:space="preserve">начальной школы в области </w:t>
      </w:r>
      <w:r>
        <w:rPr>
          <w:rFonts w:ascii="Times New Roman" w:hAnsi="Times New Roman"/>
          <w:sz w:val="24"/>
          <w:szCs w:val="24"/>
          <w:lang w:eastAsia="en-US"/>
        </w:rPr>
        <w:t>инновационны</w:t>
      </w:r>
      <w:r>
        <w:rPr>
          <w:rFonts w:ascii="Times New Roman" w:hAnsi="Times New Roman"/>
          <w:sz w:val="24"/>
          <w:szCs w:val="24"/>
          <w:lang w:val="ky-KG" w:eastAsia="en-US"/>
        </w:rPr>
        <w:t>х</w:t>
      </w:r>
      <w:r>
        <w:rPr>
          <w:rFonts w:ascii="Times New Roman" w:hAnsi="Times New Roman"/>
          <w:sz w:val="24"/>
          <w:szCs w:val="24"/>
          <w:lang w:eastAsia="en-US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val="ky-KG" w:eastAsia="en-US"/>
        </w:rPr>
        <w:t>х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технологи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й и для учителей математики и естестеннонаучных дисциплин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 xml:space="preserve">ам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 логистику мероприятий хорошего качества, </w:t>
      </w:r>
      <w:r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назначенным ответственным специалистом рай/горОО уточнит списки участников тренингов и заранее оповестит рай/горОО о планируемых тренингах;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рай/горОО и региональными учреждениями ПК учителей определит удобное и технически хорошо оснащенное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 xml:space="preserve">о для проведения тренинга в реальном/оффлайн режиме с приоритетным вниманием к </w:t>
      </w:r>
      <w:r>
        <w:rPr>
          <w:rFonts w:ascii="Times New Roman" w:hAnsi="Times New Roman"/>
          <w:sz w:val="24"/>
          <w:szCs w:val="24"/>
        </w:rPr>
        <w:t>опорн</w:t>
      </w:r>
      <w:r>
        <w:rPr>
          <w:rFonts w:ascii="Times New Roman" w:hAnsi="Times New Roman"/>
          <w:sz w:val="24"/>
          <w:szCs w:val="24"/>
          <w:lang w:val="ky-KG"/>
        </w:rPr>
        <w:t>ым школам (из списка 1200 школ), педколледжам и вузам: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 тренеров необходимым техническим оборудованием (компьютер, проектор) и канцтоварами</w:t>
      </w:r>
      <w:r>
        <w:rPr>
          <w:rStyle w:val="ab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тренингов;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</w:t>
      </w:r>
      <w:r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тренеров; 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 обеспечит качественные кейтеринговые услуги (</w:t>
      </w:r>
      <w:r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ы,</w:t>
      </w:r>
      <w:r>
        <w:rPr>
          <w:rFonts w:ascii="Times New Roman" w:hAnsi="Times New Roman"/>
          <w:sz w:val="24"/>
          <w:szCs w:val="24"/>
        </w:rPr>
        <w:t xml:space="preserve"> кофе-брейк</w:t>
      </w:r>
      <w:r>
        <w:rPr>
          <w:rFonts w:ascii="Times New Roman" w:hAnsi="Times New Roman"/>
          <w:sz w:val="24"/>
          <w:szCs w:val="24"/>
          <w:lang w:val="ky-KG"/>
        </w:rPr>
        <w:t xml:space="preserve">и, вода) для всех участников тренингов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нормативами;</w:t>
      </w:r>
    </w:p>
    <w:p w:rsidR="00B31EB3" w:rsidRDefault="00B31EB3" w:rsidP="00B31EB3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сделает необходимые выплаты транспортных расходов участников тренингов в соответствии с утвержденными ПКР нормативами.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>
        <w:rPr>
          <w:rFonts w:ascii="Times New Roman" w:hAnsi="Times New Roman"/>
          <w:sz w:val="24"/>
          <w:szCs w:val="24"/>
          <w:lang w:val="ky-KG"/>
        </w:rPr>
        <w:t xml:space="preserve"> занятий на носителях/хранилищах для отслеживания вовлеченности тренеров и обучаемых. 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обеспечи</w:t>
      </w:r>
      <w:r>
        <w:rPr>
          <w:rFonts w:ascii="Times New Roman" w:hAnsi="Times New Roman"/>
          <w:sz w:val="24"/>
          <w:szCs w:val="24"/>
        </w:rPr>
        <w:t>т внутренний мониторинг</w:t>
      </w:r>
      <w:r>
        <w:rPr>
          <w:rStyle w:val="ab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основе результатов мониторинга, при необходимости,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>
        <w:rPr>
          <w:rFonts w:ascii="Times New Roman" w:hAnsi="Times New Roman"/>
          <w:sz w:val="24"/>
          <w:szCs w:val="24"/>
        </w:rPr>
        <w:t>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  <w:lang w:val="ky-KG"/>
        </w:rPr>
        <w:t>осле завершения каждой фазы тренингов в каждом последующем учебном году п</w:t>
      </w:r>
      <w:r>
        <w:rPr>
          <w:rFonts w:ascii="Times New Roman" w:hAnsi="Times New Roman"/>
          <w:sz w:val="24"/>
          <w:szCs w:val="24"/>
        </w:rPr>
        <w:t xml:space="preserve">роведет полномасштабную оценку всей </w:t>
      </w:r>
      <w:r>
        <w:rPr>
          <w:rFonts w:ascii="Times New Roman" w:hAnsi="Times New Roman"/>
          <w:sz w:val="24"/>
          <w:szCs w:val="24"/>
          <w:lang w:val="ky-KG"/>
        </w:rPr>
        <w:t xml:space="preserve">фасилитационной деятельности по организации </w:t>
      </w:r>
      <w:r>
        <w:rPr>
          <w:rFonts w:ascii="Times New Roman" w:hAnsi="Times New Roman"/>
          <w:sz w:val="24"/>
          <w:szCs w:val="24"/>
        </w:rPr>
        <w:t xml:space="preserve">и проведению тренингов и анализ потребностей </w:t>
      </w:r>
      <w:r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По итогам проведенных тренингов Компания совместно с ОКП и РИПКиППР будет сертифицировать  учителей, успешно завершивших 72-х часовой курс тренинга.</w:t>
      </w:r>
    </w:p>
    <w:p w:rsidR="00B31EB3" w:rsidRDefault="00B31EB3" w:rsidP="00B31EB3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будет готовить и предоставлять отчеты о достижении целей и результатов тренингов, о количественном и качественном составе участников тренинга на ежемесячной основе.</w:t>
      </w:r>
    </w:p>
    <w:p w:rsidR="00B31EB3" w:rsidRDefault="00B31EB3" w:rsidP="00B31E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B31EB3" w:rsidRDefault="00B31EB3" w:rsidP="00B31EB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B31EB3" w:rsidRDefault="00B31EB3" w:rsidP="00B31EB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контракта, включающие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5 </w:t>
      </w:r>
      <w:r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– 2022 уч.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оду (февраль-июнь), 9 месяцев в 2022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 (сентябрь-май) 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в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оду (сентябрь-май)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EB3" w:rsidRDefault="00B31EB3" w:rsidP="00B31EB3">
      <w:pPr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ключевого персонала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временные рамки работы</w:t>
      </w:r>
    </w:p>
    <w:p w:rsidR="00B31EB3" w:rsidRDefault="00B31EB3" w:rsidP="00B31EB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должен нанять необходимое количество квалифицированных специалистов для исполнения обязанностей в полном и наилучшем качестве. Отобранные консультанты должны выполнить задания в полной мере.</w:t>
      </w:r>
    </w:p>
    <w:p w:rsidR="00B31EB3" w:rsidRDefault="00B31EB3" w:rsidP="00B31EB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B31EB3" w:rsidTr="00B31EB3">
        <w:trPr>
          <w:trHeight w:val="58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тренингам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jc w:val="center"/>
            </w:pP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 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 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B31EB3" w:rsidTr="00B31EB3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1541</w:t>
            </w:r>
          </w:p>
        </w:tc>
      </w:tr>
    </w:tbl>
    <w:p w:rsidR="00B31EB3" w:rsidRDefault="00B31EB3" w:rsidP="00B31EB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B3" w:rsidRDefault="00B31EB3" w:rsidP="00B31EB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B31EB3" w:rsidRDefault="00B31EB3" w:rsidP="00B31EB3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сотрудничестве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ОР/КП. Компания будет регулярно отчитываться перед директором ОР/КП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 будет нести ответственность за содержание и качество тренингов для тренеров, будет делать регулярный обзор за эффективностью деятельности отобранных тренеров и качестенным проведением тренингов. </w:t>
      </w:r>
    </w:p>
    <w:p w:rsidR="00B31EB3" w:rsidRDefault="00B31EB3" w:rsidP="00B3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получит: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 программу, модули и обучающие материалы;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Приказ(ы) МОН КР и Инструктивное письмо к руководителям рай/горОО и региональных учреждений ПК учителей относительно тренинговых мероприятий и необходимых мерах по их реализации;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рекомендованны</w:t>
      </w:r>
      <w:r>
        <w:rPr>
          <w:rFonts w:ascii="Times New Roman" w:hAnsi="Times New Roman"/>
          <w:sz w:val="24"/>
          <w:szCs w:val="24"/>
          <w:lang w:val="ky-KG"/>
        </w:rPr>
        <w:t>х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>/школ для</w:t>
      </w:r>
      <w:r>
        <w:rPr>
          <w:rFonts w:ascii="Times New Roman" w:hAnsi="Times New Roman"/>
          <w:sz w:val="24"/>
          <w:szCs w:val="24"/>
        </w:rPr>
        <w:t xml:space="preserve"> проведения тренингов;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соответствующих (из 8) региональных педагогических колледжей;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31EB3" w:rsidRDefault="00B31EB3" w:rsidP="00B31EB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B31EB3" w:rsidRDefault="00B31EB3" w:rsidP="00B31EB3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1EB3" w:rsidRDefault="00B31EB3" w:rsidP="00B31E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B31EB3" w:rsidRDefault="00B31EB3" w:rsidP="00B31EB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на согласование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Директору ОР/КП и Финансов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менеджер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ОР/КП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тчет должен содержать основные результаты деятельности за отчетный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, ключевые и  критические вопросы и планы на следующий отчетный период;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данные. Отчет должен быть представлен на русском языке, бумажный вариант с подписью и в электронном виде, который должен быть отправлен на электронную почту Координатора по обучению учителей. Компания должна подготовить Финальный отчет после завершения всего задания, который должен быть представлен в 2 копиях на русском языке с подписью и в 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B31EB3" w:rsidRDefault="00B31EB3" w:rsidP="00B31EB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B31EB3" w:rsidRDefault="00B31EB3" w:rsidP="00B31EB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Для того, чтобы быть отобранной, Компания должна отвечать минимальным требованиям:</w:t>
      </w:r>
    </w:p>
    <w:p w:rsidR="00F43F6E" w:rsidRPr="00F43F6E" w:rsidRDefault="00F43F6E" w:rsidP="00F43F6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3F6E">
        <w:rPr>
          <w:rFonts w:ascii="Times New Roman" w:hAnsi="Times New Roman" w:cs="Times New Roman"/>
          <w:sz w:val="24"/>
        </w:rPr>
        <w:t xml:space="preserve">Общий опыт компании (не менее 3 лет) в предоставлении услуг по фасилитизации тренингов для проведения мероприятий по обучению взрослых; </w:t>
      </w:r>
    </w:p>
    <w:p w:rsidR="00F43F6E" w:rsidRPr="00F43F6E" w:rsidRDefault="00F43F6E" w:rsidP="00F43F6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3F6E">
        <w:rPr>
          <w:rFonts w:ascii="Times New Roman" w:hAnsi="Times New Roman" w:cs="Times New Roman"/>
          <w:sz w:val="24"/>
        </w:rPr>
        <w:t>Опыт предоставления фасилитационных услуг в реализации смешанных образовательных программ для учителей школ;</w:t>
      </w:r>
    </w:p>
    <w:p w:rsidR="00F43F6E" w:rsidRPr="00F43F6E" w:rsidRDefault="00F43F6E" w:rsidP="00F43F6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3F6E">
        <w:rPr>
          <w:rFonts w:ascii="Times New Roman" w:hAnsi="Times New Roman" w:cs="Times New Roman"/>
          <w:sz w:val="24"/>
        </w:rPr>
        <w:t>Опыт работы в регионе и наличие профессиональных связей с учреждениями ПК учителей.</w:t>
      </w:r>
    </w:p>
    <w:p w:rsidR="00B31EB3" w:rsidRDefault="00B31EB3" w:rsidP="00B31EB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4"/>
        <w:gridCol w:w="1843"/>
        <w:gridCol w:w="2268"/>
        <w:gridCol w:w="1134"/>
      </w:tblGrid>
      <w:tr w:rsidR="00B31EB3" w:rsidTr="00B31EB3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Ключевые специалисты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Общая квалификация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Специфический опыт и умения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EB3" w:rsidRDefault="00B31EB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Баллы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31EB3" w:rsidRPr="00B31EB3" w:rsidTr="00B31EB3"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Менеджер</w:t>
            </w:r>
          </w:p>
          <w:p w:rsidR="00B31EB3" w:rsidRDefault="00B31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техническое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квалификационный сертификат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Опыт управления широкомасштабными проектами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в разработке тренинговых планов и графиков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аггрегация и анализ количественных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умение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EB3" w:rsidRP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pStyle w:val="aa"/>
              <w:spacing w:line="25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Координатор по тренингам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и умения организовать и координировать обучающие мероприятия смешанного типа и процессы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Опытный в разработке тренинговых планов и графиков, умения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EB3" w:rsidRP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Сертифицированный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не менее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с донорскими проектами не менее 3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широкомасштабных проектах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Higher education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аналогичными логистическими задачами.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Профессиональные связи с образовательными организациями в регионе. Способность работать независимо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аналогичными логистическими задачами.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Профессиональные связи с образовательными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организациями в регионе. Способность работать независимо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1EB3" w:rsidRP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EB3" w:rsidRP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1EB3" w:rsidTr="00B31EB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Не ключевой персонал</w:t>
            </w: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14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26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29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34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36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39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44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46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 49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51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52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53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55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владение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 56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57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58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59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31EB3" w:rsidTr="00B31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60</w:t>
            </w:r>
          </w:p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B3" w:rsidRDefault="00B31E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3" w:rsidRDefault="00B31E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2A082F" w:rsidRDefault="002A082F"/>
    <w:sectPr w:rsidR="002A0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ED" w:rsidRDefault="008506ED" w:rsidP="00B31EB3">
      <w:pPr>
        <w:spacing w:after="0" w:line="240" w:lineRule="auto"/>
      </w:pPr>
      <w:r>
        <w:separator/>
      </w:r>
    </w:p>
  </w:endnote>
  <w:endnote w:type="continuationSeparator" w:id="0">
    <w:p w:rsidR="008506ED" w:rsidRDefault="008506ED" w:rsidP="00B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ED" w:rsidRDefault="008506ED" w:rsidP="00B31EB3">
      <w:pPr>
        <w:spacing w:after="0" w:line="240" w:lineRule="auto"/>
      </w:pPr>
      <w:r>
        <w:separator/>
      </w:r>
    </w:p>
  </w:footnote>
  <w:footnote w:type="continuationSeparator" w:id="0">
    <w:p w:rsidR="008506ED" w:rsidRDefault="008506ED" w:rsidP="00B31EB3">
      <w:pPr>
        <w:spacing w:after="0" w:line="240" w:lineRule="auto"/>
      </w:pPr>
      <w:r>
        <w:continuationSeparator/>
      </w:r>
    </w:p>
  </w:footnote>
  <w:footnote w:id="1">
    <w:p w:rsidR="00B31EB3" w:rsidRDefault="00B31EB3" w:rsidP="00B31EB3">
      <w:pPr>
        <w:pStyle w:val="a3"/>
        <w:rPr>
          <w:rFonts w:ascii="Times New Roman" w:eastAsia="Times New Roman" w:hAnsi="Times New Roman" w:cs="Times New Roman"/>
          <w:sz w:val="18"/>
          <w:szCs w:val="18"/>
          <w:lang w:val="ky-KG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ky-KG"/>
        </w:rPr>
        <w:t>Также для участников тренингов</w:t>
      </w:r>
    </w:p>
  </w:footnote>
  <w:footnote w:id="2">
    <w:p w:rsidR="00B31EB3" w:rsidRDefault="00B31EB3" w:rsidP="00B31EB3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663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10B0"/>
    <w:multiLevelType w:val="hybridMultilevel"/>
    <w:tmpl w:val="B67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6"/>
    <w:rsid w:val="00034D5B"/>
    <w:rsid w:val="000712D2"/>
    <w:rsid w:val="002A082F"/>
    <w:rsid w:val="008506ED"/>
    <w:rsid w:val="00952CC6"/>
    <w:rsid w:val="00B31EB3"/>
    <w:rsid w:val="00C465A7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F2D4-398F-4A46-8FDF-A5196AB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EB3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B3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footnote text"/>
    <w:basedOn w:val="a"/>
    <w:link w:val="a4"/>
    <w:uiPriority w:val="99"/>
    <w:semiHidden/>
    <w:unhideWhenUsed/>
    <w:rsid w:val="00B31E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EB3"/>
    <w:rPr>
      <w:rFonts w:eastAsiaTheme="minorEastAsia"/>
      <w:sz w:val="20"/>
      <w:szCs w:val="20"/>
      <w:lang w:val="ru-RU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31E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1EB3"/>
    <w:rPr>
      <w:rFonts w:eastAsiaTheme="minorEastAsia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B3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a"/>
    <w:uiPriority w:val="34"/>
    <w:qFormat/>
    <w:locked/>
    <w:rsid w:val="00B31EB3"/>
    <w:rPr>
      <w:rFonts w:ascii="Garamond" w:eastAsia="Times New Roman" w:hAnsi="Garamond" w:cs="Times New Roman"/>
      <w:szCs w:val="20"/>
      <w:lang w:val="ru-RU" w:eastAsia="ru-RU"/>
    </w:rPr>
  </w:style>
  <w:style w:type="paragraph" w:styleId="aa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9"/>
    <w:uiPriority w:val="34"/>
    <w:qFormat/>
    <w:rsid w:val="00B31EB3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b">
    <w:name w:val="footnote reference"/>
    <w:basedOn w:val="a0"/>
    <w:uiPriority w:val="99"/>
    <w:semiHidden/>
    <w:unhideWhenUsed/>
    <w:rsid w:val="00B31EB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B31EB3"/>
    <w:rPr>
      <w:sz w:val="16"/>
      <w:szCs w:val="16"/>
    </w:rPr>
  </w:style>
  <w:style w:type="character" w:customStyle="1" w:styleId="longtext">
    <w:name w:val="long_text"/>
    <w:basedOn w:val="a0"/>
    <w:rsid w:val="00B31EB3"/>
  </w:style>
  <w:style w:type="table" w:styleId="ad">
    <w:name w:val="Table Grid"/>
    <w:basedOn w:val="a1"/>
    <w:uiPriority w:val="39"/>
    <w:rsid w:val="00B31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5818</Words>
  <Characters>33163</Characters>
  <Application>Microsoft Office Word</Application>
  <DocSecurity>0</DocSecurity>
  <Lines>276</Lines>
  <Paragraphs>77</Paragraphs>
  <ScaleCrop>false</ScaleCrop>
  <Company/>
  <LinksUpToDate>false</LinksUpToDate>
  <CharactersWithSpaces>38904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7</cp:revision>
  <dcterms:created xsi:type="dcterms:W3CDTF">2021-11-11T09:59:00Z</dcterms:created>
  <dcterms:modified xsi:type="dcterms:W3CDTF">2021-11-16T04:32:00Z</dcterms:modified>
</cp:coreProperties>
</file>