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17A" w:rsidRPr="00E2117A" w:rsidRDefault="00E2117A" w:rsidP="00E2117A">
      <w:pPr>
        <w:spacing w:after="60" w:line="276" w:lineRule="auto"/>
        <w:ind w:firstLine="567"/>
        <w:jc w:val="right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Приложение 3</w:t>
      </w:r>
    </w:p>
    <w:p w:rsidR="00E2117A" w:rsidRPr="00E2117A" w:rsidRDefault="00E2117A" w:rsidP="00E2117A">
      <w:pPr>
        <w:spacing w:after="60" w:line="276" w:lineRule="auto"/>
        <w:ind w:firstLine="567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807"/>
        <w:gridCol w:w="3274"/>
      </w:tblGrid>
      <w:tr w:rsidR="00E2117A" w:rsidRPr="00E2117A" w:rsidTr="00E2117A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17A" w:rsidRPr="00E2117A" w:rsidRDefault="00E2117A" w:rsidP="00E2117A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2117A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17A" w:rsidRPr="00E2117A" w:rsidRDefault="00E2117A" w:rsidP="00E2117A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2117A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17A" w:rsidRPr="00E2117A" w:rsidRDefault="00E2117A" w:rsidP="00E2117A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2117A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Утверждено</w:t>
            </w:r>
            <w:r w:rsidRPr="00E2117A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br/>
            </w:r>
            <w:hyperlink r:id="rId4" w:history="1">
              <w:r w:rsidRPr="00E2117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ru-RU" w:eastAsia="ru-RU"/>
                </w:rPr>
                <w:t>постановлением</w:t>
              </w:r>
            </w:hyperlink>
            <w:r w:rsidRPr="00E2117A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Правительства Кыргызской Республики</w:t>
            </w:r>
            <w:r w:rsidRPr="00E2117A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br/>
              <w:t>от 4 июля 2012 года N 470</w:t>
            </w:r>
          </w:p>
        </w:tc>
      </w:tr>
    </w:tbl>
    <w:p w:rsidR="00E2117A" w:rsidRPr="00E2117A" w:rsidRDefault="00E2117A" w:rsidP="00E2117A">
      <w:pPr>
        <w:spacing w:before="400" w:after="400" w:line="276" w:lineRule="auto"/>
        <w:ind w:left="1134" w:right="1134"/>
        <w:jc w:val="center"/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</w:pPr>
      <w:r w:rsidRPr="00E2117A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ПОЛОЖЕНИЕ</w:t>
      </w:r>
      <w:r w:rsidRPr="00E2117A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br/>
      </w:r>
      <w:bookmarkStart w:id="0" w:name="_GoBack"/>
      <w:r w:rsidRPr="00E2117A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 xml:space="preserve">об итоговой государственной аттестации выпускников образовательной организации </w:t>
      </w:r>
      <w:bookmarkEnd w:id="0"/>
      <w:r w:rsidRPr="00E2117A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среднего профессионального образования Кыргызской Республики</w:t>
      </w:r>
    </w:p>
    <w:p w:rsidR="00E2117A" w:rsidRPr="00E2117A" w:rsidRDefault="00E2117A" w:rsidP="00E2117A">
      <w:pPr>
        <w:spacing w:before="200" w:after="200" w:line="276" w:lineRule="auto"/>
        <w:ind w:left="1134" w:right="1134"/>
        <w:jc w:val="center"/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</w:pPr>
      <w:bookmarkStart w:id="1" w:name="r1"/>
      <w:bookmarkEnd w:id="1"/>
      <w:r w:rsidRPr="00E2117A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1. Общие положения</w:t>
      </w:r>
    </w:p>
    <w:p w:rsidR="00E2117A" w:rsidRPr="00E2117A" w:rsidRDefault="00E2117A" w:rsidP="00E2117A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1. В соответствии с </w:t>
      </w:r>
      <w:hyperlink r:id="rId5" w:history="1">
        <w:r w:rsidRPr="00E2117A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ru-RU" w:eastAsia="ru-RU"/>
          </w:rPr>
          <w:t>Законом</w:t>
        </w:r>
      </w:hyperlink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Кыргызской Республики "Об образовании" итоговая государственная аттестация выпускников, завершающих обучение по программе среднего профессионального образования в организациях профессионального образования, является обязательной.</w:t>
      </w:r>
    </w:p>
    <w:p w:rsidR="00E2117A" w:rsidRPr="00E2117A" w:rsidRDefault="00E2117A" w:rsidP="00E2117A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2. Итоговая государственная аттестация выпускников проводится в организациях среднего профессионального образования, имеющих государственную аккредитацию (аттестацию), и завершается выдачей документа государственного образца об уровне образования и квалификации.</w:t>
      </w:r>
    </w:p>
    <w:p w:rsidR="00E2117A" w:rsidRPr="00E2117A" w:rsidRDefault="00E2117A" w:rsidP="00E2117A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3. Право лиц, получивших образование в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неимеющих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государственной аккредитации (аттестации) учебных заведениях, на итоговую государственную аттестацию выпускников и получение диплома государственного образца обеспечивается через государственные организации профессионального образования.</w:t>
      </w:r>
    </w:p>
    <w:p w:rsidR="00E2117A" w:rsidRPr="00E2117A" w:rsidRDefault="00E2117A" w:rsidP="00E2117A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4. Итоговая государственная аттестация выпускников осуществляется государственными аттестационными комиссиями, организуемыми в организациях профессионального образования по каждой основной профессиональной образовательной программе.</w:t>
      </w:r>
    </w:p>
    <w:p w:rsidR="00E2117A" w:rsidRPr="00E2117A" w:rsidRDefault="00E2117A" w:rsidP="00E2117A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5. Государственные аттестационные комиссии руководствуются в своей деятельности настоящим Положением, учебно-методической документацией, разрабатываемой организацией профессионального образования на основе государственных образовательных стандартов по конкретным специальностям среднего профессионального образования.</w:t>
      </w:r>
    </w:p>
    <w:p w:rsidR="00E2117A" w:rsidRPr="00E2117A" w:rsidRDefault="00E2117A" w:rsidP="00E2117A">
      <w:pPr>
        <w:spacing w:before="200" w:after="200" w:line="276" w:lineRule="auto"/>
        <w:ind w:left="1134" w:right="1134"/>
        <w:jc w:val="center"/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</w:pPr>
      <w:bookmarkStart w:id="2" w:name="r2"/>
      <w:bookmarkEnd w:id="2"/>
      <w:r w:rsidRPr="00E2117A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2. Виды итоговых государственных испытаний</w:t>
      </w:r>
    </w:p>
    <w:p w:rsidR="00E2117A" w:rsidRPr="00E2117A" w:rsidRDefault="00E2117A" w:rsidP="00E2117A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6. Итоговая государственная аттестация выпускников состоит из следующих видов государственных аттестационных испытаний:</w:t>
      </w:r>
    </w:p>
    <w:p w:rsidR="00E2117A" w:rsidRPr="00E2117A" w:rsidRDefault="00E2117A" w:rsidP="00E2117A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- итоговый экзамен по отдельной дисциплине;</w:t>
      </w:r>
    </w:p>
    <w:p w:rsidR="00E2117A" w:rsidRPr="00E2117A" w:rsidRDefault="00E2117A" w:rsidP="00E2117A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- итоговый междисциплинарный экзамен по специальности;</w:t>
      </w:r>
    </w:p>
    <w:p w:rsidR="00E2117A" w:rsidRPr="00E2117A" w:rsidRDefault="00E2117A" w:rsidP="00E2117A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- защита выпускной квалификационной работы.</w:t>
      </w:r>
    </w:p>
    <w:p w:rsidR="00E2117A" w:rsidRPr="00E2117A" w:rsidRDefault="00E2117A" w:rsidP="00E2117A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7. Итоговый экзамен по отдельной дисциплине должен определять уровень усвоения студентом материала, предусмотренного учебной программой, и охватывать все минимальное содержание данной дисциплины, установленное соответствующим государственным образовательным стандартом.</w:t>
      </w:r>
    </w:p>
    <w:p w:rsidR="00E2117A" w:rsidRPr="00E2117A" w:rsidRDefault="00E2117A" w:rsidP="00E2117A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8. Выпускные квалификационные работы призваны способствовать систематизации и закреплению знаний студента по специальности при решении конкретных задач, а также выяснить уровень подготовки выпускника к самостоятельной работе. Выпускные квалификационные работы выполняются в форме дипломной работы или дипломного проекта. Тематика выпускных </w:t>
      </w:r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lastRenderedPageBreak/>
        <w:t>квалификационных работ определяется организацией профессионального образования. Студенту предоставляется право выбора темы выпускной квалификационной работы вплоть до предложения своей тематики с обоснованием целесообразности ее разработки. При подготовке выпускной квалификационной работы каждому студенту назначаются руководитель и консультанты.</w:t>
      </w:r>
    </w:p>
    <w:p w:rsidR="00E2117A" w:rsidRPr="00E2117A" w:rsidRDefault="00E2117A" w:rsidP="00E2117A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9. Объем времени и вид (виды) аттестационных испытаний, входящих в состав итоговой государственной аттестации выпускников, устанавливаются государственным образовательным стандартом по специальностям среднего профессионального образования. Аттестационные испытания, включенные в состав итоговой государственной аттестации, не могут быть заменены оценкой уровня подготовки на основе текущего контроля успеваемости и промежуточной аттестации студента.</w:t>
      </w:r>
    </w:p>
    <w:p w:rsidR="00E2117A" w:rsidRPr="00E2117A" w:rsidRDefault="00E2117A" w:rsidP="00E2117A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10. Программы итоговых экзаменов по отдельным дисциплинам итоговых междисциплинарных экзаменов по специальностям, требования к выпускным квалификационным работам, а также критерии оценки знаний на аттестационных испытаниях утверждаются руководителем организации профессионального образования после их обсуждения на заседании совета образовательной организации.</w:t>
      </w:r>
    </w:p>
    <w:p w:rsidR="00E2117A" w:rsidRPr="00E2117A" w:rsidRDefault="00E2117A" w:rsidP="00E2117A">
      <w:pPr>
        <w:spacing w:before="200" w:after="200" w:line="276" w:lineRule="auto"/>
        <w:ind w:left="1134" w:right="1134"/>
        <w:jc w:val="center"/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</w:pPr>
      <w:bookmarkStart w:id="3" w:name="r3"/>
      <w:bookmarkEnd w:id="3"/>
      <w:r w:rsidRPr="00E2117A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3. Государственные аттестационные комиссии</w:t>
      </w:r>
    </w:p>
    <w:p w:rsidR="00E2117A" w:rsidRPr="00E2117A" w:rsidRDefault="00E2117A" w:rsidP="00E2117A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11. Государственные аттестационные комиссии руководствуются в своей деятельности законодательством Кыргызской Республики в области образования, настоящим Положением, государственными образовательными стандартами среднего профессионального образования, учебно-методической документацией, разработанной средними учебными заведениями, и рекомендациями учебно-методических советов.</w:t>
      </w:r>
    </w:p>
    <w:p w:rsidR="00E2117A" w:rsidRPr="00E2117A" w:rsidRDefault="00E2117A" w:rsidP="00E2117A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Основными функциями государственной аттестационной комиссии являются:</w:t>
      </w:r>
    </w:p>
    <w:p w:rsidR="00E2117A" w:rsidRPr="00E2117A" w:rsidRDefault="00E2117A" w:rsidP="00E2117A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- определение соответствия подготовки выпускника требованиям государственного образовательного стандарта среднего профессионального образования;</w:t>
      </w:r>
    </w:p>
    <w:p w:rsidR="00E2117A" w:rsidRPr="00E2117A" w:rsidRDefault="00E2117A" w:rsidP="00E2117A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- принятие решения о присвоении профессиональной квалификационной или академической степени по результатам итоговой государственной аттестации и выдаче выпускнику соответствующего документа государственного образца о среднем профессиональном образовании;</w:t>
      </w:r>
    </w:p>
    <w:p w:rsidR="00E2117A" w:rsidRPr="00E2117A" w:rsidRDefault="00E2117A" w:rsidP="00E2117A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- разработка рекомендаций, направленных на совершенствование подготовки выпускников на основании результатов работы государственной аттестационной комиссии.</w:t>
      </w:r>
    </w:p>
    <w:p w:rsidR="00E2117A" w:rsidRPr="00E2117A" w:rsidRDefault="00E2117A" w:rsidP="00E2117A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12. Кандидатура председателя государственной аттестационной комиссии по каждой специальности, согласованная с соответствующим государственным органом, в ведении которого находится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спуз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, утверждается Министерством образования и науки Кыргызской Республики.</w:t>
      </w:r>
    </w:p>
    <w:p w:rsidR="00E2117A" w:rsidRPr="00E2117A" w:rsidRDefault="00E2117A" w:rsidP="00E2117A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Государственные аттестационные комиссии действуют в течение одного календарного года.</w:t>
      </w:r>
    </w:p>
    <w:p w:rsidR="00E2117A" w:rsidRPr="00E2117A" w:rsidRDefault="00E2117A" w:rsidP="00E2117A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13. Государственную аттестационную комиссию возглавляет председатель, который организует и контролирует деятельность комиссии, обеспечивает единство требований, предъявляемых к выпускникам.</w:t>
      </w:r>
    </w:p>
    <w:p w:rsidR="00E2117A" w:rsidRPr="00E2117A" w:rsidRDefault="00E2117A" w:rsidP="00E2117A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14. Для негосударственных средних профессиональных учебных заведений, имеющих государственную аккредитацию (аттестацию) и выдающих документы государственного образца, председатели государственных аттестационных комиссий утверждаются Министерством образования и науки Кыргызской Республики.</w:t>
      </w:r>
    </w:p>
    <w:p w:rsidR="00E2117A" w:rsidRPr="00E2117A" w:rsidRDefault="00E2117A" w:rsidP="00E2117A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15. Государственная аттестационная комиссия формируется из преподавателей организации профессионального образования и лиц, приглашенных из сторонних учреждений: преподавателей других образовательных организаций и специалистов предприятий, организаций, учреждений по профилю подготовки выпускников. Состав членов государственной аттестационной комиссии утверждается руководителем образовательной организации.</w:t>
      </w:r>
    </w:p>
    <w:p w:rsidR="00E2117A" w:rsidRPr="00E2117A" w:rsidRDefault="00E2117A" w:rsidP="00E2117A">
      <w:pPr>
        <w:spacing w:before="200" w:after="200" w:line="276" w:lineRule="auto"/>
        <w:ind w:left="1134" w:right="1134"/>
        <w:jc w:val="center"/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</w:pPr>
      <w:bookmarkStart w:id="4" w:name="r4"/>
      <w:bookmarkEnd w:id="4"/>
      <w:r w:rsidRPr="00E2117A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4. Порядок проведения итоговой государственной аттестации</w:t>
      </w:r>
    </w:p>
    <w:p w:rsidR="00E2117A" w:rsidRPr="00E2117A" w:rsidRDefault="00E2117A" w:rsidP="00E2117A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lastRenderedPageBreak/>
        <w:t>16. Условия проведения аттестационных испытаний, входящих в итоговую государственную аттестацию, определяются организацией профессионального образования и доводятся до сведения студентов не позднее, чем за шесть месяцев до начала итоговой аттестации. Студенты обеспечиваются программами экзаменов, им создаются необходимые условия для подготовки, включая проведение консультаций.</w:t>
      </w:r>
    </w:p>
    <w:p w:rsidR="00E2117A" w:rsidRPr="00E2117A" w:rsidRDefault="00E2117A" w:rsidP="00E2117A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17. К итоговому междисциплинарному экзамену по специальности и защите выпускной квалификационной работы допускаются лица, завершившие полный курс обучения по одной из основных профессиональных образовательных программ и успешно прошедшие все предшествующие аттестационные испытания, предусмотренные учебным планом.</w:t>
      </w:r>
    </w:p>
    <w:p w:rsidR="00E2117A" w:rsidRPr="00E2117A" w:rsidRDefault="00E2117A" w:rsidP="00E2117A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Итоговый экзамен по отдельной дисциплине может проводиться до завершения полного курса обучения по профессиональной образовательной программе.</w:t>
      </w:r>
    </w:p>
    <w:p w:rsidR="00E2117A" w:rsidRPr="00E2117A" w:rsidRDefault="00E2117A" w:rsidP="00E2117A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18. Сдача итоговых экзаменов и защита выпускных квалификационных работ проводятся на открытых заседаниях аттестационной комиссии с участием не менее двух третей ее состава.</w:t>
      </w:r>
    </w:p>
    <w:p w:rsidR="00E2117A" w:rsidRPr="00E2117A" w:rsidRDefault="00E2117A" w:rsidP="00E2117A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Результаты аттестационных испытаний, включенных в итоговую государственную аттестацию, определяются оценками "отлично", "хорошо", "удовлетворительно", "неудовлетворительно" и объявляются в тот же день после оформления в установленном порядке протоколов заседаний государственных аттестационных комиссий.</w:t>
      </w:r>
    </w:p>
    <w:p w:rsidR="00E2117A" w:rsidRPr="00E2117A" w:rsidRDefault="00E2117A" w:rsidP="00E2117A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19. Решения государственных аттестационных комиссий принимаются на закрытых заседаниях простым большинством голосов членов комиссии. При равном числе голосов голос председателя является решающим.</w:t>
      </w:r>
    </w:p>
    <w:p w:rsidR="00E2117A" w:rsidRPr="00E2117A" w:rsidRDefault="00E2117A" w:rsidP="00E2117A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20. Присвоение соответствующей квалификации выпускнику организации профессионального образования и выдача ему документа о среднем профессиональном образовании осуществляется при условии успешного прохождения всех установленных видов аттестационных испытаний, включенных в итоговую государственную аттестацию.</w:t>
      </w:r>
    </w:p>
    <w:p w:rsidR="00E2117A" w:rsidRPr="00E2117A" w:rsidRDefault="00E2117A" w:rsidP="00E2117A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Студенту, имеющему оценку "отлично" не менее чем по 75% дисциплин учебного плана, оценку "хорошо" по остальным дисциплинам и прошедшему итоговую государственную аттестацию только с отличными оценками, выдается диплом с отличием.</w:t>
      </w:r>
    </w:p>
    <w:p w:rsidR="00E2117A" w:rsidRPr="00E2117A" w:rsidRDefault="00E2117A" w:rsidP="00E2117A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Студент, не прошедший в течение установленного срока обучения аттестационные испытания, входящие в состав итоговой государственной аттестации, отчисляется из образовательной организации и получает академическую справку установленного Министерством образования и науки Кыргызской Республики образца.</w:t>
      </w:r>
    </w:p>
    <w:p w:rsidR="00E2117A" w:rsidRPr="00E2117A" w:rsidRDefault="00E2117A" w:rsidP="00E2117A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Выпускники, не прошедшие итоговые аттестационные испытания, допускаются к повторной сдаче не ранее чем через один год, после прохождения итоговой государственной аттестации.</w:t>
      </w:r>
    </w:p>
    <w:p w:rsidR="00E2117A" w:rsidRPr="00E2117A" w:rsidRDefault="00E2117A" w:rsidP="00E2117A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21. Ежегодный отчет о работе государственной аттестационной комиссии обсуждается на совете образовательной организации и представляется в орган исполнительной власти, в ведении которого находится данная образовательная организация, в двухмесячный срок после завершения итоговой государственной аттестации.</w:t>
      </w:r>
    </w:p>
    <w:p w:rsidR="00E2117A" w:rsidRPr="00E2117A" w:rsidRDefault="00E2117A" w:rsidP="00E2117A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 </w:t>
      </w:r>
    </w:p>
    <w:p w:rsidR="007172EC" w:rsidRDefault="007172EC">
      <w:pPr>
        <w:rPr>
          <w:lang w:val="ru-RU"/>
        </w:rPr>
      </w:pPr>
    </w:p>
    <w:p w:rsidR="00E2117A" w:rsidRDefault="00E2117A">
      <w:pPr>
        <w:rPr>
          <w:lang w:val="ru-RU"/>
        </w:rPr>
      </w:pPr>
    </w:p>
    <w:p w:rsidR="00E2117A" w:rsidRDefault="00E2117A">
      <w:pPr>
        <w:rPr>
          <w:lang w:val="ru-RU"/>
        </w:rPr>
      </w:pPr>
    </w:p>
    <w:p w:rsidR="00E2117A" w:rsidRDefault="00E2117A">
      <w:pPr>
        <w:rPr>
          <w:lang w:val="ru-RU"/>
        </w:rPr>
      </w:pPr>
    </w:p>
    <w:p w:rsidR="00E2117A" w:rsidRDefault="00E2117A">
      <w:pPr>
        <w:rPr>
          <w:lang w:val="ru-RU"/>
        </w:rPr>
      </w:pPr>
    </w:p>
    <w:p w:rsidR="00E2117A" w:rsidRDefault="00E2117A">
      <w:pPr>
        <w:rPr>
          <w:lang w:val="ru-RU"/>
        </w:rPr>
      </w:pPr>
    </w:p>
    <w:p w:rsidR="00E2117A" w:rsidRDefault="00E2117A">
      <w:pPr>
        <w:rPr>
          <w:lang w:val="ru-RU"/>
        </w:rPr>
      </w:pPr>
    </w:p>
    <w:p w:rsidR="00E2117A" w:rsidRDefault="00E2117A">
      <w:pPr>
        <w:rPr>
          <w:lang w:val="ru-RU"/>
        </w:rPr>
      </w:pPr>
    </w:p>
    <w:p w:rsidR="00E2117A" w:rsidRDefault="00E2117A">
      <w:pPr>
        <w:rPr>
          <w:lang w:val="ru-RU"/>
        </w:rPr>
      </w:pPr>
    </w:p>
    <w:p w:rsidR="00E2117A" w:rsidRPr="00E2117A" w:rsidRDefault="00E2117A" w:rsidP="00E2117A">
      <w:pPr>
        <w:spacing w:after="60" w:line="276" w:lineRule="auto"/>
        <w:jc w:val="right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3-тиркеме</w:t>
      </w:r>
    </w:p>
    <w:p w:rsidR="00E2117A" w:rsidRPr="00E2117A" w:rsidRDefault="00E2117A" w:rsidP="00E2117A">
      <w:pPr>
        <w:spacing w:after="60" w:line="276" w:lineRule="auto"/>
        <w:ind w:firstLine="567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807"/>
        <w:gridCol w:w="3274"/>
      </w:tblGrid>
      <w:tr w:rsidR="00E2117A" w:rsidRPr="00E2117A" w:rsidTr="00E2117A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17A" w:rsidRPr="00E2117A" w:rsidRDefault="00E2117A" w:rsidP="00E2117A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2117A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17A" w:rsidRPr="00E2117A" w:rsidRDefault="00E2117A" w:rsidP="00E2117A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2117A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17A" w:rsidRPr="00E2117A" w:rsidRDefault="00E2117A" w:rsidP="00E2117A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E2117A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Кыргыз</w:t>
            </w:r>
            <w:proofErr w:type="spellEnd"/>
            <w:r w:rsidRPr="00E2117A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2117A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Республикасынын</w:t>
            </w:r>
            <w:proofErr w:type="spellEnd"/>
            <w:r w:rsidRPr="00E2117A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2117A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Өкмөтүнүн</w:t>
            </w:r>
            <w:proofErr w:type="spellEnd"/>
            <w:r w:rsidRPr="00E2117A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br/>
              <w:t>2012-жылдын 4-июлундагы</w:t>
            </w:r>
            <w:r w:rsidRPr="00E2117A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br/>
              <w:t xml:space="preserve">N 470 </w:t>
            </w:r>
            <w:hyperlink r:id="rId6" w:history="1">
              <w:proofErr w:type="spellStart"/>
              <w:r w:rsidRPr="00E2117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ru-RU" w:eastAsia="ru-RU"/>
                </w:rPr>
                <w:t>токтому</w:t>
              </w:r>
              <w:proofErr w:type="spellEnd"/>
            </w:hyperlink>
            <w:r w:rsidRPr="00E2117A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2117A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менен</w:t>
            </w:r>
            <w:proofErr w:type="spellEnd"/>
            <w:r w:rsidRPr="00E2117A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br/>
            </w:r>
            <w:proofErr w:type="spellStart"/>
            <w:r w:rsidRPr="00E2117A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бекитилген</w:t>
            </w:r>
            <w:proofErr w:type="spellEnd"/>
          </w:p>
        </w:tc>
      </w:tr>
    </w:tbl>
    <w:p w:rsidR="00E2117A" w:rsidRPr="00E2117A" w:rsidRDefault="00E2117A" w:rsidP="00E2117A">
      <w:pPr>
        <w:spacing w:before="400" w:after="400" w:line="276" w:lineRule="auto"/>
        <w:ind w:left="1134" w:right="1134"/>
        <w:jc w:val="center"/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</w:pPr>
      <w:proofErr w:type="spellStart"/>
      <w:r w:rsidRPr="00E2117A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Кыргыз</w:t>
      </w:r>
      <w:proofErr w:type="spellEnd"/>
      <w:r w:rsidRPr="00E2117A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Республикасынын</w:t>
      </w:r>
      <w:proofErr w:type="spellEnd"/>
      <w:r w:rsidRPr="00E2117A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кесиптик</w:t>
      </w:r>
      <w:proofErr w:type="spellEnd"/>
      <w:r w:rsidRPr="00E2117A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орто</w:t>
      </w:r>
      <w:proofErr w:type="spellEnd"/>
      <w:r w:rsidRPr="00E2117A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билим</w:t>
      </w:r>
      <w:proofErr w:type="spellEnd"/>
      <w:r w:rsidRPr="00E2117A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берүүчү</w:t>
      </w:r>
      <w:proofErr w:type="spellEnd"/>
      <w:r w:rsidRPr="00E2117A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уюмунун</w:t>
      </w:r>
      <w:proofErr w:type="spellEnd"/>
      <w:r w:rsidRPr="00E2117A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бүтүрүүчүлөрүн</w:t>
      </w:r>
      <w:proofErr w:type="spellEnd"/>
      <w:r w:rsidRPr="00E2117A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жыйынтыктоочу</w:t>
      </w:r>
      <w:proofErr w:type="spellEnd"/>
      <w:r w:rsidRPr="00E2117A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мамлекеттик</w:t>
      </w:r>
      <w:proofErr w:type="spellEnd"/>
      <w:r w:rsidRPr="00E2117A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аттестациялоо</w:t>
      </w:r>
      <w:proofErr w:type="spellEnd"/>
      <w:r w:rsidRPr="00E2117A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жөнүндө</w:t>
      </w:r>
      <w:proofErr w:type="spellEnd"/>
      <w:r w:rsidRPr="00E2117A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br/>
        <w:t>ЖОБО</w:t>
      </w:r>
    </w:p>
    <w:p w:rsidR="00E2117A" w:rsidRPr="00E2117A" w:rsidRDefault="00E2117A" w:rsidP="00E2117A">
      <w:pPr>
        <w:spacing w:before="200" w:after="200" w:line="276" w:lineRule="auto"/>
        <w:ind w:left="1134" w:right="1134"/>
        <w:jc w:val="center"/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</w:pPr>
      <w:r w:rsidRPr="00E2117A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 xml:space="preserve">1. </w:t>
      </w:r>
      <w:proofErr w:type="spellStart"/>
      <w:r w:rsidRPr="00E2117A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Жалпы</w:t>
      </w:r>
      <w:proofErr w:type="spellEnd"/>
      <w:r w:rsidRPr="00E2117A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жоболор</w:t>
      </w:r>
      <w:proofErr w:type="spellEnd"/>
    </w:p>
    <w:p w:rsidR="00E2117A" w:rsidRPr="00E2117A" w:rsidRDefault="00E2117A" w:rsidP="00E2117A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1. "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Билим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берүү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жөнүндө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"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Кыргыз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Республикасынын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hyperlink r:id="rId7" w:history="1">
        <w:proofErr w:type="spellStart"/>
        <w:r w:rsidRPr="00E2117A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ru-RU" w:eastAsia="ru-RU"/>
          </w:rPr>
          <w:t>Мыйзамына</w:t>
        </w:r>
        <w:proofErr w:type="spellEnd"/>
      </w:hyperlink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ылайык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,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кесиптик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билим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берүү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уюмдарында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орто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кесиптик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билим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берүү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программасы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боюнча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окууну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аяктап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жаткан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бүтүрүүчүлөргө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жыйынтыктоочу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аттестация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милдеттүү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болот.</w:t>
      </w:r>
    </w:p>
    <w:p w:rsidR="00E2117A" w:rsidRPr="00E2117A" w:rsidRDefault="00E2117A" w:rsidP="00E2117A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2.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Бүтүрүүчүлөрдүн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мамлекеттик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жыйынтыктоо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аттестациясы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мамлекеттик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аккредитацияланган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(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аттестацияланган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)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кесиптик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орто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билим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берүүчү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уюмдарда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өткөрүлөт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жана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ал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билим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деңгээли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,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квалификациясы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жөнүндө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мамлекеттик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үлгүдөгү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документ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берүү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менен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жыйынтыкталат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.</w:t>
      </w:r>
    </w:p>
    <w:p w:rsidR="00E2117A" w:rsidRPr="00E2117A" w:rsidRDefault="00E2117A" w:rsidP="00E2117A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3.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Мамлекеттик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аккредитациясы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(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аттестациясы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)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жок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окуу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жайларда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билим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алган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адамдардын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бүтүрүүчүлөрдү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мамлекеттик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жыйынтыктоочу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аттестациядан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өтүүгө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жана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мамлекеттик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үлгүдөгү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диплом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алууга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укугу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кесиптик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билим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берүүчү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мамлекеттик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уюмдар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аркылуу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камсыздалат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.</w:t>
      </w:r>
    </w:p>
    <w:p w:rsidR="00E2117A" w:rsidRPr="00E2117A" w:rsidRDefault="00E2117A" w:rsidP="00E2117A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4.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Бүтүрүүчүлөрдүн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мамлекеттик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жыйынтыктоочу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аттестациясы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кесиптик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билим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берүү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уюмдарында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ар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бир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негизги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кесиптик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билим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берүүчү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программа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боюнча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түзүлүүчү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мамлекеттик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аттестациялык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комиссиялар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тарабынан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ишке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ашырылат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.</w:t>
      </w:r>
    </w:p>
    <w:p w:rsidR="00E2117A" w:rsidRPr="00E2117A" w:rsidRDefault="00E2117A" w:rsidP="00E2117A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5.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Мамлекеттик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аттестациялоо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комиссиялары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өз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иштеринде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ушул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Жобого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,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кесиптик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орто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билим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берүүчү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уюм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мамлекеттик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билим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берүү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стандарттарынын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негизинде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кесиптик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орто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билим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берүүнүн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конкреттүү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адистиктери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боюнча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иштеп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чыгуучу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окуу-методикалык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документтерге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таянышат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.</w:t>
      </w:r>
    </w:p>
    <w:p w:rsidR="00E2117A" w:rsidRPr="00E2117A" w:rsidRDefault="00E2117A" w:rsidP="00E2117A">
      <w:pPr>
        <w:spacing w:before="200" w:after="200" w:line="276" w:lineRule="auto"/>
        <w:ind w:left="1134" w:right="1134"/>
        <w:jc w:val="center"/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</w:pPr>
      <w:r w:rsidRPr="00E2117A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 xml:space="preserve">2. </w:t>
      </w:r>
      <w:proofErr w:type="spellStart"/>
      <w:r w:rsidRPr="00E2117A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Мамлекеттик</w:t>
      </w:r>
      <w:proofErr w:type="spellEnd"/>
      <w:r w:rsidRPr="00E2117A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жыйынтыктоочу</w:t>
      </w:r>
      <w:proofErr w:type="spellEnd"/>
      <w:r w:rsidRPr="00E2117A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сыноолордун</w:t>
      </w:r>
      <w:proofErr w:type="spellEnd"/>
      <w:r w:rsidRPr="00E2117A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түрлөрү</w:t>
      </w:r>
      <w:proofErr w:type="spellEnd"/>
    </w:p>
    <w:p w:rsidR="00E2117A" w:rsidRPr="00E2117A" w:rsidRDefault="00E2117A" w:rsidP="00E2117A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6.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Бүтүрүүчүлөрдүн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жыйынтыктоочу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мамлекеттик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аттестациясы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мамлекеттик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аттестациялык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сыноолордун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төмөнкүдөй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түрлөрүнөн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турат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:</w:t>
      </w:r>
    </w:p>
    <w:p w:rsidR="00E2117A" w:rsidRPr="00E2117A" w:rsidRDefault="00E2117A" w:rsidP="00E2117A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-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бир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сабак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боюнча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жыйынтыктоочу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экзамен;</w:t>
      </w:r>
    </w:p>
    <w:p w:rsidR="00E2117A" w:rsidRPr="00E2117A" w:rsidRDefault="00E2117A" w:rsidP="00E2117A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-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адистик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боюнча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дисциплиналар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аралык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жыйынтыктоочу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экзамен;</w:t>
      </w:r>
    </w:p>
    <w:p w:rsidR="00E2117A" w:rsidRPr="00E2117A" w:rsidRDefault="00E2117A" w:rsidP="00E2117A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-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квалификациялык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бүтүрүү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ишин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жактоо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.</w:t>
      </w:r>
    </w:p>
    <w:p w:rsidR="00E2117A" w:rsidRPr="00E2117A" w:rsidRDefault="00E2117A" w:rsidP="00E2117A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7. Ар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бир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сабак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боюнча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жыйынтыктоо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экзамени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студенттин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окутуу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программасында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каралган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материалды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билүү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деңгээлин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аныктоого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жана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ал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сабактын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мамлекеттик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билим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берүү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стандартында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каралган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минимум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мазмунун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камтууга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тийиш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.</w:t>
      </w:r>
    </w:p>
    <w:p w:rsidR="00E2117A" w:rsidRPr="00E2117A" w:rsidRDefault="00E2117A" w:rsidP="00E2117A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8.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Квалификациялык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бүтүрүү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иштери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студенттин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кесиби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боюнча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конкреттүү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маселелерди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чечүүдө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билимин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системалаштырууга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,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ошондой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эле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бүтүрүүчүнүн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өз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алдынча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иштөөгө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даярдык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деңгээлин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аныктоого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арналат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.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Бүтүрүүчү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квалификациялык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иштер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дипломдук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иш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же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дипломдук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долбоор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формасында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аткарылат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.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Бүтүрүүчү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квалификациялык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иштердин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тематикасы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кесиптик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билим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берүү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уюму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тарабынан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аныкталат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. Студентке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бүтүрүү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квалификациялык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ишинин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темасын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тандоо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укугу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берилип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,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керек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болсо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ал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өзүнүн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тематикасын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,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максаттуулугун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далилдөө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менен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lastRenderedPageBreak/>
        <w:t>сунуштай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алат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.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Бүтүрүү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квалификациялык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ишти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даярдоодо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ар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бир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студентке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жетекчи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жана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кеңеш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берүүчүлөр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бекитилет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.</w:t>
      </w:r>
    </w:p>
    <w:p w:rsidR="00E2117A" w:rsidRPr="00E2117A" w:rsidRDefault="00E2117A" w:rsidP="00E2117A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9.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Бүтүрүүчүлөрдүн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жыйынтыктоо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мамлекеттик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аттестациясынын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курамына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кирген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аттестациялык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сыноолордун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убакыт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көлөмү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жана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түрлөрү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,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кесиптик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орто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конкреттүү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билим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берүүнүн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мамлекеттик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билим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берүү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стандарты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менен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белгиленет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.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Жыйынтыктоочу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мамлекеттик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аттестациянын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курамына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киргизилген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аттестациялык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сыноолор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студенттин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даярдыгынын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учурдагы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жетишкендигин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баалоо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жана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орто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аралыктардагы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аттестациялоо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менен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алмаштырылбайт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.</w:t>
      </w:r>
    </w:p>
    <w:p w:rsidR="00E2117A" w:rsidRPr="00E2117A" w:rsidRDefault="00E2117A" w:rsidP="00E2117A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10.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Кесиптер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боюнча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дисциплина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аралык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жыйынтыктоо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экзамендеринин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программалары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,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бүтүрүүчү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квалификациялык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иштерге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талаптар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жана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аттестациялык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сыноолордо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билимди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баалоо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критерийлери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кесиптик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билим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берүүчү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уюмдун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кеңешинин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жыйынында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талкуулангандан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кийин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билим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берүүчү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уюмдун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жетекчиси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тарабынан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бекитилет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.</w:t>
      </w:r>
    </w:p>
    <w:p w:rsidR="00E2117A" w:rsidRPr="00E2117A" w:rsidRDefault="00E2117A" w:rsidP="00E2117A">
      <w:pPr>
        <w:spacing w:before="200" w:after="200" w:line="276" w:lineRule="auto"/>
        <w:ind w:left="1134" w:right="1134"/>
        <w:jc w:val="center"/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</w:pPr>
      <w:r w:rsidRPr="00E2117A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 xml:space="preserve">3. </w:t>
      </w:r>
      <w:proofErr w:type="spellStart"/>
      <w:r w:rsidRPr="00E2117A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Мамлекеттик</w:t>
      </w:r>
      <w:proofErr w:type="spellEnd"/>
      <w:r w:rsidRPr="00E2117A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аттестациялоо</w:t>
      </w:r>
      <w:proofErr w:type="spellEnd"/>
      <w:r w:rsidRPr="00E2117A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комиссиялары</w:t>
      </w:r>
      <w:proofErr w:type="spellEnd"/>
    </w:p>
    <w:p w:rsidR="00E2117A" w:rsidRPr="00E2117A" w:rsidRDefault="00E2117A" w:rsidP="00E2117A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11.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Мамлекеттик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аттестациялык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комиссиялар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өз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ишинде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Кыргыз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Республикасынын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билим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берүү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тармагындагы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мыйзамдарына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,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ушул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Жобого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,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кесиптик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орто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билим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берүүнүн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мамлекеттик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стандарттарына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,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орто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окуу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жайлар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иштеп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чыгышкан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окуу-методикалык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документтерге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жана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окуу-методикалык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кеңештердин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рекомендацияларына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таянышат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.</w:t>
      </w:r>
    </w:p>
    <w:p w:rsidR="00E2117A" w:rsidRPr="00E2117A" w:rsidRDefault="00E2117A" w:rsidP="00E2117A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Мамлекеттик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аттестациялык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комиссиянын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негизги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функциялары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:</w:t>
      </w:r>
    </w:p>
    <w:p w:rsidR="00E2117A" w:rsidRPr="00E2117A" w:rsidRDefault="00E2117A" w:rsidP="00E2117A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-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бүтүрүүчүнүн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кесиптик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орто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билим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берүүчү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мамлекеттик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билим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берүү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стандарттарынын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талаптарына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даярдыгын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аныктоо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;</w:t>
      </w:r>
    </w:p>
    <w:p w:rsidR="00E2117A" w:rsidRPr="00E2117A" w:rsidRDefault="00E2117A" w:rsidP="00E2117A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-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мамлекеттик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аттестациянын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жыйынтыгы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менен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бүтүрүүчүгө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кесиптик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квалификация же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академиялык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даража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ыйгаруу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жана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кесиптик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орто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билими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жөнүндө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мамлекеттик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үлгүдөгү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тиешелүү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документ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берүү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;</w:t>
      </w:r>
    </w:p>
    <w:p w:rsidR="00E2117A" w:rsidRPr="00E2117A" w:rsidRDefault="00E2117A" w:rsidP="00E2117A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-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мамлекеттик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аттестациялык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комиссиянын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ишинин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жыйынтыгы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менен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бүтүрүүчүлөрдү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даярдоону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өркүндөтүүгө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багытталган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сунуштарды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иштеп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чыгуу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.</w:t>
      </w:r>
    </w:p>
    <w:p w:rsidR="00E2117A" w:rsidRPr="00E2117A" w:rsidRDefault="00E2117A" w:rsidP="00E2117A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12. Ар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бир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адистик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боюнча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мамлекеттик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аттестациялык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комиссиянын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төрагасынын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коож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карамагында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турган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тийиштүү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мамлекеттик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орган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менен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макулдашылган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кандидатурасын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Кыргыз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Республикасынын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Билим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берүү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жана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илим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министрлиги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бекитет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.</w:t>
      </w:r>
    </w:p>
    <w:p w:rsidR="00E2117A" w:rsidRPr="00E2117A" w:rsidRDefault="00E2117A" w:rsidP="00E2117A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Мамлекеттик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аттестациялык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комиссиялар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бир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календарлык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жыл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бою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иштешет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.</w:t>
      </w:r>
    </w:p>
    <w:p w:rsidR="00E2117A" w:rsidRPr="00E2117A" w:rsidRDefault="00E2117A" w:rsidP="00E2117A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13.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Мамлекеттик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аттестациялоо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комиссиясын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төрага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башкарат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, ал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комиссиянын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ишин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уюштурат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жана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контролдойт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,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бүтүрүүчүлөргө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коюлчу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талаптардын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бирдейлигин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камсыздайт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.</w:t>
      </w:r>
    </w:p>
    <w:p w:rsidR="00E2117A" w:rsidRPr="00E2117A" w:rsidRDefault="00E2117A" w:rsidP="00E2117A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14.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Мамлекеттик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аккредитациясы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(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аттестациясы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) бар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жана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мамлекеттик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үлгүдөгү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документ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берген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мамлекеттик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эмес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кесиптик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орто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окуу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жайлар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үчүн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мамлекеттик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аттестациялоо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комиссиясынын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төрагаларын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Кыргыз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Республикасынын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Билим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берүү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жана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илим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министрлиги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бекитет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.</w:t>
      </w:r>
    </w:p>
    <w:p w:rsidR="00E2117A" w:rsidRPr="00E2117A" w:rsidRDefault="00E2117A" w:rsidP="00E2117A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15.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Мамлекеттик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аттестациялоо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комиссиясы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кесиптик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билим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берүү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уюумунун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окутуучуларынан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жана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башка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мекемелерден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чакырылган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адамдардан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: башка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билим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берүү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уюмдарынын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окутуучуларынан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жана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бүтүрүүчүлөрдү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даярдоо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профилине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туура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келген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ишканалардын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,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уюмдардын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,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мекемелердин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адистеринен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түзүлөт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.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Мамлекеттик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аттестациялоо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комиссиясынын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курамын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билим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берүү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уюмунун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жетекчиси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бекитет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.</w:t>
      </w:r>
    </w:p>
    <w:p w:rsidR="00E2117A" w:rsidRPr="00E2117A" w:rsidRDefault="00E2117A" w:rsidP="00E2117A">
      <w:pPr>
        <w:spacing w:before="200" w:after="200" w:line="276" w:lineRule="auto"/>
        <w:ind w:left="1134" w:right="1134"/>
        <w:jc w:val="center"/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</w:pPr>
      <w:r w:rsidRPr="00E2117A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 xml:space="preserve">4. </w:t>
      </w:r>
      <w:proofErr w:type="spellStart"/>
      <w:r w:rsidRPr="00E2117A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Мамлекеттик</w:t>
      </w:r>
      <w:proofErr w:type="spellEnd"/>
      <w:r w:rsidRPr="00E2117A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жыйынтыктоо</w:t>
      </w:r>
      <w:proofErr w:type="spellEnd"/>
      <w:r w:rsidRPr="00E2117A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аттестациясын</w:t>
      </w:r>
      <w:proofErr w:type="spellEnd"/>
      <w:r w:rsidRPr="00E2117A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өткөрүү</w:t>
      </w:r>
      <w:proofErr w:type="spellEnd"/>
      <w:r w:rsidRPr="00E2117A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тартиби</w:t>
      </w:r>
      <w:proofErr w:type="spellEnd"/>
    </w:p>
    <w:p w:rsidR="00E2117A" w:rsidRPr="00E2117A" w:rsidRDefault="00E2117A" w:rsidP="00E2117A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16.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Мамлекеттик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жыйынтыктоо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аттестациясына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кирген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аттестациялоо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сынактарын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өткөрүү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шартын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кесиптик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билим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берүү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уюму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аныктайт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жана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студенттерге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жыйынтыктоочу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аттестациядан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алты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айдан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кем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эмес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мурда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жеткирилет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.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Студенттер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экзамендердин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программалары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менен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камсыздалат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,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аларга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даярдануу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жана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консультация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алуу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үчүн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керектүү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шарттар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түзүлөт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.</w:t>
      </w:r>
    </w:p>
    <w:p w:rsidR="00E2117A" w:rsidRPr="00E2117A" w:rsidRDefault="00E2117A" w:rsidP="00E2117A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17.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Адистик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боюнча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жыйынтыктоочу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сабактар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аралык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экзаменге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жана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бүтүрүүчү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квалификациялык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ишин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жактоого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кесиптик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билим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берүүчү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бир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негизги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программа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боюнча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толук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окуу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lastRenderedPageBreak/>
        <w:t>курсун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аяктаган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жана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окуу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планында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каралган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аттестациялык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сынактардан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ийгиликтүү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өткөн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студенттер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киргизилет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.</w:t>
      </w:r>
    </w:p>
    <w:p w:rsidR="00E2117A" w:rsidRPr="00E2117A" w:rsidRDefault="00E2117A" w:rsidP="00E2117A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Өзүнчө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дисциплина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боюнча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жыйынтыктоочу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экзаменди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кесиптик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билим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берүүчү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программа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боюнча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толук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окуу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курсун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бүткөнгө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чейин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өткөрсө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болот.</w:t>
      </w:r>
    </w:p>
    <w:p w:rsidR="00E2117A" w:rsidRPr="00E2117A" w:rsidRDefault="00E2117A" w:rsidP="00E2117A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18.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Жыйынтыктоочу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экзамендерди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тапшыруу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жана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бүтүрүүчү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квалификациялык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ишти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жактоо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аттестациялык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комиссиянын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курамынын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үчтөн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экиден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кем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эмеси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катышкан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ачык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кароолордо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өткөзүлөт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.</w:t>
      </w:r>
    </w:p>
    <w:p w:rsidR="00E2117A" w:rsidRPr="00E2117A" w:rsidRDefault="00E2117A" w:rsidP="00E2117A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Мамлекеттик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жыйынтыктоочу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аттестацияга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киргизилген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аттестациялык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сыноолордун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жыйынтыктары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"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эң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жакшы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", "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жакшы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", "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канааттанарлык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", "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канааттанарлык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эмес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"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деген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баалар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менен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аныкталат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жана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ошол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эле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күнү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мамлекеттик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аттестациялык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комиссиянын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жыйынынын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протоколдорун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белгиленген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тартипте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тариздегенден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кийин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жарыяланат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.</w:t>
      </w:r>
    </w:p>
    <w:p w:rsidR="00E2117A" w:rsidRPr="00E2117A" w:rsidRDefault="00E2117A" w:rsidP="00E2117A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19.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Мамлекеттик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аттестациялык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комиссиянын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чечими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комиссия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мүчөлөрүнүн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жөнөкөй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көпчүлүк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добушу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менен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жабык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жыйында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кабыл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алынат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.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Добуштар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тең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болуп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калган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учурда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төраганын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добушу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чечүүчү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болот.</w:t>
      </w:r>
    </w:p>
    <w:p w:rsidR="00E2117A" w:rsidRPr="00E2117A" w:rsidRDefault="00E2117A" w:rsidP="00E2117A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20.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Кесиптик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билим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берүү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уюмунун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бүтүрүүчүсүнө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тийиштүү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квалификация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ыйгаруу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жана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ага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кесиптик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орто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билим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тууралуу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документти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берүү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ал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мамлекеттик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жыйынтыктоочу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аттестацияга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киргизилген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бардык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аттестациялык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сынактын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түрлөрүнөн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ийгиликтүү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өткөндөн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кийин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ишке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ашырылат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.</w:t>
      </w:r>
    </w:p>
    <w:p w:rsidR="00E2117A" w:rsidRPr="00E2117A" w:rsidRDefault="00E2117A" w:rsidP="00E2117A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Окуу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планындагы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сабактардын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75%тен кем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эмесинен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"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эң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жакшы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"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деген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баа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алган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, башка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сабактардан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"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жакшы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"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деген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баа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алган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жана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мамлекеттик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жыйынтыктоочу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аттестациядан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"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эң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жакшы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"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деген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баа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менен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өткөн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студентке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артыкчылык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диплому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берилет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.</w:t>
      </w:r>
    </w:p>
    <w:p w:rsidR="00E2117A" w:rsidRPr="00E2117A" w:rsidRDefault="00E2117A" w:rsidP="00E2117A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Мамлекеттик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жыйынтыктоочу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аттестациянын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курамына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кирген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аттестациялык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сынактарды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белгиленген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окуу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мөөнөтүнүн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ичинде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тапшыра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албаган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студент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билим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берүү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уюмунан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чыгарылат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жана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Кыргыз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Республикасынын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Билим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берүү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жана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илим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министрлиги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белгилеген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үлгүдөгү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академиялык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маалымкат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алат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.</w:t>
      </w:r>
    </w:p>
    <w:p w:rsidR="00E2117A" w:rsidRPr="00E2117A" w:rsidRDefault="00E2117A" w:rsidP="00E2117A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Жыйынтыктоочу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аттестациялык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сынактарды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тапшыра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албаган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бүтүрүүчүлөр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кайра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тапшырууга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бир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жылдан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соң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гана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,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жыйынтыктоочу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мамлекеттик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аттестациядан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өткөндөн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кийин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киргизилишет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.</w:t>
      </w:r>
    </w:p>
    <w:p w:rsidR="00E2117A" w:rsidRPr="00E2117A" w:rsidRDefault="00E2117A" w:rsidP="00E2117A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21.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Жыйынтыктоочу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мамлекеттик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аттестациялык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комиссиянын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иши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жөнүндө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ар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жылдык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отчет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билим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берүүчү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уюмдун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кеңешинде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талкууланат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жана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жыйынтыктоочу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мамлекеттик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аттестация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аяктагандан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кийин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эки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айдын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ичинде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ушул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билим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берүү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уюму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карамагында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турган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аткаруучу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бийлик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органына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берилет</w:t>
      </w:r>
      <w:proofErr w:type="spellEnd"/>
      <w:r w:rsidRPr="00E2117A">
        <w:rPr>
          <w:rFonts w:ascii="Arial" w:eastAsia="Times New Roman" w:hAnsi="Arial" w:cs="Arial"/>
          <w:sz w:val="20"/>
          <w:szCs w:val="20"/>
          <w:lang w:val="ru-RU" w:eastAsia="ru-RU"/>
        </w:rPr>
        <w:t>.</w:t>
      </w:r>
    </w:p>
    <w:p w:rsidR="00E2117A" w:rsidRDefault="00E2117A">
      <w:pPr>
        <w:rPr>
          <w:lang w:val="ru-RU"/>
        </w:rPr>
      </w:pPr>
    </w:p>
    <w:p w:rsidR="00E2117A" w:rsidRDefault="00E2117A">
      <w:pPr>
        <w:rPr>
          <w:lang w:val="ru-RU"/>
        </w:rPr>
      </w:pPr>
    </w:p>
    <w:p w:rsidR="00E2117A" w:rsidRDefault="00E2117A">
      <w:pPr>
        <w:rPr>
          <w:lang w:val="ru-RU"/>
        </w:rPr>
      </w:pPr>
    </w:p>
    <w:p w:rsidR="00E2117A" w:rsidRDefault="00E2117A">
      <w:pPr>
        <w:rPr>
          <w:lang w:val="ru-RU"/>
        </w:rPr>
      </w:pPr>
    </w:p>
    <w:p w:rsidR="00E2117A" w:rsidRPr="00E2117A" w:rsidRDefault="00E2117A">
      <w:pPr>
        <w:rPr>
          <w:lang w:val="ru-RU"/>
        </w:rPr>
      </w:pPr>
    </w:p>
    <w:sectPr w:rsidR="00E2117A" w:rsidRPr="00E21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17A"/>
    <w:rsid w:val="003E4622"/>
    <w:rsid w:val="007172EC"/>
    <w:rsid w:val="00E2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7E734-ECEC-426F-9F42-EA50FF98C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ky-K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oktom://db/416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oktom://db/113780" TargetMode="External"/><Relationship Id="rId5" Type="http://schemas.openxmlformats.org/officeDocument/2006/relationships/hyperlink" Target="toktom://db/41630" TargetMode="External"/><Relationship Id="rId4" Type="http://schemas.openxmlformats.org/officeDocument/2006/relationships/hyperlink" Target="toktom://db/11378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2545</Words>
  <Characters>14513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2021-08-04T03:10:00Z</dcterms:created>
  <dcterms:modified xsi:type="dcterms:W3CDTF">2021-08-04T03:10:00Z</dcterms:modified>
</cp:coreProperties>
</file>