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39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МИНИСТЕРСТВО ОБРАЗОВАНИЯ И НАУКИ 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КЫРГЫЗСКОЙ РЕСПУБЛИКИ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E82F39" w:rsidP="00E82F39">
      <w:pPr>
        <w:shd w:val="clear" w:color="auto" w:fill="FFFFFF"/>
        <w:spacing w:after="0" w:line="240" w:lineRule="auto"/>
        <w:ind w:left="4956" w:firstLine="708"/>
        <w:jc w:val="both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УТВЕЖДЕН</w:t>
      </w:r>
    </w:p>
    <w:p w:rsidR="009F4881" w:rsidRPr="006415EF" w:rsidRDefault="009F4881" w:rsidP="00E82F39">
      <w:pPr>
        <w:shd w:val="clear" w:color="auto" w:fill="FFFFFF"/>
        <w:spacing w:after="0" w:line="240" w:lineRule="auto"/>
        <w:ind w:left="4956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Министерством</w:t>
      </w:r>
      <w:r w:rsidR="00787744">
        <w:rPr>
          <w:rFonts w:eastAsia="Times New Roman" w:cs="Times New Roman"/>
          <w:bCs/>
          <w:color w:val="2B2B2B"/>
          <w:szCs w:val="28"/>
          <w:lang w:eastAsia="ru-RU"/>
        </w:rPr>
        <w:t xml:space="preserve"> </w:t>
      </w: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образования и науки</w:t>
      </w:r>
      <w:r w:rsidR="00787744">
        <w:rPr>
          <w:rFonts w:eastAsia="Times New Roman" w:cs="Times New Roman"/>
          <w:bCs/>
          <w:color w:val="2B2B2B"/>
          <w:szCs w:val="28"/>
          <w:lang w:eastAsia="ru-RU"/>
        </w:rPr>
        <w:t xml:space="preserve"> </w:t>
      </w: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Кыргызской Республики</w:t>
      </w:r>
    </w:p>
    <w:p w:rsidR="009F4881" w:rsidRPr="006415EF" w:rsidRDefault="00E82F39" w:rsidP="00E82F39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 xml:space="preserve">Приказ № </w:t>
      </w:r>
      <w:r w:rsidR="009F4881" w:rsidRPr="006415EF">
        <w:rPr>
          <w:rFonts w:eastAsia="Times New Roman" w:cs="Times New Roman"/>
          <w:bCs/>
          <w:color w:val="2B2B2B"/>
          <w:szCs w:val="28"/>
          <w:lang w:eastAsia="ru-RU"/>
        </w:rPr>
        <w:t>___________________</w:t>
      </w:r>
    </w:p>
    <w:p w:rsidR="009F4881" w:rsidRPr="006415EF" w:rsidRDefault="00E82F39" w:rsidP="00E82F39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от «____»__________2019</w:t>
      </w:r>
      <w:r w:rsidR="009F4881" w:rsidRPr="006415EF">
        <w:rPr>
          <w:rFonts w:eastAsia="Times New Roman" w:cs="Times New Roman"/>
          <w:bCs/>
          <w:color w:val="2B2B2B"/>
          <w:szCs w:val="28"/>
          <w:lang w:eastAsia="ru-RU"/>
        </w:rPr>
        <w:t xml:space="preserve"> г.</w:t>
      </w:r>
    </w:p>
    <w:p w:rsidR="00E82F39" w:rsidRPr="006415EF" w:rsidRDefault="00E82F39" w:rsidP="00E82F39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Регистрационный №____</w:t>
      </w:r>
      <w:r w:rsidR="00E82F39" w:rsidRPr="006415EF">
        <w:rPr>
          <w:rFonts w:eastAsia="Times New Roman" w:cs="Times New Roman"/>
          <w:bCs/>
          <w:color w:val="2B2B2B"/>
          <w:szCs w:val="28"/>
          <w:lang w:eastAsia="ru-RU"/>
        </w:rPr>
        <w:t>_____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ГОСУДАРСТВЕННЫЙ ОБРАЗОВАТЕЛЬНЫЙ СТАНДАРТ СРЕДНЕГО ПРОФЕССИОНАЛЬНОГО ОБРАЗОВАНИЯ КЫРГЫЗСКОЙ РЕСПУБЛИКИ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Специальность:</w:t>
      </w:r>
      <w:r w:rsidR="009F4881"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 070301 </w:t>
      </w: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- </w:t>
      </w:r>
      <w:r w:rsidR="009F4881"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«Искусство балета»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Квалификация</w:t>
      </w:r>
      <w:r w:rsidR="007D7584"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: артист балета</w:t>
      </w: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Бишкек 2019</w:t>
      </w:r>
    </w:p>
    <w:p w:rsidR="009F4881" w:rsidRPr="00E82F39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lastRenderedPageBreak/>
        <w:t>Глава 1. Общие положения</w:t>
      </w:r>
    </w:p>
    <w:p w:rsidR="002A1000" w:rsidRPr="00E82F39" w:rsidRDefault="002A1000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1.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Настоящий Государственный образовательный стандарт по специальности</w:t>
      </w:r>
      <w:bookmarkStart w:id="0" w:name="_Hlk3312073"/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</w:t>
      </w:r>
      <w:bookmarkEnd w:id="0"/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»</w:t>
      </w:r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среднего профессионального образования Кыргызской Республики (далее - Государственный образовательный стандарт) разработан</w:t>
      </w:r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в соответствии </w:t>
      </w:r>
      <w:proofErr w:type="gramStart"/>
      <w:r w:rsidRPr="00664D44">
        <w:rPr>
          <w:rFonts w:eastAsia="Times New Roman" w:cs="Times New Roman"/>
          <w:color w:val="2B2B2B"/>
          <w:szCs w:val="28"/>
          <w:lang w:eastAsia="ru-RU"/>
        </w:rPr>
        <w:t>с </w:t>
      </w:r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hyperlink r:id="rId6" w:history="1">
        <w:r w:rsidRPr="00664D44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Законом</w:t>
        </w:r>
        <w:proofErr w:type="gramEnd"/>
      </w:hyperlink>
      <w:r w:rsidRPr="00664D44">
        <w:rPr>
          <w:rFonts w:eastAsia="Times New Roman" w:cs="Times New Roman"/>
          <w:szCs w:val="28"/>
          <w:lang w:eastAsia="ru-RU"/>
        </w:rPr>
        <w:t> </w:t>
      </w:r>
      <w:r w:rsidR="00787744" w:rsidRPr="00664D44">
        <w:rPr>
          <w:rFonts w:eastAsia="Times New Roman" w:cs="Times New Roman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Кыргызской Республики "Об образовании" и иными нормативными правовыми актами Кыргызской Республики в области образования.</w:t>
      </w: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2. В настоящем Государственном образовательном стандарте используются следующие понятия: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основная профессиональная образовательная программа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цикл дисциплин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модуль</w:t>
      </w:r>
      <w:r w:rsidR="002A1000" w:rsidRPr="00664D44">
        <w:rPr>
          <w:rFonts w:eastAsia="Times New Roman" w:cs="Times New Roman"/>
          <w:color w:val="2B2B2B"/>
          <w:szCs w:val="28"/>
          <w:lang w:eastAsia="ru-RU"/>
        </w:rPr>
        <w:t xml:space="preserve"> -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компетенция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кредит (зачетная единица)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условная мера трудоемкости основной профессиональной образовательной программы;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результаты обучения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компетенции, приобретенные в результате обучения по основной образовательной программе/модулю</w:t>
      </w:r>
      <w:r w:rsidR="006415EF" w:rsidRPr="00664D44">
        <w:rPr>
          <w:rFonts w:eastAsia="Times New Roman" w:cs="Times New Roman"/>
          <w:color w:val="2B2B2B"/>
          <w:szCs w:val="28"/>
          <w:lang w:eastAsia="ru-RU"/>
        </w:rPr>
        <w:t>.</w:t>
      </w: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2A1000" w:rsidRPr="00664D44" w:rsidRDefault="002A1000" w:rsidP="00E82F3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>Глава 2. Область применения</w:t>
      </w:r>
    </w:p>
    <w:p w:rsidR="002A1000" w:rsidRPr="00E82F39" w:rsidRDefault="002A1000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2A1000" w:rsidRPr="00664D44">
        <w:rPr>
          <w:rFonts w:eastAsia="Times New Roman" w:cs="Times New Roman"/>
          <w:color w:val="2B2B2B"/>
          <w:szCs w:val="28"/>
          <w:lang w:eastAsia="ru-RU"/>
        </w:rPr>
        <w:t>среднего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профессионального обра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зования Кыргызской Республики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</w:t>
      </w:r>
      <w:r w:rsidRPr="00E82F39">
        <w:rPr>
          <w:rFonts w:eastAsia="Times New Roman" w:cs="Times New Roman"/>
          <w:color w:val="2B2B2B"/>
          <w:szCs w:val="28"/>
          <w:lang w:eastAsia="ru-RU"/>
        </w:rPr>
        <w:lastRenderedPageBreak/>
        <w:t>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4. Основными пользователями Государственного образовательного стандарта по специальности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E82F39">
        <w:rPr>
          <w:rFonts w:eastAsia="Times New Roman" w:cs="Times New Roman"/>
          <w:color w:val="2B2B2B"/>
          <w:szCs w:val="28"/>
          <w:lang w:eastAsia="ru-RU"/>
        </w:rPr>
        <w:t>являются: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A43101" w:rsidRPr="00E82F39" w:rsidRDefault="00A4310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>Глава 3. Общая характеристика специальности</w:t>
      </w:r>
    </w:p>
    <w:p w:rsidR="00A43101" w:rsidRPr="00E82F39" w:rsidRDefault="00A4310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5. Формы освоения основной профессиональной образовательной программы по специальности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балета»: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очная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.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6. Нормативный срок освоения основной профессиональной образовательной программы по специальности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среднего профессионального образования при очной форме обучения на базе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начального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 общего образования составляет </w:t>
      </w:r>
      <w:r w:rsidR="003A265F" w:rsidRPr="00664D44">
        <w:rPr>
          <w:rFonts w:eastAsia="Times New Roman" w:cs="Times New Roman"/>
          <w:color w:val="2B2B2B"/>
          <w:szCs w:val="28"/>
          <w:highlight w:val="yellow"/>
          <w:lang w:eastAsia="ru-RU"/>
        </w:rPr>
        <w:t>7 лет</w:t>
      </w:r>
      <w:r w:rsidRPr="00664D44">
        <w:rPr>
          <w:rFonts w:eastAsia="Times New Roman" w:cs="Times New Roman"/>
          <w:color w:val="2B2B2B"/>
          <w:szCs w:val="28"/>
          <w:highlight w:val="yellow"/>
          <w:lang w:eastAsia="ru-RU"/>
        </w:rPr>
        <w:t xml:space="preserve"> 10 месяцев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. </w:t>
      </w:r>
    </w:p>
    <w:p w:rsidR="00A43101" w:rsidRPr="00E82F39" w:rsidRDefault="003A265F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415EF">
        <w:rPr>
          <w:rFonts w:eastAsia="Times New Roman" w:cs="Times New Roman"/>
          <w:color w:val="2B2B2B"/>
          <w:szCs w:val="28"/>
          <w:lang w:eastAsia="ru-RU"/>
        </w:rPr>
        <w:t>7</w:t>
      </w:r>
      <w:r w:rsidR="009F4881" w:rsidRPr="006415EF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A43101" w:rsidRPr="006415EF">
        <w:rPr>
          <w:rFonts w:eastAsia="Times New Roman" w:cs="Times New Roman"/>
          <w:color w:val="2B2B2B"/>
          <w:szCs w:val="28"/>
          <w:lang w:eastAsia="ru-RU"/>
        </w:rPr>
        <w:t>В образовательных организациях, осуществляющих подготовку кадров для сферы культуры и искусства, общий объем учебных часов утверждается государственным органом исполнительной власти, уполномоченным проводить государственную политику в сфере культуры, информации и туризма.</w:t>
      </w:r>
    </w:p>
    <w:p w:rsidR="009F4881" w:rsidRDefault="00A4310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8.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073985" w:rsidRDefault="00073985" w:rsidP="0007398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lastRenderedPageBreak/>
        <w:t>После окончания 9 класса по программе общеобразовательной школы учащимся выдается свидетельство об основном общем образовании.</w:t>
      </w:r>
    </w:p>
    <w:p w:rsidR="00B338B1" w:rsidRPr="00F31610" w:rsidRDefault="00F3377D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9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 xml:space="preserve">Приём на обучение по специальности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 проводится на основании результатов отб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 xml:space="preserve">ора лиц, обладающих необходимыми для освоения </w:t>
      </w:r>
      <w:r w:rsidR="00E650F7" w:rsidRPr="00E82F39">
        <w:rPr>
          <w:rFonts w:eastAsia="Times New Roman" w:cs="Times New Roman"/>
          <w:color w:val="2B2B2B"/>
          <w:szCs w:val="28"/>
          <w:lang w:eastAsia="ru-RU"/>
        </w:rPr>
        <w:t xml:space="preserve">основной профессиональной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образовательной программы выдающимися творческими с</w:t>
      </w:r>
      <w:r w:rsidR="00E650F7" w:rsidRPr="00E82F39">
        <w:rPr>
          <w:rFonts w:eastAsia="Times New Roman" w:cs="Times New Roman"/>
          <w:color w:val="2B2B2B"/>
          <w:szCs w:val="28"/>
          <w:lang w:eastAsia="ru-RU"/>
        </w:rPr>
        <w:t>п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 xml:space="preserve">особностями </w:t>
      </w:r>
      <w:r w:rsidR="009A494B" w:rsidRPr="00E8450B">
        <w:rPr>
          <w:rFonts w:eastAsia="Times New Roman" w:cs="Times New Roman"/>
          <w:color w:val="2B2B2B"/>
          <w:szCs w:val="28"/>
          <w:lang w:eastAsia="ru-RU"/>
        </w:rPr>
        <w:t xml:space="preserve">(музыкальность, артистичность, </w:t>
      </w:r>
      <w:proofErr w:type="spellStart"/>
      <w:r w:rsidR="009A494B" w:rsidRPr="00E8450B">
        <w:rPr>
          <w:rFonts w:eastAsia="Times New Roman" w:cs="Times New Roman"/>
          <w:color w:val="2B2B2B"/>
          <w:szCs w:val="28"/>
          <w:lang w:eastAsia="ru-RU"/>
        </w:rPr>
        <w:t>танцевальность</w:t>
      </w:r>
      <w:proofErr w:type="spellEnd"/>
      <w:r w:rsidR="009A494B" w:rsidRPr="00E8450B">
        <w:rPr>
          <w:rFonts w:eastAsia="Times New Roman" w:cs="Times New Roman"/>
          <w:color w:val="2B2B2B"/>
          <w:szCs w:val="28"/>
          <w:lang w:eastAsia="ru-RU"/>
        </w:rPr>
        <w:t>)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в области искусств и</w:t>
      </w:r>
      <w:r w:rsidR="00E650F7" w:rsidRPr="00E82F39">
        <w:rPr>
          <w:rFonts w:eastAsia="Times New Roman" w:cs="Times New Roman"/>
          <w:color w:val="2B2B2B"/>
          <w:szCs w:val="28"/>
          <w:lang w:eastAsia="ru-RU"/>
        </w:rPr>
        <w:t xml:space="preserve"> физическими данными.</w:t>
      </w:r>
      <w:r w:rsidR="00B338B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B338B1"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При поступлении необходимы следующие документы:</w:t>
      </w:r>
    </w:p>
    <w:p w:rsidR="00E8450B" w:rsidRPr="00F31610" w:rsidRDefault="00B338B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 xml:space="preserve">- </w:t>
      </w:r>
      <w:r w:rsidR="00E8450B"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справка об обучении в соответствующем классе</w:t>
      </w: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 xml:space="preserve"> средней общеобразовательной школы</w:t>
      </w:r>
      <w:r w:rsidR="00E8450B"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копия свидетельства о рождении;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медицинская карточка/форма №0-26, 0-63;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справка с места жительства;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личное дело со школы;</w:t>
      </w:r>
    </w:p>
    <w:p w:rsidR="00E8450B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копии паспортов родителей.</w:t>
      </w:r>
    </w:p>
    <w:p w:rsidR="009131FC" w:rsidRDefault="009A494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10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</w:t>
      </w:r>
      <w:r w:rsidR="00407D01">
        <w:rPr>
          <w:rFonts w:eastAsia="Times New Roman" w:cs="Times New Roman"/>
          <w:color w:val="2B2B2B"/>
          <w:szCs w:val="28"/>
          <w:lang w:eastAsia="ru-RU"/>
        </w:rPr>
        <w:t>8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0 кредитов (зачетных единиц). Трудоемкость одного учебного семестра равна не менее 30 кредитам (зачетным единицам) (при </w:t>
      </w:r>
      <w:proofErr w:type="spellStart"/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двухсеместровой</w:t>
      </w:r>
      <w:proofErr w:type="spellEnd"/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 организации учебного процесса).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Один кредит (зачетная единица) равен 30 часам учебной работы студента (включая аудиторную, самостоятельную работу и все виды аттестации).</w:t>
      </w:r>
    </w:p>
    <w:p w:rsidR="009F4881" w:rsidRPr="00664D44" w:rsidRDefault="00C24E72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11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Цели основной профессиональной образовательной программы среднего профессионального образования по специальности </w:t>
      </w:r>
      <w:r w:rsidR="00A4062B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A4062B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9F4881" w:rsidRPr="00664D44">
        <w:rPr>
          <w:rFonts w:eastAsia="Times New Roman" w:cs="Times New Roman"/>
          <w:color w:val="2B2B2B"/>
          <w:szCs w:val="28"/>
          <w:lang w:eastAsia="ru-RU"/>
        </w:rPr>
        <w:t xml:space="preserve"> в области обучения и воспитания личности.</w:t>
      </w: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 xml:space="preserve">В области обучения целью основной профессиональной образовательной программы среднего профессионального образования по специальности </w:t>
      </w:r>
      <w:r w:rsidR="00304C1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304C1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CA7368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является:</w:t>
      </w:r>
    </w:p>
    <w:p w:rsidR="00C24E72" w:rsidRPr="00E82F39" w:rsidRDefault="00664D44" w:rsidP="00F56DD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C24E72" w:rsidRPr="00A50609">
        <w:rPr>
          <w:sz w:val="28"/>
          <w:szCs w:val="28"/>
        </w:rPr>
        <w:t xml:space="preserve"> подготовка профессиональных артистов балета посредством создания профессионального и творческого потенциала артиста и его проф</w:t>
      </w:r>
      <w:r w:rsidR="00A50609" w:rsidRPr="00A50609">
        <w:rPr>
          <w:sz w:val="28"/>
          <w:szCs w:val="28"/>
        </w:rPr>
        <w:t>ессионального инструмента – тела</w:t>
      </w:r>
      <w:r w:rsidR="00C24E72" w:rsidRPr="00A50609">
        <w:rPr>
          <w:sz w:val="28"/>
          <w:szCs w:val="28"/>
        </w:rPr>
        <w:t xml:space="preserve"> артиста, отвечающее жестким профессиональным критериям.</w:t>
      </w:r>
    </w:p>
    <w:p w:rsidR="009F4881" w:rsidRPr="00E82F39" w:rsidRDefault="009F4881" w:rsidP="00F56D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специальности </w:t>
      </w:r>
      <w:r w:rsidR="00A17041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A17041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CA7368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я</w:t>
      </w:r>
      <w:r w:rsidRPr="00E82F39">
        <w:rPr>
          <w:rFonts w:eastAsia="Times New Roman" w:cs="Times New Roman"/>
          <w:color w:val="2B2B2B"/>
          <w:szCs w:val="28"/>
          <w:lang w:eastAsia="ru-RU"/>
        </w:rPr>
        <w:t>вляется:</w:t>
      </w:r>
    </w:p>
    <w:p w:rsidR="00A17041" w:rsidRPr="00E82F39" w:rsidRDefault="00A17041" w:rsidP="00F56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формирование профессиональной элиты, выявление и поддержка наиболее одаренных, талантливых детей и молодежи;</w:t>
      </w:r>
    </w:p>
    <w:p w:rsidR="00A17041" w:rsidRPr="00E82F39" w:rsidRDefault="00A17041" w:rsidP="00F56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 формирование личностных качеств:</w:t>
      </w:r>
    </w:p>
    <w:p w:rsidR="00A17041" w:rsidRPr="00B02D6D" w:rsidRDefault="00B02D6D" w:rsidP="002E74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6D">
        <w:rPr>
          <w:rFonts w:ascii="Times New Roman" w:hAnsi="Times New Roman" w:cs="Times New Roman"/>
          <w:sz w:val="28"/>
          <w:szCs w:val="28"/>
        </w:rPr>
        <w:t>а</w:t>
      </w:r>
      <w:r w:rsidR="00A17041" w:rsidRPr="00B02D6D">
        <w:rPr>
          <w:rFonts w:ascii="Times New Roman" w:hAnsi="Times New Roman" w:cs="Times New Roman"/>
          <w:sz w:val="28"/>
          <w:szCs w:val="28"/>
        </w:rPr>
        <w:t>) коммуникативные: доброжелательность, умение отстаивать свои идеи и мнения, толерантность, снисходительность, отзывчивость, уважение, искренность, доверие;</w:t>
      </w:r>
    </w:p>
    <w:p w:rsidR="00A17041" w:rsidRPr="00B76C3F" w:rsidRDefault="00B02D6D" w:rsidP="002E749C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6D">
        <w:rPr>
          <w:rFonts w:ascii="Times New Roman" w:hAnsi="Times New Roman" w:cs="Times New Roman"/>
          <w:sz w:val="28"/>
          <w:szCs w:val="28"/>
        </w:rPr>
        <w:t>б</w:t>
      </w:r>
      <w:r w:rsidR="00A17041" w:rsidRPr="00B02D6D">
        <w:rPr>
          <w:rFonts w:ascii="Times New Roman" w:hAnsi="Times New Roman" w:cs="Times New Roman"/>
          <w:sz w:val="28"/>
          <w:szCs w:val="28"/>
        </w:rPr>
        <w:t>) профессиональные: целеустремленность, интеллект, физическая работоспособность, выносливость, трудолюбие, усердие, терпеливость.</w:t>
      </w:r>
    </w:p>
    <w:p w:rsidR="00A17041" w:rsidRPr="00E82F39" w:rsidRDefault="002E749C" w:rsidP="002E74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12</w:t>
      </w:r>
      <w:r w:rsidR="009F4881" w:rsidRPr="00E82F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r w:rsidR="00A17041" w:rsidRPr="00E82F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Область </w:t>
      </w:r>
      <w:r w:rsidR="00A17041" w:rsidRPr="00E82F3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выпускников специальности </w:t>
      </w:r>
      <w:r w:rsidR="00A17041" w:rsidRPr="00664D44">
        <w:rPr>
          <w:rFonts w:ascii="Times New Roman" w:hAnsi="Times New Roman" w:cs="Times New Roman"/>
          <w:sz w:val="28"/>
          <w:szCs w:val="28"/>
        </w:rPr>
        <w:t xml:space="preserve">070301 </w:t>
      </w:r>
      <w:r w:rsidR="00664D44" w:rsidRPr="00664D44">
        <w:rPr>
          <w:rFonts w:ascii="Times New Roman" w:hAnsi="Times New Roman" w:cs="Times New Roman"/>
          <w:sz w:val="28"/>
          <w:szCs w:val="28"/>
        </w:rPr>
        <w:t xml:space="preserve">- </w:t>
      </w:r>
      <w:r w:rsidR="00A17041" w:rsidRPr="00664D44">
        <w:rPr>
          <w:rFonts w:ascii="Times New Roman" w:hAnsi="Times New Roman" w:cs="Times New Roman"/>
          <w:sz w:val="28"/>
          <w:szCs w:val="28"/>
        </w:rPr>
        <w:t>«Искусство балета»</w:t>
      </w:r>
      <w:r w:rsidR="00A17041" w:rsidRPr="00E82F39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9F488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исполнительское творчество в качестве артиста балета в театрах и на сценических площадках.</w:t>
      </w:r>
    </w:p>
    <w:p w:rsidR="009F4881" w:rsidRPr="00E82F39" w:rsidRDefault="009F4881" w:rsidP="0011281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1</w:t>
      </w:r>
      <w:r w:rsidR="00112813">
        <w:rPr>
          <w:rFonts w:eastAsia="Times New Roman" w:cs="Times New Roman"/>
          <w:color w:val="2B2B2B"/>
          <w:szCs w:val="28"/>
          <w:lang w:eastAsia="ru-RU"/>
        </w:rPr>
        <w:t>3</w:t>
      </w:r>
      <w:r w:rsidRPr="00E82F39">
        <w:rPr>
          <w:rFonts w:eastAsia="Times New Roman" w:cs="Times New Roman"/>
          <w:color w:val="2B2B2B"/>
          <w:szCs w:val="28"/>
          <w:lang w:eastAsia="ru-RU"/>
        </w:rPr>
        <w:t>. Объектами профессиональной деятельности выпу</w:t>
      </w:r>
      <w:r w:rsidR="00112813">
        <w:rPr>
          <w:rFonts w:eastAsia="Times New Roman" w:cs="Times New Roman"/>
          <w:color w:val="2B2B2B"/>
          <w:szCs w:val="28"/>
          <w:lang w:eastAsia="ru-RU"/>
        </w:rPr>
        <w:t>скников являются</w:t>
      </w:r>
      <w:r w:rsidRPr="00E82F39">
        <w:rPr>
          <w:rFonts w:eastAsia="Times New Roman" w:cs="Times New Roman"/>
          <w:color w:val="2B2B2B"/>
          <w:szCs w:val="28"/>
          <w:lang w:eastAsia="ru-RU"/>
        </w:rPr>
        <w:t>: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произведения искусства балета разных эпох и стилей;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процесс обучения организации движений человеческого тела в соответствии с методикой специальных хореографических дисциплин;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зрители театров и концертных залов;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театральные и концертные организации;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организации культуры, образования.</w:t>
      </w:r>
    </w:p>
    <w:p w:rsidR="00112813" w:rsidRPr="00056AC5" w:rsidRDefault="00FC30CE" w:rsidP="00B02D6D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2B2B2B"/>
          <w:szCs w:val="28"/>
          <w:lang w:eastAsia="ru-RU"/>
        </w:rPr>
        <w:t>14</w:t>
      </w:r>
      <w:r w:rsidR="009F4881" w:rsidRPr="00112813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112813" w:rsidRPr="00056AC5">
        <w:rPr>
          <w:rFonts w:eastAsia="Times New Roman" w:cs="Times New Roman"/>
          <w:color w:val="2B2B2B"/>
          <w:szCs w:val="28"/>
          <w:lang w:eastAsia="ru-RU"/>
        </w:rPr>
        <w:t>Виды профессиональной деятельности, к которым готовится выпускник:</w:t>
      </w:r>
    </w:p>
    <w:p w:rsidR="00112813" w:rsidRPr="000C7691" w:rsidRDefault="00112813" w:rsidP="00073985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- </w:t>
      </w:r>
      <w:r w:rsidRPr="000C7691">
        <w:rPr>
          <w:rFonts w:ascii="Times New Roman" w:hAnsi="Times New Roman" w:cs="Times New Roman"/>
          <w:sz w:val="28"/>
        </w:rPr>
        <w:t>творческо-исполнительская деятельность</w:t>
      </w:r>
      <w:r w:rsidR="000C7691" w:rsidRPr="000C7691">
        <w:rPr>
          <w:rFonts w:ascii="Times New Roman" w:hAnsi="Times New Roman" w:cs="Times New Roman"/>
          <w:sz w:val="28"/>
        </w:rPr>
        <w:t>;</w:t>
      </w:r>
    </w:p>
    <w:p w:rsidR="000C7691" w:rsidRPr="000C7691" w:rsidRDefault="000C7691" w:rsidP="00073985">
      <w:pPr>
        <w:pStyle w:val="a4"/>
        <w:ind w:firstLine="708"/>
        <w:rPr>
          <w:rFonts w:ascii="Times New Roman" w:hAnsi="Times New Roman" w:cs="Times New Roman"/>
          <w:i/>
          <w:color w:val="000000"/>
          <w:sz w:val="28"/>
        </w:rPr>
      </w:pPr>
      <w:r w:rsidRPr="000C7691">
        <w:rPr>
          <w:rFonts w:ascii="Times New Roman" w:hAnsi="Times New Roman" w:cs="Times New Roman"/>
          <w:sz w:val="28"/>
        </w:rPr>
        <w:t xml:space="preserve">- </w:t>
      </w:r>
      <w:r w:rsidRPr="000C7691">
        <w:rPr>
          <w:rFonts w:ascii="Times New Roman" w:hAnsi="Times New Roman" w:cs="Times New Roman"/>
          <w:color w:val="000000"/>
          <w:sz w:val="28"/>
        </w:rPr>
        <w:t>культурно-просветительская</w:t>
      </w:r>
      <w:r w:rsidR="006F532B">
        <w:rPr>
          <w:rFonts w:ascii="Times New Roman" w:hAnsi="Times New Roman" w:cs="Times New Roman"/>
          <w:color w:val="000000"/>
          <w:sz w:val="28"/>
        </w:rPr>
        <w:t xml:space="preserve"> деятельность</w:t>
      </w:r>
      <w:r w:rsidRPr="000C7691">
        <w:rPr>
          <w:rFonts w:ascii="Times New Roman" w:hAnsi="Times New Roman" w:cs="Times New Roman"/>
          <w:color w:val="000000"/>
          <w:sz w:val="28"/>
        </w:rPr>
        <w:t>.</w:t>
      </w:r>
    </w:p>
    <w:p w:rsidR="00FC30CE" w:rsidRPr="000C7691" w:rsidRDefault="00A94FB3" w:rsidP="00073985">
      <w:pPr>
        <w:pStyle w:val="a4"/>
        <w:ind w:firstLine="708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9C24D0">
        <w:rPr>
          <w:rFonts w:ascii="Times New Roman" w:hAnsi="Times New Roman" w:cs="Times New Roman"/>
          <w:sz w:val="28"/>
        </w:rPr>
        <w:t>15</w:t>
      </w:r>
      <w:r w:rsidR="00E2106D" w:rsidRPr="009C24D0">
        <w:rPr>
          <w:rFonts w:ascii="Times New Roman" w:hAnsi="Times New Roman" w:cs="Times New Roman"/>
          <w:sz w:val="28"/>
        </w:rPr>
        <w:t xml:space="preserve">. </w:t>
      </w:r>
      <w:r w:rsidR="00E2106D" w:rsidRPr="009C24D0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Задачи </w:t>
      </w:r>
      <w:r w:rsidR="006F532B" w:rsidRPr="00243646">
        <w:rPr>
          <w:rFonts w:ascii="Times New Roman" w:eastAsia="Times New Roman" w:hAnsi="Times New Roman" w:cs="Times New Roman"/>
          <w:i/>
          <w:color w:val="2B2B2B"/>
          <w:sz w:val="28"/>
          <w:lang w:eastAsia="ru-RU"/>
        </w:rPr>
        <w:t>творческо-исполнительской</w:t>
      </w:r>
      <w:r w:rsidR="00E2106D" w:rsidRPr="00243646">
        <w:rPr>
          <w:rFonts w:ascii="Times New Roman" w:eastAsia="Times New Roman" w:hAnsi="Times New Roman" w:cs="Times New Roman"/>
          <w:i/>
          <w:color w:val="2B2B2B"/>
          <w:sz w:val="28"/>
          <w:lang w:eastAsia="ru-RU"/>
        </w:rPr>
        <w:t xml:space="preserve"> деятельности</w:t>
      </w:r>
      <w:r w:rsidR="00E2106D" w:rsidRPr="009C24D0">
        <w:rPr>
          <w:rFonts w:ascii="Times New Roman" w:eastAsia="Times New Roman" w:hAnsi="Times New Roman" w:cs="Times New Roman"/>
          <w:color w:val="2B2B2B"/>
          <w:sz w:val="28"/>
          <w:lang w:eastAsia="ru-RU"/>
        </w:rPr>
        <w:t>, к которым должен быть подготовлен выпускник:</w:t>
      </w:r>
    </w:p>
    <w:p w:rsidR="00E2106D" w:rsidRPr="000C7691" w:rsidRDefault="00E2106D" w:rsidP="00E3524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lang w:eastAsia="ru-RU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- </w:t>
      </w:r>
      <w:r w:rsidR="00FC30CE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подготовка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под руководством </w:t>
      </w:r>
      <w:r w:rsidR="00664D44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дирижера и балетмейстера сольных балетных партий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(балетны</w:t>
      </w:r>
      <w:r w:rsidR="00664D44">
        <w:rPr>
          <w:rFonts w:ascii="Times New Roman" w:eastAsia="Times New Roman" w:hAnsi="Times New Roman" w:cs="Times New Roman"/>
          <w:color w:val="2B2B2B"/>
          <w:sz w:val="28"/>
          <w:lang w:eastAsia="ru-RU"/>
        </w:rPr>
        <w:t>х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программ) с целью их </w:t>
      </w:r>
      <w:r w:rsidR="00FC30CE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выполнения,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как на стационаре, так и на гастролях и выездах;</w:t>
      </w:r>
    </w:p>
    <w:p w:rsidR="00E2106D" w:rsidRPr="000C7691" w:rsidRDefault="00FC30CE" w:rsidP="00E3524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lang w:eastAsia="ru-RU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- 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развит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ие хореографических, музыкальных и сценических способностей, а также актерского мастерства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для создания сольных сценических образов;</w:t>
      </w:r>
    </w:p>
    <w:p w:rsidR="00073985" w:rsidRDefault="00FC30CE" w:rsidP="00073985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- повышение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своего исполните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льского мастерства и обновление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репертуара.</w:t>
      </w:r>
    </w:p>
    <w:p w:rsidR="006F532B" w:rsidRPr="006821ED" w:rsidRDefault="006F532B" w:rsidP="009C24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4D0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Pr="00243646">
        <w:rPr>
          <w:rFonts w:ascii="Times New Roman" w:hAnsi="Times New Roman" w:cs="Times New Roman"/>
          <w:i/>
          <w:sz w:val="28"/>
          <w:szCs w:val="28"/>
          <w:lang w:eastAsia="ru-RU"/>
        </w:rPr>
        <w:t>культурно-просветительской деятельности</w:t>
      </w:r>
      <w:r w:rsidRPr="009C24D0">
        <w:rPr>
          <w:rFonts w:ascii="Times New Roman" w:hAnsi="Times New Roman" w:cs="Times New Roman"/>
          <w:sz w:val="28"/>
          <w:szCs w:val="28"/>
          <w:lang w:eastAsia="ru-RU"/>
        </w:rPr>
        <w:t>, к которым</w:t>
      </w:r>
      <w:r w:rsidR="009C2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24D0">
        <w:rPr>
          <w:rFonts w:ascii="Times New Roman" w:hAnsi="Times New Roman" w:cs="Times New Roman"/>
          <w:sz w:val="28"/>
          <w:szCs w:val="28"/>
          <w:lang w:eastAsia="ru-RU"/>
        </w:rPr>
        <w:t>должен быть подготовлен выпускник:</w:t>
      </w:r>
    </w:p>
    <w:p w:rsidR="006821ED" w:rsidRPr="006821ED" w:rsidRDefault="006821ED" w:rsidP="009C24D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изучение и формирование потребностей детей и взрослых в культурно-просветительской деятельности;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24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культурно-образовательного пространства;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24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популяризации знаний в области отечественной культуры среди учащихся и различных групп населения;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43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культурно-просветительских программ для различных социальных и возрастных групп;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43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освоение различных технологий и методик культурно-просветительской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артистов балета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решения профессиональных задач в контексте реального образовательного процесса;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43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личностного, эмоционально-ценностного отношения студентов к культурно-просветительской деятельности педагога.</w:t>
      </w:r>
    </w:p>
    <w:p w:rsidR="009F4881" w:rsidRPr="00A94FB3" w:rsidRDefault="00A94FB3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16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Выпускник, освоивший основную профессиональную </w:t>
      </w:r>
      <w:r w:rsidR="009F4881" w:rsidRPr="00A94FB3">
        <w:rPr>
          <w:rFonts w:eastAsia="Times New Roman" w:cs="Times New Roman"/>
          <w:color w:val="2B2B2B"/>
          <w:szCs w:val="28"/>
          <w:lang w:eastAsia="ru-RU"/>
        </w:rPr>
        <w:t>образовательную программу по специальности среднего профессионального образования</w:t>
      </w:r>
      <w:r w:rsidR="00243646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9378A6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9378A6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9F4881" w:rsidRPr="00664D44">
        <w:rPr>
          <w:rFonts w:eastAsia="Times New Roman" w:cs="Times New Roman"/>
          <w:color w:val="2B2B2B"/>
          <w:szCs w:val="28"/>
          <w:lang w:eastAsia="ru-RU"/>
        </w:rPr>
        <w:t>,</w:t>
      </w:r>
      <w:r w:rsidR="009F4881" w:rsidRPr="00A94FB3">
        <w:rPr>
          <w:rFonts w:eastAsia="Times New Roman" w:cs="Times New Roman"/>
          <w:color w:val="2B2B2B"/>
          <w:szCs w:val="28"/>
          <w:lang w:eastAsia="ru-RU"/>
        </w:rPr>
        <w:t xml:space="preserve"> подготовлен:</w:t>
      </w:r>
    </w:p>
    <w:p w:rsidR="00A94FB3" w:rsidRPr="00A94FB3" w:rsidRDefault="009F4881" w:rsidP="00AA271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A94FB3">
        <w:rPr>
          <w:rFonts w:eastAsia="Times New Roman" w:cs="Times New Roman"/>
          <w:color w:val="2B2B2B"/>
          <w:szCs w:val="28"/>
          <w:lang w:eastAsia="ru-RU"/>
        </w:rPr>
        <w:t>- к освоению основной образовательной программы высшего профессионального образования</w:t>
      </w:r>
      <w:r w:rsidR="00A94FB3" w:rsidRPr="00A94FB3">
        <w:rPr>
          <w:rFonts w:eastAsia="Times New Roman" w:cs="Times New Roman"/>
          <w:color w:val="2B2B2B"/>
          <w:szCs w:val="28"/>
          <w:lang w:eastAsia="ru-RU"/>
        </w:rPr>
        <w:t>;</w:t>
      </w:r>
    </w:p>
    <w:p w:rsidR="00A55978" w:rsidRPr="00243646" w:rsidRDefault="00A94FB3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lastRenderedPageBreak/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243646" w:rsidRPr="00243646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745EE" w:rsidRPr="00243646">
        <w:rPr>
          <w:rFonts w:eastAsia="Times New Roman" w:cs="Times New Roman"/>
          <w:color w:val="2B2B2B"/>
          <w:szCs w:val="28"/>
          <w:lang w:eastAsia="ru-RU"/>
        </w:rPr>
        <w:t>по следующим направлениям (специальностям):</w:t>
      </w:r>
    </w:p>
    <w:p w:rsidR="00A94FB3" w:rsidRPr="00243646" w:rsidRDefault="00A55978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t>- 570017 «</w:t>
      </w:r>
      <w:r w:rsidRPr="00243646">
        <w:rPr>
          <w:rFonts w:cs="Times New Roman"/>
          <w:szCs w:val="28"/>
        </w:rPr>
        <w:t xml:space="preserve">Хореографическое искусство»;   </w:t>
      </w:r>
    </w:p>
    <w:p w:rsidR="00E10916" w:rsidRPr="00243646" w:rsidRDefault="00DC6902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t>- 570018 «</w:t>
      </w:r>
      <w:r w:rsidR="00A55978" w:rsidRPr="00243646">
        <w:rPr>
          <w:rFonts w:cs="Times New Roman"/>
          <w:szCs w:val="28"/>
        </w:rPr>
        <w:t>Режиссура хореографа</w:t>
      </w:r>
      <w:r w:rsidRPr="00243646">
        <w:rPr>
          <w:rFonts w:eastAsia="Times New Roman" w:cs="Times New Roman"/>
          <w:color w:val="2B2B2B"/>
          <w:szCs w:val="28"/>
          <w:lang w:eastAsia="ru-RU"/>
        </w:rPr>
        <w:t>»;</w:t>
      </w:r>
    </w:p>
    <w:p w:rsidR="006E0C27" w:rsidRPr="00243646" w:rsidRDefault="00DC6902" w:rsidP="007067A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t>- 570019</w:t>
      </w:r>
      <w:r w:rsidR="00A55978" w:rsidRPr="00243646">
        <w:rPr>
          <w:rFonts w:eastAsia="Times New Roman" w:cs="Times New Roman"/>
          <w:color w:val="2B2B2B"/>
          <w:szCs w:val="28"/>
          <w:lang w:val="ky-KG" w:eastAsia="ru-RU"/>
        </w:rPr>
        <w:t>“</w:t>
      </w:r>
      <w:r w:rsidR="00A55978" w:rsidRPr="00243646">
        <w:rPr>
          <w:rFonts w:cs="Times New Roman"/>
          <w:szCs w:val="28"/>
        </w:rPr>
        <w:t>Педагогика хореографии</w:t>
      </w:r>
      <w:r w:rsidR="007F433A" w:rsidRPr="00243646">
        <w:rPr>
          <w:rFonts w:eastAsia="Times New Roman" w:cs="Times New Roman"/>
          <w:color w:val="2B2B2B"/>
          <w:szCs w:val="28"/>
          <w:lang w:eastAsia="ru-RU"/>
        </w:rPr>
        <w:t>»</w:t>
      </w:r>
      <w:r w:rsidR="006E0C27" w:rsidRPr="00243646">
        <w:rPr>
          <w:rFonts w:eastAsia="Times New Roman" w:cs="Times New Roman"/>
          <w:color w:val="2B2B2B"/>
          <w:szCs w:val="28"/>
          <w:lang w:eastAsia="ru-RU"/>
        </w:rPr>
        <w:t>;</w:t>
      </w:r>
    </w:p>
    <w:p w:rsidR="00DC6902" w:rsidRPr="00243646" w:rsidRDefault="006E0C27" w:rsidP="006E0C27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243646">
        <w:rPr>
          <w:szCs w:val="28"/>
        </w:rPr>
        <w:t xml:space="preserve">- </w:t>
      </w:r>
      <w:r w:rsidR="00AD4144" w:rsidRPr="00243646">
        <w:rPr>
          <w:szCs w:val="28"/>
        </w:rPr>
        <w:t xml:space="preserve">570001 </w:t>
      </w:r>
      <w:r w:rsidRPr="00243646">
        <w:rPr>
          <w:szCs w:val="28"/>
        </w:rPr>
        <w:t>«Искусствоведение»</w:t>
      </w:r>
      <w:r w:rsidR="007067AF" w:rsidRPr="00243646">
        <w:rPr>
          <w:szCs w:val="28"/>
        </w:rPr>
        <w:t>;</w:t>
      </w:r>
    </w:p>
    <w:p w:rsidR="007067AF" w:rsidRPr="00A55978" w:rsidRDefault="007067AF" w:rsidP="006E0C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szCs w:val="28"/>
        </w:rPr>
        <w:t>- 570003 «История и теория хореографического искусства»</w:t>
      </w:r>
      <w:r w:rsidR="00243646">
        <w:rPr>
          <w:szCs w:val="28"/>
        </w:rPr>
        <w:t>.</w:t>
      </w:r>
    </w:p>
    <w:p w:rsidR="00265D12" w:rsidRPr="00E82F39" w:rsidRDefault="00A94FB3" w:rsidP="00A5597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A94FB3">
        <w:rPr>
          <w:rFonts w:eastAsia="Times New Roman" w:cs="Times New Roman"/>
          <w:color w:val="FF0000"/>
          <w:szCs w:val="28"/>
          <w:lang w:eastAsia="ru-RU"/>
        </w:rPr>
        <w:tab/>
      </w:r>
    </w:p>
    <w:p w:rsidR="009F4881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>Глава 4. Общие требования к условиям реализации основной профессиональной образовательной программы</w:t>
      </w:r>
    </w:p>
    <w:p w:rsidR="00046A05" w:rsidRPr="00E82F39" w:rsidRDefault="00046A05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046A05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17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специальности, с учетом потребностей рынка труда.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разработке стратегии по обеспечению качества подготовки выпускников;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мониторинге, периодическом рецензировании образовательных программ;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обеспечении качества и компетентности преподавательского состава;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информировании общественности о результатах своей деятельности, планах, инновациях.</w:t>
      </w:r>
    </w:p>
    <w:p w:rsidR="009F4881" w:rsidRPr="00E82F39" w:rsidRDefault="00046A05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lastRenderedPageBreak/>
        <w:t>18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Оценка качества подготовки студентов и выпускников должна включать их текущую, промежуточную и итоговую государственную аттестации.</w:t>
      </w:r>
    </w:p>
    <w:p w:rsidR="009F4881" w:rsidRPr="00E82F39" w:rsidRDefault="009F4881" w:rsidP="00F57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 (утвержденной педагогическим советом).</w:t>
      </w:r>
    </w:p>
    <w:p w:rsidR="009F4881" w:rsidRPr="00824127" w:rsidRDefault="009F4881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824127">
        <w:rPr>
          <w:rFonts w:eastAsia="Times New Roman" w:cs="Times New Roman"/>
          <w:color w:val="2B2B2B"/>
          <w:szCs w:val="28"/>
          <w:lang w:eastAsia="ru-RU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824127" w:rsidRPr="00824127" w:rsidRDefault="00824127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824127">
        <w:rPr>
          <w:rFonts w:eastAsia="Times New Roman" w:cs="Times New Roman"/>
          <w:color w:val="2B2B2B"/>
          <w:szCs w:val="28"/>
          <w:lang w:eastAsia="ru-RU"/>
        </w:rPr>
        <w:t>Итоговая государственная аттестация выпускников состоит из следующих видов государственных аттестационных испытаний: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824127">
        <w:rPr>
          <w:rFonts w:eastAsia="Times New Roman" w:cs="Times New Roman"/>
          <w:color w:val="2B2B2B"/>
          <w:szCs w:val="28"/>
          <w:lang w:eastAsia="ru-RU"/>
        </w:rPr>
        <w:t>итоговый экзамен по отдельной дисциплине;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824127">
        <w:rPr>
          <w:rFonts w:eastAsia="Times New Roman" w:cs="Times New Roman"/>
          <w:color w:val="2B2B2B"/>
          <w:szCs w:val="28"/>
          <w:lang w:eastAsia="ru-RU"/>
        </w:rPr>
        <w:t>итоговый междисциплинарный экзамен по специальности;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824127">
        <w:rPr>
          <w:rFonts w:eastAsia="Times New Roman" w:cs="Times New Roman"/>
          <w:color w:val="2B2B2B"/>
          <w:szCs w:val="28"/>
          <w:lang w:eastAsia="ru-RU"/>
        </w:rPr>
        <w:t>защита выпускной квалификационной работы.</w:t>
      </w:r>
    </w:p>
    <w:p w:rsidR="00824127" w:rsidRPr="00824127" w:rsidRDefault="00824127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824127">
        <w:rPr>
          <w:rFonts w:cs="Times New Roman"/>
          <w:color w:val="2B2B2B"/>
          <w:shd w:val="clear" w:color="auto" w:fill="FFFFFF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:rsidR="009F4881" w:rsidRDefault="009F4881" w:rsidP="00F57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57518">
        <w:rPr>
          <w:rFonts w:eastAsia="Times New Roman" w:cs="Times New Roman"/>
          <w:color w:val="2B2B2B"/>
          <w:szCs w:val="28"/>
          <w:lang w:eastAsia="ru-RU"/>
        </w:rPr>
        <w:t>Для текущей, промежуточной аттестации студентов и итоговой аттестации выпускников на соответствие их персональных достижений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234062" w:rsidRDefault="000D28D5" w:rsidP="00234062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0D28D5">
        <w:rPr>
          <w:rFonts w:ascii="Times New Roman" w:hAnsi="Times New Roman" w:cs="Times New Roman"/>
          <w:sz w:val="28"/>
        </w:rPr>
        <w:t xml:space="preserve">Количество экзаменов </w:t>
      </w:r>
      <w:r w:rsidRPr="00AD4144">
        <w:rPr>
          <w:rFonts w:ascii="Times New Roman" w:hAnsi="Times New Roman" w:cs="Times New Roman"/>
          <w:sz w:val="28"/>
        </w:rPr>
        <w:t xml:space="preserve">в учебном </w:t>
      </w:r>
      <w:r w:rsidR="00234062" w:rsidRPr="00AD4144">
        <w:rPr>
          <w:rFonts w:ascii="Times New Roman" w:hAnsi="Times New Roman" w:cs="Times New Roman"/>
          <w:sz w:val="28"/>
        </w:rPr>
        <w:t>семестре</w:t>
      </w:r>
      <w:r w:rsidR="00F04B18">
        <w:rPr>
          <w:rFonts w:ascii="Times New Roman" w:hAnsi="Times New Roman" w:cs="Times New Roman"/>
          <w:sz w:val="28"/>
        </w:rPr>
        <w:t xml:space="preserve"> </w:t>
      </w:r>
      <w:r w:rsidRPr="000D28D5">
        <w:rPr>
          <w:rFonts w:ascii="Times New Roman" w:hAnsi="Times New Roman" w:cs="Times New Roman"/>
          <w:sz w:val="28"/>
        </w:rPr>
        <w:t xml:space="preserve">не должно превышать </w:t>
      </w:r>
      <w:r w:rsidRPr="00234062">
        <w:rPr>
          <w:rFonts w:ascii="Times New Roman" w:hAnsi="Times New Roman" w:cs="Times New Roman"/>
          <w:sz w:val="28"/>
        </w:rPr>
        <w:t>8</w:t>
      </w:r>
      <w:r w:rsidR="00664D44">
        <w:rPr>
          <w:rFonts w:ascii="Times New Roman" w:hAnsi="Times New Roman" w:cs="Times New Roman"/>
          <w:sz w:val="28"/>
        </w:rPr>
        <w:t>-10</w:t>
      </w:r>
      <w:r w:rsidR="00234062">
        <w:rPr>
          <w:rFonts w:ascii="Times New Roman" w:hAnsi="Times New Roman" w:cs="Times New Roman"/>
          <w:sz w:val="28"/>
        </w:rPr>
        <w:t>.</w:t>
      </w:r>
    </w:p>
    <w:p w:rsidR="00FD5C26" w:rsidRPr="005727A1" w:rsidRDefault="007D44B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t>19</w:t>
      </w:r>
      <w:r w:rsidR="009F4881" w:rsidRPr="005727A1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FD5C26" w:rsidRPr="005727A1">
        <w:rPr>
          <w:rFonts w:eastAsia="Times New Roman" w:cs="Times New Roman"/>
          <w:color w:val="2B2B2B"/>
          <w:szCs w:val="28"/>
          <w:lang w:eastAsia="ru-RU"/>
        </w:rPr>
        <w:t>При разработке основной профессиональной образовательной программы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образования, обязана:</w:t>
      </w:r>
    </w:p>
    <w:p w:rsidR="00FD5C26" w:rsidRPr="005727A1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t>- сформировать свою социокультурную среду;</w:t>
      </w:r>
    </w:p>
    <w:p w:rsidR="00FD5C26" w:rsidRPr="005727A1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t>- создать условия, необходимые для всестороннего развития личности;</w:t>
      </w:r>
    </w:p>
    <w:p w:rsidR="00FD5C26" w:rsidRPr="00FD5C26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lastRenderedPageBreak/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FD5C26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 xml:space="preserve">20. </w:t>
      </w:r>
      <w:r w:rsidRPr="00E82F39">
        <w:rPr>
          <w:rFonts w:eastAsia="Times New Roman" w:cs="Times New Roman"/>
          <w:color w:val="2B2B2B"/>
          <w:szCs w:val="28"/>
          <w:lang w:eastAsia="ru-RU"/>
        </w:rPr>
        <w:t>Основная профессиональная образовательная программа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FD5C26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21.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 Образовательная организация, реализующая образовательную программу среднего профессионального образования, обязана:</w:t>
      </w:r>
    </w:p>
    <w:p w:rsidR="00FD5C26" w:rsidRPr="00E82F39" w:rsidRDefault="00FD5C26" w:rsidP="00E3524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обеспечить студентам реальную возможность участвовать в формировании своей программы обучения;</w:t>
      </w:r>
    </w:p>
    <w:p w:rsidR="00FD5C26" w:rsidRPr="00E82F39" w:rsidRDefault="00FD5C26" w:rsidP="00E3524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FD5C26" w:rsidRPr="00E82F39" w:rsidRDefault="00FD5C26" w:rsidP="00E3524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9F4881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22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9F4881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23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</w:t>
      </w:r>
    </w:p>
    <w:p w:rsidR="009F4881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 xml:space="preserve">24.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9F4881" w:rsidRPr="00E82F39" w:rsidRDefault="006D000E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25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Максимальный объем учебной нагрузки студента устанавливается </w:t>
      </w:r>
      <w:r w:rsidRPr="005727A1">
        <w:rPr>
          <w:rFonts w:eastAsia="Times New Roman" w:cs="Times New Roman"/>
          <w:color w:val="2B2B2B"/>
          <w:szCs w:val="28"/>
          <w:lang w:eastAsia="ru-RU"/>
        </w:rPr>
        <w:t>45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часов в неделю, включая все виды его аудиторной и внеаудиторной учебной работы.</w:t>
      </w:r>
    </w:p>
    <w:p w:rsidR="009F4881" w:rsidRPr="00E82F39" w:rsidRDefault="009F4881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9F4881" w:rsidRDefault="009F4881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2</w:t>
      </w:r>
      <w:r w:rsidR="006D000E">
        <w:rPr>
          <w:rFonts w:eastAsia="Times New Roman" w:cs="Times New Roman"/>
          <w:color w:val="2B2B2B"/>
          <w:szCs w:val="28"/>
          <w:lang w:eastAsia="ru-RU"/>
        </w:rPr>
        <w:t>6</w:t>
      </w:r>
      <w:r w:rsidRPr="00E82F39">
        <w:rPr>
          <w:rFonts w:eastAsia="Times New Roman" w:cs="Times New Roman"/>
          <w:color w:val="2B2B2B"/>
          <w:szCs w:val="28"/>
          <w:lang w:eastAsia="ru-RU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6D000E" w:rsidRPr="00E82F39" w:rsidRDefault="006D000E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6D000E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Глава 5. Требования к основной профессиональной </w:t>
      </w:r>
    </w:p>
    <w:p w:rsidR="009F4881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lastRenderedPageBreak/>
        <w:t>образовательной программе</w:t>
      </w:r>
    </w:p>
    <w:p w:rsidR="006D000E" w:rsidRPr="00E82F39" w:rsidRDefault="006D000E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7E025A" w:rsidRDefault="0093024E" w:rsidP="00930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27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Выпускник по специальности </w:t>
      </w:r>
      <w:r w:rsidR="00D925DB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D925DB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в соответствии с целями основной профессиональной образовательной программы и задачами профессиональной деятельности, указанными в пунктах </w:t>
      </w:r>
      <w:r w:rsidR="009F4881" w:rsidRPr="002D4209">
        <w:rPr>
          <w:rFonts w:eastAsia="Times New Roman" w:cs="Times New Roman"/>
          <w:color w:val="2B2B2B"/>
          <w:szCs w:val="28"/>
          <w:lang w:eastAsia="ru-RU"/>
        </w:rPr>
        <w:t>1</w:t>
      </w:r>
      <w:r w:rsidRPr="002D4209">
        <w:rPr>
          <w:rFonts w:eastAsia="Times New Roman" w:cs="Times New Roman"/>
          <w:color w:val="2B2B2B"/>
          <w:szCs w:val="28"/>
          <w:lang w:eastAsia="ru-RU"/>
        </w:rPr>
        <w:t>1 и 15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 настоящего Государственного образовательного </w:t>
      </w:r>
      <w:r w:rsidR="009F4881" w:rsidRPr="007E025A">
        <w:rPr>
          <w:rFonts w:eastAsia="Times New Roman" w:cs="Times New Roman"/>
          <w:color w:val="2B2B2B"/>
          <w:szCs w:val="28"/>
          <w:lang w:eastAsia="ru-RU"/>
        </w:rPr>
        <w:t>стандарта, должен обладать следующими компетенциями:</w:t>
      </w:r>
    </w:p>
    <w:p w:rsidR="002D4209" w:rsidRPr="007E025A" w:rsidRDefault="009F4881" w:rsidP="002D420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7E025A">
        <w:rPr>
          <w:rFonts w:eastAsia="Times New Roman" w:cs="Times New Roman"/>
          <w:color w:val="2B2B2B"/>
          <w:szCs w:val="28"/>
          <w:lang w:eastAsia="ru-RU"/>
        </w:rPr>
        <w:t>а) общими: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ОК2 - решать проблемы, принимать решения в стандартных и нестандартных ситуациях, проявлять инициативу и ответственность;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ОК3 - о</w:t>
      </w:r>
      <w:r w:rsidR="00BE0CDC" w:rsidRPr="00F25CA6">
        <w:rPr>
          <w:rFonts w:eastAsia="Times New Roman" w:cs="Times New Roman"/>
          <w:color w:val="2B2B2B"/>
          <w:szCs w:val="28"/>
          <w:lang w:eastAsia="ru-RU"/>
        </w:rPr>
        <w:t>существлять поиск, анализ и оценку</w:t>
      </w:r>
      <w:r w:rsidRPr="00F25CA6">
        <w:rPr>
          <w:rFonts w:eastAsia="Times New Roman" w:cs="Times New Roman"/>
          <w:color w:val="2B2B2B"/>
          <w:szCs w:val="28"/>
          <w:lang w:eastAsia="ru-RU"/>
        </w:rPr>
        <w:t xml:space="preserve"> информации, необходимой для эффективного выполнения профессиональных задач, профессионального и личностного развития;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ОК4 - использовать информационно-коммуникационные технологии в профессиональной деятельности;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ОК5 - уметь работать в команде, эффективно общаться с ко</w:t>
      </w:r>
      <w:r w:rsidR="00BE0CDC" w:rsidRPr="00F25CA6">
        <w:rPr>
          <w:rFonts w:eastAsia="Times New Roman" w:cs="Times New Roman"/>
          <w:color w:val="2B2B2B"/>
          <w:szCs w:val="28"/>
          <w:lang w:eastAsia="ru-RU"/>
        </w:rPr>
        <w:t>ллегами, руководством</w:t>
      </w:r>
      <w:r w:rsidRPr="00F25CA6">
        <w:rPr>
          <w:rFonts w:eastAsia="Times New Roman" w:cs="Times New Roman"/>
          <w:color w:val="2B2B2B"/>
          <w:szCs w:val="28"/>
          <w:lang w:eastAsia="ru-RU"/>
        </w:rPr>
        <w:t>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 xml:space="preserve">ОК8 - быть готовым к организационно-управленческой работе с малыми коллективами. </w:t>
      </w:r>
    </w:p>
    <w:p w:rsidR="009F4881" w:rsidRPr="007E025A" w:rsidRDefault="007E025A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 xml:space="preserve">ОК9 – </w:t>
      </w:r>
      <w:r w:rsidR="002D4209" w:rsidRPr="00F25CA6">
        <w:rPr>
          <w:rFonts w:eastAsia="Times New Roman" w:cs="Times New Roman"/>
          <w:color w:val="2B2B2B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1A5508" w:rsidRPr="00713D76" w:rsidRDefault="009F4881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713D76">
        <w:rPr>
          <w:rFonts w:eastAsia="Times New Roman" w:cs="Times New Roman"/>
          <w:color w:val="2B2B2B"/>
          <w:szCs w:val="28"/>
          <w:lang w:eastAsia="ru-RU"/>
        </w:rPr>
        <w:t>б) профессиональными, соответствующими</w:t>
      </w:r>
      <w:r w:rsidR="00824127" w:rsidRPr="00713D76">
        <w:rPr>
          <w:rFonts w:eastAsia="Times New Roman" w:cs="Times New Roman"/>
          <w:color w:val="2B2B2B"/>
          <w:szCs w:val="28"/>
          <w:lang w:eastAsia="ru-RU"/>
        </w:rPr>
        <w:t xml:space="preserve"> основным видам профессиональной деятельности</w:t>
      </w:r>
      <w:r w:rsidR="001A5508" w:rsidRPr="00713D76">
        <w:rPr>
          <w:rFonts w:eastAsia="Times New Roman" w:cs="Times New Roman"/>
          <w:color w:val="2B2B2B"/>
          <w:szCs w:val="28"/>
          <w:lang w:eastAsia="ru-RU"/>
        </w:rPr>
        <w:t>:</w:t>
      </w:r>
    </w:p>
    <w:p w:rsidR="006E0C27" w:rsidRPr="00824127" w:rsidRDefault="001A5508" w:rsidP="00713D76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i/>
          <w:color w:val="2B2B2B"/>
          <w:szCs w:val="28"/>
          <w:lang w:eastAsia="ru-RU"/>
        </w:rPr>
      </w:pPr>
      <w:r w:rsidRPr="00713D76">
        <w:rPr>
          <w:rFonts w:eastAsia="Times New Roman" w:cs="Times New Roman"/>
          <w:i/>
          <w:color w:val="2B2B2B"/>
          <w:szCs w:val="28"/>
          <w:lang w:eastAsia="ru-RU"/>
        </w:rPr>
        <w:t>- творческо-</w:t>
      </w:r>
      <w:r w:rsidR="00824127" w:rsidRPr="00713D76">
        <w:rPr>
          <w:rFonts w:eastAsia="Times New Roman" w:cs="Times New Roman"/>
          <w:i/>
          <w:color w:val="2B2B2B"/>
          <w:szCs w:val="28"/>
          <w:lang w:eastAsia="ru-RU"/>
        </w:rPr>
        <w:t>исполнительской деятельности</w:t>
      </w:r>
      <w:r w:rsidR="007579CB" w:rsidRPr="00713D76">
        <w:rPr>
          <w:rFonts w:eastAsia="Times New Roman" w:cs="Times New Roman"/>
          <w:i/>
          <w:color w:val="2B2B2B"/>
          <w:szCs w:val="28"/>
          <w:lang w:eastAsia="ru-RU"/>
        </w:rPr>
        <w:t>: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  <w:t xml:space="preserve">ПК1 </w:t>
      </w:r>
      <w:r w:rsidR="004D106E" w:rsidRPr="00E82F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исп</w:t>
      </w:r>
      <w:r w:rsidR="004D106E" w:rsidRPr="00E82F39">
        <w:rPr>
          <w:rFonts w:ascii="Times New Roman" w:hAnsi="Times New Roman" w:cs="Times New Roman"/>
          <w:sz w:val="28"/>
          <w:szCs w:val="28"/>
        </w:rPr>
        <w:t>олнять хореографический репертуар в соответствии с программными требованиями и индивидуально-творческими особенностями;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ПК2 </w:t>
      </w:r>
      <w:r w:rsidR="004D106E" w:rsidRPr="00E82F39">
        <w:rPr>
          <w:rFonts w:ascii="Times New Roman" w:hAnsi="Times New Roman" w:cs="Times New Roman"/>
          <w:sz w:val="28"/>
          <w:szCs w:val="28"/>
        </w:rPr>
        <w:t xml:space="preserve">- исполнять различные виды танца: классический, </w:t>
      </w:r>
      <w:proofErr w:type="spellStart"/>
      <w:r w:rsidR="004D106E" w:rsidRPr="00E82F39">
        <w:rPr>
          <w:rFonts w:ascii="Times New Roman" w:hAnsi="Times New Roman" w:cs="Times New Roman"/>
          <w:sz w:val="28"/>
          <w:szCs w:val="28"/>
        </w:rPr>
        <w:t>дуэтно</w:t>
      </w:r>
      <w:proofErr w:type="spellEnd"/>
      <w:r w:rsidR="004D106E" w:rsidRPr="00E82F39">
        <w:rPr>
          <w:rFonts w:ascii="Times New Roman" w:hAnsi="Times New Roman" w:cs="Times New Roman"/>
          <w:sz w:val="28"/>
          <w:szCs w:val="28"/>
        </w:rPr>
        <w:t>-классический, народно-сценический, историко-бытовой;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ПК3 </w:t>
      </w:r>
      <w:r w:rsidR="004D106E" w:rsidRPr="00E82F39">
        <w:rPr>
          <w:rFonts w:ascii="Times New Roman" w:hAnsi="Times New Roman" w:cs="Times New Roman"/>
          <w:sz w:val="28"/>
          <w:szCs w:val="28"/>
        </w:rPr>
        <w:t>- готовить поручаемые партии под руководством репетитора по ба</w:t>
      </w:r>
      <w:r>
        <w:rPr>
          <w:rFonts w:ascii="Times New Roman" w:hAnsi="Times New Roman" w:cs="Times New Roman"/>
          <w:sz w:val="28"/>
          <w:szCs w:val="28"/>
        </w:rPr>
        <w:t>лету, хореографа, балетмейстера;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ПК4 </w:t>
      </w:r>
      <w:r w:rsidR="004D106E" w:rsidRPr="00E82F39">
        <w:rPr>
          <w:rFonts w:ascii="Times New Roman" w:hAnsi="Times New Roman" w:cs="Times New Roman"/>
          <w:sz w:val="28"/>
          <w:szCs w:val="28"/>
        </w:rPr>
        <w:t>- создавать художественно-сценический образ в соответствии с жанрово-стилевыми особенностями хореографического произведения;</w:t>
      </w:r>
    </w:p>
    <w:p w:rsidR="004D106E" w:rsidRPr="00E82F39" w:rsidRDefault="000C7691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ПК5 </w:t>
      </w:r>
      <w:r w:rsidR="004D106E" w:rsidRPr="00E82F39">
        <w:rPr>
          <w:rFonts w:ascii="Times New Roman" w:hAnsi="Times New Roman" w:cs="Times New Roman"/>
          <w:sz w:val="28"/>
          <w:szCs w:val="28"/>
        </w:rPr>
        <w:t>- определять и использовать средства музыкальной выразительности в контексте хореографического образа;</w:t>
      </w:r>
    </w:p>
    <w:p w:rsidR="004D106E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ПК6 </w:t>
      </w:r>
      <w:r w:rsidR="004D106E" w:rsidRPr="00E82F39">
        <w:rPr>
          <w:rFonts w:ascii="Times New Roman" w:hAnsi="Times New Roman" w:cs="Times New Roman"/>
          <w:sz w:val="28"/>
          <w:szCs w:val="28"/>
        </w:rPr>
        <w:t>- сохранять и поддерживать собственную внешнюю физическую и профессиональную форму</w:t>
      </w:r>
      <w:r w:rsidR="00347BCD" w:rsidRPr="00E82F39">
        <w:rPr>
          <w:rFonts w:ascii="Times New Roman" w:hAnsi="Times New Roman" w:cs="Times New Roman"/>
          <w:sz w:val="28"/>
          <w:szCs w:val="28"/>
        </w:rPr>
        <w:t>.</w:t>
      </w:r>
    </w:p>
    <w:p w:rsidR="00F25CA6" w:rsidRDefault="00B56466" w:rsidP="00824127">
      <w:pPr>
        <w:spacing w:after="0" w:line="240" w:lineRule="auto"/>
        <w:jc w:val="both"/>
      </w:pPr>
      <w:r>
        <w:t xml:space="preserve">          ПК7 - исполнять элементы и </w:t>
      </w:r>
      <w:r w:rsidR="00F25CA6">
        <w:t>основн</w:t>
      </w:r>
      <w:r>
        <w:t>ые комбинации классического, дуэтного,</w:t>
      </w:r>
      <w:r w:rsidR="00F25CA6">
        <w:t xml:space="preserve"> народно-сценическог</w:t>
      </w:r>
      <w:r>
        <w:t xml:space="preserve">о, историко-бытового </w:t>
      </w:r>
      <w:r w:rsidR="000C7691">
        <w:t xml:space="preserve">танцев, </w:t>
      </w:r>
      <w:r>
        <w:t xml:space="preserve">современных </w:t>
      </w:r>
      <w:r w:rsidR="00F25CA6">
        <w:t>видов хореографии;</w:t>
      </w:r>
    </w:p>
    <w:p w:rsidR="00F25CA6" w:rsidRDefault="00B56466" w:rsidP="00824127">
      <w:pPr>
        <w:spacing w:after="0" w:line="240" w:lineRule="auto"/>
        <w:ind w:firstLine="708"/>
        <w:jc w:val="both"/>
      </w:pPr>
      <w:r>
        <w:t xml:space="preserve">ПК8 - исполнять хореографические партии в спектаклях и танцевальных </w:t>
      </w:r>
      <w:r w:rsidR="00F25CA6">
        <w:t>композициях, входящие в учебную программу профессиональной практики хореографического учебного заведения;</w:t>
      </w:r>
    </w:p>
    <w:p w:rsidR="00F25CA6" w:rsidRDefault="00F25CA6" w:rsidP="00824127">
      <w:pPr>
        <w:spacing w:after="0" w:line="240" w:lineRule="auto"/>
        <w:jc w:val="both"/>
      </w:pPr>
      <w:r>
        <w:t xml:space="preserve">         ПК9 - анализировать материал хореографической партии, роли в балетном спектакле;</w:t>
      </w:r>
    </w:p>
    <w:p w:rsidR="00F25CA6" w:rsidRDefault="00F25CA6" w:rsidP="00824127">
      <w:pPr>
        <w:spacing w:after="0" w:line="240" w:lineRule="auto"/>
        <w:jc w:val="both"/>
      </w:pPr>
      <w:r>
        <w:t xml:space="preserve">         ПК10 - создавать художественный сценичес</w:t>
      </w:r>
      <w:r w:rsidR="00B56466">
        <w:t xml:space="preserve">кий образ в хореографических </w:t>
      </w:r>
      <w:r>
        <w:t>произведениях классического наследия, постановках современных хореографов;</w:t>
      </w:r>
    </w:p>
    <w:p w:rsidR="00F25CA6" w:rsidRDefault="00F25CA6" w:rsidP="00824127">
      <w:pPr>
        <w:spacing w:after="0" w:line="240" w:lineRule="auto"/>
        <w:jc w:val="both"/>
      </w:pPr>
      <w:r>
        <w:t xml:space="preserve">         ПК11 - использовать знания и практический опыт, полученный в хореографическом учебном заведении, для исполнения хореографических партий в балетных спектаклях и других концертных программах;</w:t>
      </w:r>
    </w:p>
    <w:p w:rsidR="00F25CA6" w:rsidRDefault="000C7691" w:rsidP="00824127">
      <w:pPr>
        <w:spacing w:after="0" w:line="240" w:lineRule="auto"/>
        <w:jc w:val="both"/>
      </w:pPr>
      <w:r>
        <w:t xml:space="preserve">         ПК12</w:t>
      </w:r>
      <w:r w:rsidR="00F25CA6">
        <w:t xml:space="preserve"> - использовать в работе специальную литературу, а также основные нормативно-правовые документы, регламентирующие профессиональную деятельность</w:t>
      </w:r>
      <w:r w:rsidR="001A5508">
        <w:t>;</w:t>
      </w:r>
    </w:p>
    <w:p w:rsidR="001A5508" w:rsidRPr="00824127" w:rsidRDefault="00E35243" w:rsidP="00713D76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13D76">
        <w:rPr>
          <w:rFonts w:ascii="Times New Roman" w:hAnsi="Times New Roman" w:cs="Times New Roman"/>
          <w:i/>
          <w:sz w:val="28"/>
          <w:szCs w:val="28"/>
        </w:rPr>
        <w:t>- культурно-просветительск</w:t>
      </w:r>
      <w:r w:rsidR="001A5508" w:rsidRPr="00713D76">
        <w:rPr>
          <w:rFonts w:ascii="Times New Roman" w:hAnsi="Times New Roman" w:cs="Times New Roman"/>
          <w:i/>
          <w:sz w:val="28"/>
          <w:szCs w:val="28"/>
        </w:rPr>
        <w:t>ой</w:t>
      </w:r>
      <w:r w:rsidRPr="00713D76">
        <w:rPr>
          <w:rFonts w:ascii="Times New Roman" w:hAnsi="Times New Roman" w:cs="Times New Roman"/>
          <w:i/>
          <w:sz w:val="28"/>
          <w:szCs w:val="28"/>
        </w:rPr>
        <w:t xml:space="preserve"> деятельност</w:t>
      </w:r>
      <w:r w:rsidR="001A5508" w:rsidRPr="00713D76">
        <w:rPr>
          <w:rFonts w:ascii="Times New Roman" w:hAnsi="Times New Roman" w:cs="Times New Roman"/>
          <w:i/>
          <w:sz w:val="28"/>
          <w:szCs w:val="28"/>
        </w:rPr>
        <w:t>и</w:t>
      </w:r>
      <w:r w:rsidRPr="00713D76">
        <w:rPr>
          <w:rFonts w:ascii="Times New Roman" w:hAnsi="Times New Roman" w:cs="Times New Roman"/>
          <w:i/>
          <w:sz w:val="28"/>
          <w:szCs w:val="28"/>
        </w:rPr>
        <w:t>:</w:t>
      </w:r>
    </w:p>
    <w:p w:rsidR="00411E1F" w:rsidRPr="00411E1F" w:rsidRDefault="00824127" w:rsidP="00713D7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ПК13</w:t>
      </w:r>
      <w:r w:rsidR="007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1E1F"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реализовывать культурно-просветительские программы для различных категорий населения, в том числе с использованием современных информационно-коммуникационных технологий;</w:t>
      </w:r>
    </w:p>
    <w:p w:rsidR="00411E1F" w:rsidRPr="00411E1F" w:rsidRDefault="00411E1F" w:rsidP="0082412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ПК14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взаимодействовать с участниками культурно- просветительской деятельности;</w:t>
      </w:r>
    </w:p>
    <w:p w:rsidR="00411E1F" w:rsidRPr="00411E1F" w:rsidRDefault="00411E1F" w:rsidP="0082412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ПК15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зарубежн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организации культурно-просветительской деятельности;</w:t>
      </w:r>
    </w:p>
    <w:p w:rsidR="001A5508" w:rsidRPr="00824127" w:rsidRDefault="00A318AB" w:rsidP="0082412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ПК16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1E1F"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использовать возможности региональной культурной образовательной среды для организации культурно-просветительской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881" w:rsidRPr="00A318AB" w:rsidRDefault="00B20125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 xml:space="preserve">28. </w:t>
      </w:r>
      <w:r w:rsidR="009F4881" w:rsidRPr="00A318AB">
        <w:rPr>
          <w:rFonts w:eastAsia="Times New Roman" w:cs="Times New Roman"/>
          <w:szCs w:val="28"/>
          <w:lang w:eastAsia="ru-RU"/>
        </w:rPr>
        <w:t>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1) общегуманитарный цикл;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2) математический и естественнонаучный цикл;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3) профессиональный цикл;</w:t>
      </w:r>
    </w:p>
    <w:p w:rsidR="009F4881" w:rsidRPr="00A318AB" w:rsidRDefault="009F4881" w:rsidP="00B56466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и разделов: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4) практика;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5) итоговая государственная аттестация;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6) физическая культура.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</w:t>
      </w:r>
      <w:r w:rsidR="00B20125" w:rsidRPr="00A318AB">
        <w:rPr>
          <w:rFonts w:eastAsia="Times New Roman" w:cs="Times New Roman"/>
          <w:szCs w:val="28"/>
          <w:lang w:eastAsia="ru-RU"/>
        </w:rPr>
        <w:t>турой, прилагаемой к настоящему Государственному образовательному стандарту</w:t>
      </w:r>
      <w:r w:rsidRPr="00A318AB">
        <w:rPr>
          <w:rFonts w:eastAsia="Times New Roman" w:cs="Times New Roman"/>
          <w:szCs w:val="28"/>
          <w:lang w:eastAsia="ru-RU"/>
        </w:rPr>
        <w:t>.</w:t>
      </w:r>
    </w:p>
    <w:p w:rsidR="009F4881" w:rsidRPr="00A318AB" w:rsidRDefault="00B20125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lastRenderedPageBreak/>
        <w:t xml:space="preserve">29. </w:t>
      </w:r>
      <w:r w:rsidR="009F4881" w:rsidRPr="00A318AB">
        <w:rPr>
          <w:rFonts w:eastAsia="Times New Roman" w:cs="Times New Roman"/>
          <w:szCs w:val="28"/>
          <w:lang w:eastAsia="ru-RU"/>
        </w:rPr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</w:p>
    <w:p w:rsidR="00CE62A5" w:rsidRDefault="003437D3" w:rsidP="003437D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318AB">
        <w:rPr>
          <w:rFonts w:eastAsia="Times New Roman" w:cs="Times New Roman"/>
          <w:szCs w:val="28"/>
          <w:lang w:eastAsia="ru-RU"/>
        </w:rPr>
        <w:t>30</w:t>
      </w:r>
      <w:r w:rsidR="009F4881" w:rsidRPr="00A318AB">
        <w:rPr>
          <w:rFonts w:eastAsia="Times New Roman" w:cs="Times New Roman"/>
          <w:szCs w:val="28"/>
          <w:lang w:eastAsia="ru-RU"/>
        </w:rPr>
        <w:t xml:space="preserve">. Реализация основной профессиональной образовательной программы специальности должна обеспечиваться педагогическими кадрами, имеющими </w:t>
      </w:r>
      <w:r w:rsidR="00347BCD" w:rsidRPr="00A318AB">
        <w:rPr>
          <w:rFonts w:eastAsia="Times New Roman" w:cs="Times New Roman"/>
          <w:szCs w:val="28"/>
          <w:lang w:eastAsia="ru-RU"/>
        </w:rPr>
        <w:t>высшее</w:t>
      </w:r>
      <w:r w:rsidR="009F4881" w:rsidRPr="00A318AB">
        <w:rPr>
          <w:rFonts w:eastAsia="Times New Roman" w:cs="Times New Roman"/>
          <w:szCs w:val="28"/>
          <w:lang w:eastAsia="ru-RU"/>
        </w:rPr>
        <w:t xml:space="preserve"> образование, соответствующее профилю преподаваемой дисциплины</w:t>
      </w:r>
      <w:r w:rsidR="00347BCD" w:rsidRPr="00A318AB">
        <w:rPr>
          <w:rFonts w:eastAsia="Times New Roman" w:cs="Times New Roman"/>
          <w:szCs w:val="28"/>
          <w:lang w:eastAsia="ru-RU"/>
        </w:rPr>
        <w:t>.</w:t>
      </w:r>
      <w:r w:rsidR="00C151DD">
        <w:rPr>
          <w:rFonts w:eastAsia="Times New Roman" w:cs="Times New Roman"/>
          <w:szCs w:val="28"/>
          <w:lang w:eastAsia="ru-RU"/>
        </w:rPr>
        <w:t xml:space="preserve"> </w:t>
      </w:r>
      <w:r w:rsidR="00347BCD" w:rsidRPr="00E82F39">
        <w:rPr>
          <w:rFonts w:cs="Times New Roman"/>
          <w:szCs w:val="28"/>
        </w:rPr>
        <w:t xml:space="preserve">Опыт деятельности в организациях соответствующей профессиональной сферы является обязательным для </w:t>
      </w:r>
      <w:r w:rsidR="00347BCD" w:rsidRPr="00634184">
        <w:rPr>
          <w:rFonts w:cs="Times New Roman"/>
          <w:szCs w:val="28"/>
        </w:rPr>
        <w:t xml:space="preserve">преподавателей, отвечающих за освоение обучающимся </w:t>
      </w:r>
      <w:r w:rsidR="00347BCD" w:rsidRPr="00146717">
        <w:rPr>
          <w:rFonts w:cs="Times New Roman"/>
          <w:szCs w:val="28"/>
        </w:rPr>
        <w:t xml:space="preserve">профессионального учебного цикла. </w:t>
      </w:r>
    </w:p>
    <w:p w:rsidR="00347BCD" w:rsidRPr="00146717" w:rsidRDefault="00CE62A5" w:rsidP="003437D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318AB">
        <w:rPr>
          <w:rFonts w:cs="Times New Roman"/>
          <w:shd w:val="clear" w:color="auto" w:fill="FFFFFF"/>
        </w:rPr>
        <w:t xml:space="preserve">Доля штатных преподавателей к общему числу преподавателей образовательной программы должна составлять 80%. </w:t>
      </w:r>
      <w:r w:rsidR="00347BCD" w:rsidRPr="00A318AB">
        <w:rPr>
          <w:rFonts w:cs="Times New Roman"/>
          <w:szCs w:val="28"/>
        </w:rPr>
        <w:t>Преподаватели должны проходить стажировку в профильных организациях не реже 1 раза в 3 года.</w:t>
      </w:r>
      <w:r w:rsidR="004A22CD">
        <w:rPr>
          <w:rFonts w:cs="Times New Roman"/>
          <w:szCs w:val="28"/>
        </w:rPr>
        <w:t xml:space="preserve"> Соотношение преподаватель \ студент должно быть 1:3.</w:t>
      </w:r>
    </w:p>
    <w:p w:rsidR="00347BCD" w:rsidRPr="00E82F39" w:rsidRDefault="00347BCD" w:rsidP="003437D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46717">
        <w:rPr>
          <w:rFonts w:cs="Times New Roman"/>
          <w:szCs w:val="28"/>
        </w:rPr>
        <w:t>До 10 процентов от общего числа преподавателей, имеющих высшее образование, может быть заменено преподавателями, имеющими СПО и</w:t>
      </w:r>
      <w:r w:rsidRPr="00E82F39">
        <w:rPr>
          <w:rFonts w:cs="Times New Roman"/>
          <w:szCs w:val="28"/>
        </w:rPr>
        <w:t xml:space="preserve">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9F4881" w:rsidRPr="00AE31F3" w:rsidRDefault="00CE10A0" w:rsidP="00CE10A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31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</w:t>
      </w:r>
      <w:r w:rsidR="009F4881" w:rsidRPr="00AE31F3">
        <w:rPr>
          <w:rFonts w:eastAsia="Times New Roman" w:cs="Times New Roman"/>
          <w:color w:val="2B2B2B"/>
          <w:szCs w:val="28"/>
          <w:lang w:eastAsia="ru-RU"/>
        </w:rPr>
        <w:t>занятия (определяются с учетом формируемых компетенций).</w:t>
      </w:r>
    </w:p>
    <w:p w:rsidR="009F4881" w:rsidRPr="00AE31F3" w:rsidRDefault="009F4881" w:rsidP="00C151DD">
      <w:pPr>
        <w:shd w:val="clear" w:color="auto" w:fill="FFFFFF"/>
        <w:spacing w:after="60" w:line="276" w:lineRule="atLeast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AE31F3">
        <w:rPr>
          <w:rFonts w:eastAsia="Times New Roman" w:cs="Times New Roman"/>
          <w:color w:val="2B2B2B"/>
          <w:szCs w:val="28"/>
          <w:lang w:eastAsia="ru-RU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программыдолжна соответствовать нормативу - 0,5 экземпляра на одного студента.</w:t>
      </w:r>
      <w:r w:rsidR="00AE31F3" w:rsidRPr="00AE31F3">
        <w:rPr>
          <w:rFonts w:eastAsia="Times New Roman" w:cs="Times New Roman"/>
          <w:color w:val="2B2B2B"/>
          <w:szCs w:val="28"/>
          <w:lang w:eastAsia="ru-RU"/>
        </w:rPr>
        <w:t xml:space="preserve"> Обязательные учебники и методические пособия определяются рабочими программами на основании требований государственных образовательных стандартов. В качестве учебников могут использоваться тиражированные экземпляры конспектов лекций, электронных учебников.</w:t>
      </w:r>
      <w:r w:rsidR="00C151DD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AE31F3">
        <w:rPr>
          <w:rFonts w:eastAsia="Times New Roman" w:cs="Times New Roman"/>
          <w:color w:val="2B2B2B"/>
          <w:szCs w:val="28"/>
          <w:lang w:eastAsia="ru-RU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9F4881" w:rsidRPr="00E82F39" w:rsidRDefault="009F4881" w:rsidP="00CE10A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3</w:t>
      </w:r>
      <w:r w:rsidR="00CE10A0">
        <w:rPr>
          <w:rFonts w:eastAsia="Times New Roman" w:cs="Times New Roman"/>
          <w:color w:val="2B2B2B"/>
          <w:szCs w:val="28"/>
          <w:lang w:eastAsia="ru-RU"/>
        </w:rPr>
        <w:t>2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. Образовательная организация, реализующая основную профессиональную образовательную программу среднего профессионального образованиядолжна располагать материально-технической базой, обеспечивающей проведение всех видов лабораторной, </w:t>
      </w:r>
      <w:r w:rsidRPr="00E82F39">
        <w:rPr>
          <w:rFonts w:eastAsia="Times New Roman" w:cs="Times New Roman"/>
          <w:color w:val="2B2B2B"/>
          <w:szCs w:val="28"/>
          <w:lang w:eastAsia="ru-RU"/>
        </w:rPr>
        <w:lastRenderedPageBreak/>
        <w:t>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</w:t>
      </w:r>
      <w:r w:rsidR="00C41F16" w:rsidRPr="00E82F39">
        <w:rPr>
          <w:rFonts w:eastAsia="Times New Roman" w:cs="Times New Roman"/>
          <w:color w:val="2B2B2B"/>
          <w:szCs w:val="28"/>
          <w:lang w:eastAsia="ru-RU"/>
        </w:rPr>
        <w:t>:</w:t>
      </w:r>
    </w:p>
    <w:p w:rsidR="00C41F16" w:rsidRPr="00E059F3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9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41F16" w:rsidRPr="00E059F3">
        <w:rPr>
          <w:rFonts w:ascii="Times New Roman" w:hAnsi="Times New Roman" w:cs="Times New Roman"/>
          <w:i/>
          <w:sz w:val="28"/>
          <w:szCs w:val="28"/>
        </w:rPr>
        <w:t>Учебные классы:</w:t>
      </w:r>
    </w:p>
    <w:p w:rsidR="00C41F16" w:rsidRPr="00E82F39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для групповых занятий;</w:t>
      </w:r>
    </w:p>
    <w:p w:rsidR="00C41F16" w:rsidRPr="00E82F39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для индивидуальных музыкальных занятий.</w:t>
      </w:r>
    </w:p>
    <w:p w:rsidR="00C41F16" w:rsidRPr="00E059F3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9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41F16" w:rsidRPr="00E059F3">
        <w:rPr>
          <w:rFonts w:ascii="Times New Roman" w:hAnsi="Times New Roman" w:cs="Times New Roman"/>
          <w:i/>
          <w:sz w:val="28"/>
          <w:szCs w:val="28"/>
        </w:rPr>
        <w:t>Залы:</w:t>
      </w:r>
    </w:p>
    <w:p w:rsidR="00C41F16" w:rsidRPr="00E82F39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  <w:lang w:val="ky-KG"/>
        </w:rPr>
        <w:t>спортив</w:t>
      </w:r>
      <w:proofErr w:type="spellStart"/>
      <w:r w:rsidR="00C41F16" w:rsidRPr="00E82F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C41F16" w:rsidRPr="00E82F39">
        <w:rPr>
          <w:rFonts w:ascii="Times New Roman" w:hAnsi="Times New Roman" w:cs="Times New Roman"/>
          <w:sz w:val="28"/>
          <w:szCs w:val="28"/>
        </w:rPr>
        <w:t xml:space="preserve"> зал (оборудованный шведскими стенками, матами, спортивным инвентарем);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балетные залы площадью не менее 75 кв. м (на 12 - 14 обучающихся), имеющие пригодные для танца полы (деревянный пол или специализированное пластиковое (линолеумное) покрытие, балетные станки (палки) длиной не менее 25 погонных метров вдоль трех стен, зеркала размером 7 м x 2 м на одной стене;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учебный театр (или иную сценическую площадку) площадью не менее 100 кв. м, по оснащенности приближенный к условиям профессионального театра;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AB"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A318AB">
        <w:rPr>
          <w:rFonts w:ascii="Times New Roman" w:hAnsi="Times New Roman" w:cs="Times New Roman"/>
          <w:sz w:val="28"/>
          <w:szCs w:val="28"/>
        </w:rPr>
        <w:t>библиотека, читальный зал</w:t>
      </w:r>
      <w:r w:rsidR="00816FB8" w:rsidRPr="00A318AB">
        <w:rPr>
          <w:rFonts w:ascii="Times New Roman" w:hAnsi="Times New Roman" w:cs="Times New Roman"/>
          <w:sz w:val="28"/>
          <w:szCs w:val="28"/>
        </w:rPr>
        <w:t>, компьютерные классы</w:t>
      </w:r>
      <w:r w:rsidR="00C41F16" w:rsidRPr="00A318AB">
        <w:rPr>
          <w:rFonts w:ascii="Times New Roman" w:hAnsi="Times New Roman" w:cs="Times New Roman"/>
          <w:sz w:val="28"/>
          <w:szCs w:val="28"/>
        </w:rPr>
        <w:t xml:space="preserve"> с выходом в сеть Интернет.</w:t>
      </w:r>
    </w:p>
    <w:p w:rsidR="00C41F16" w:rsidRPr="00E059F3" w:rsidRDefault="00B95576" w:rsidP="00B9557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576">
        <w:rPr>
          <w:rFonts w:ascii="Times New Roman" w:hAnsi="Times New Roman" w:cs="Times New Roman"/>
          <w:b/>
          <w:sz w:val="28"/>
          <w:szCs w:val="28"/>
        </w:rPr>
        <w:tab/>
      </w:r>
      <w:r w:rsidR="00C41F16" w:rsidRPr="00E059F3">
        <w:rPr>
          <w:rFonts w:ascii="Times New Roman" w:hAnsi="Times New Roman" w:cs="Times New Roman"/>
          <w:i/>
          <w:sz w:val="28"/>
          <w:szCs w:val="28"/>
        </w:rPr>
        <w:t>Минимально необходимый перечень специализированных кабинетов и материально-технического обеспечения включает в себя:</w:t>
      </w:r>
    </w:p>
    <w:p w:rsidR="00C41F16" w:rsidRPr="00E82F39" w:rsidRDefault="00B95576" w:rsidP="000336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парк музыкальных инструментов (рояли, пианино, народные инструменты и другие);</w:t>
      </w:r>
    </w:p>
    <w:p w:rsidR="00C41F16" w:rsidRPr="00E82F39" w:rsidRDefault="00B95576" w:rsidP="000336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видеозаписывающую и видеовоспроизводящую технику (рекомендуется наличие видеостудии);</w:t>
      </w:r>
    </w:p>
    <w:p w:rsidR="00C41F16" w:rsidRPr="00E82F39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звукозаписывающую и звуковоспроизводящую технику (рекомендуется наличие кабинета или студии звукозаписи);</w:t>
      </w:r>
    </w:p>
    <w:p w:rsidR="00C41F16" w:rsidRPr="00E82F39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 и необходимым реквизитом;</w:t>
      </w:r>
    </w:p>
    <w:p w:rsidR="00C41F16" w:rsidRPr="00E82F39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раздевалки и душевые для обучающихся и преподавателей;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AB">
        <w:rPr>
          <w:rFonts w:ascii="Times New Roman" w:hAnsi="Times New Roman" w:cs="Times New Roman"/>
          <w:sz w:val="28"/>
          <w:szCs w:val="28"/>
        </w:rPr>
        <w:t xml:space="preserve">- </w:t>
      </w:r>
      <w:r w:rsidR="00816FB8" w:rsidRPr="00A318AB">
        <w:rPr>
          <w:rFonts w:ascii="Times New Roman" w:hAnsi="Times New Roman" w:cs="Times New Roman"/>
          <w:sz w:val="28"/>
          <w:szCs w:val="28"/>
        </w:rPr>
        <w:t xml:space="preserve">столовую, </w:t>
      </w:r>
      <w:r w:rsidR="00033626" w:rsidRPr="00A318AB">
        <w:rPr>
          <w:rFonts w:ascii="Times New Roman" w:hAnsi="Times New Roman" w:cs="Times New Roman"/>
          <w:sz w:val="28"/>
          <w:szCs w:val="28"/>
        </w:rPr>
        <w:t>специализированное медицинское подразделение</w:t>
      </w:r>
      <w:r w:rsidR="00816FB8" w:rsidRPr="00A318AB">
        <w:rPr>
          <w:rFonts w:ascii="Times New Roman" w:hAnsi="Times New Roman" w:cs="Times New Roman"/>
          <w:sz w:val="28"/>
          <w:szCs w:val="28"/>
        </w:rPr>
        <w:t>.</w:t>
      </w:r>
    </w:p>
    <w:p w:rsidR="00C41F16" w:rsidRPr="0069057B" w:rsidRDefault="00B95576" w:rsidP="00764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F16" w:rsidRPr="00E82F39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обеспечены условия для содержания, обслуживания и ремонта балетных залов, музыкальных инструментов, костюмерной.</w:t>
      </w:r>
    </w:p>
    <w:p w:rsidR="0069057B" w:rsidRPr="00CB4B37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F16" w:rsidRPr="00E82F39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  <w:r w:rsidR="00E059F3">
        <w:rPr>
          <w:rFonts w:ascii="Times New Roman" w:hAnsi="Times New Roman" w:cs="Times New Roman"/>
          <w:sz w:val="28"/>
          <w:szCs w:val="28"/>
        </w:rPr>
        <w:t xml:space="preserve"> </w:t>
      </w:r>
      <w:r w:rsidR="00CB4B37" w:rsidRPr="00A318AB">
        <w:rPr>
          <w:rFonts w:ascii="Times New Roman" w:hAnsi="Times New Roman" w:cs="Times New Roman"/>
          <w:sz w:val="28"/>
          <w:szCs w:val="28"/>
        </w:rPr>
        <w:t>П</w:t>
      </w:r>
      <w:r w:rsidR="0069057B" w:rsidRPr="00A318AB">
        <w:rPr>
          <w:rFonts w:ascii="Times New Roman" w:hAnsi="Times New Roman" w:cs="Times New Roman"/>
          <w:sz w:val="28"/>
          <w:shd w:val="clear" w:color="auto" w:fill="FFFFFF"/>
        </w:rPr>
        <w:t>олезная площадь</w:t>
      </w:r>
      <w:r w:rsidR="00CB4B37" w:rsidRPr="00A318AB">
        <w:rPr>
          <w:rFonts w:ascii="Times New Roman" w:hAnsi="Times New Roman" w:cs="Times New Roman"/>
          <w:sz w:val="28"/>
          <w:shd w:val="clear" w:color="auto" w:fill="FFFFFF"/>
        </w:rPr>
        <w:t xml:space="preserve"> образовательной организации</w:t>
      </w:r>
      <w:r w:rsidR="0069057B" w:rsidRPr="00A318AB">
        <w:rPr>
          <w:rFonts w:ascii="Times New Roman" w:hAnsi="Times New Roman" w:cs="Times New Roman"/>
          <w:sz w:val="28"/>
          <w:shd w:val="clear" w:color="auto" w:fill="FFFFFF"/>
        </w:rPr>
        <w:t xml:space="preserve"> на 1 студента должна равняться 11 м².</w:t>
      </w:r>
    </w:p>
    <w:p w:rsidR="009F4881" w:rsidRPr="00A318AB" w:rsidRDefault="00B95576" w:rsidP="00B9557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33</w:t>
      </w:r>
      <w:r w:rsidR="009F4881" w:rsidRPr="00A318AB">
        <w:rPr>
          <w:rFonts w:eastAsia="Times New Roman" w:cs="Times New Roman"/>
          <w:szCs w:val="28"/>
          <w:lang w:eastAsia="ru-RU"/>
        </w:rPr>
        <w:t>. Требования к содержанию, объему и структуре выпускных квалификационных работ определяются средним профессиональным учебным заведением с учетом </w:t>
      </w:r>
      <w:hyperlink r:id="rId7" w:anchor="unknown" w:history="1">
        <w:r w:rsidR="009F4881" w:rsidRPr="00A318AB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Положения</w:t>
        </w:r>
      </w:hyperlink>
      <w:r w:rsidR="009F4881" w:rsidRPr="00A318AB">
        <w:rPr>
          <w:rFonts w:eastAsia="Times New Roman" w:cs="Times New Roman"/>
          <w:szCs w:val="28"/>
          <w:lang w:eastAsia="ru-RU"/>
        </w:rPr>
        <w:t xml:space="preserve"> об итоговой государственной аттестации выпускников образовательной организации среднего профессионального образования Кыргызской Республики, </w:t>
      </w:r>
      <w:r w:rsidR="009F4881" w:rsidRPr="00A318AB">
        <w:rPr>
          <w:rFonts w:eastAsia="Times New Roman" w:cs="Times New Roman"/>
          <w:szCs w:val="28"/>
          <w:lang w:eastAsia="ru-RU"/>
        </w:rPr>
        <w:lastRenderedPageBreak/>
        <w:t>утвержденного </w:t>
      </w:r>
      <w:hyperlink r:id="rId8" w:anchor="unknown" w:history="1">
        <w:r w:rsidR="009F4881" w:rsidRPr="00A318AB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="009F4881" w:rsidRPr="00A318AB">
        <w:rPr>
          <w:rFonts w:eastAsia="Times New Roman" w:cs="Times New Roman"/>
          <w:szCs w:val="28"/>
          <w:lang w:eastAsia="ru-RU"/>
        </w:rPr>
        <w:t> Правительства Кыргызской Республики от 4 июля 2012 года № 470.</w:t>
      </w:r>
    </w:p>
    <w:p w:rsidR="00606DDE" w:rsidRPr="00A318AB" w:rsidRDefault="003E6384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A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A3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специальности </w:t>
      </w:r>
      <w:r w:rsidRP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070301 </w:t>
      </w:r>
      <w:r w:rsidR="00B56466" w:rsidRP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«Искусство балета» </w:t>
      </w:r>
      <w:r w:rsidRPr="00A31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аттестация</w:t>
      </w:r>
      <w:r w:rsidR="0024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DDE" w:rsidRPr="00A318AB">
        <w:rPr>
          <w:rFonts w:ascii="Times New Roman" w:hAnsi="Times New Roman" w:cs="Times New Roman"/>
          <w:sz w:val="28"/>
          <w:szCs w:val="28"/>
        </w:rPr>
        <w:t>включает: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выпускную квалификационную работу (дипломную работу) - участие в выпускном концерте (сценическое выступление);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"Классический танец"</w:t>
      </w:r>
      <w:r w:rsidR="000921E4" w:rsidRPr="00764580">
        <w:rPr>
          <w:rFonts w:ascii="Times New Roman" w:hAnsi="Times New Roman" w:cs="Times New Roman"/>
          <w:sz w:val="28"/>
          <w:szCs w:val="28"/>
        </w:rPr>
        <w:t>(</w:t>
      </w:r>
      <w:r w:rsidR="000921E4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2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1E4" w:rsidRPr="00764580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"Народно-сценический танец"</w:t>
      </w:r>
      <w:r w:rsidR="000921E4" w:rsidRPr="00764580">
        <w:rPr>
          <w:rFonts w:ascii="Times New Roman" w:hAnsi="Times New Roman" w:cs="Times New Roman"/>
          <w:sz w:val="28"/>
          <w:szCs w:val="28"/>
        </w:rPr>
        <w:t>(</w:t>
      </w:r>
      <w:r w:rsidR="000921E4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2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1E4" w:rsidRPr="00764580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</w:t>
      </w:r>
      <w:proofErr w:type="spellStart"/>
      <w:r w:rsidRPr="00764580">
        <w:rPr>
          <w:rFonts w:ascii="Times New Roman" w:hAnsi="Times New Roman" w:cs="Times New Roman"/>
          <w:sz w:val="28"/>
          <w:szCs w:val="28"/>
        </w:rPr>
        <w:t>Дуэтно</w:t>
      </w:r>
      <w:proofErr w:type="spellEnd"/>
      <w:r w:rsidRPr="00764580">
        <w:rPr>
          <w:rFonts w:ascii="Times New Roman" w:hAnsi="Times New Roman" w:cs="Times New Roman"/>
          <w:sz w:val="28"/>
          <w:szCs w:val="28"/>
        </w:rPr>
        <w:t>-классический танец"</w:t>
      </w:r>
      <w:r w:rsidR="000921E4" w:rsidRPr="00764580">
        <w:rPr>
          <w:rFonts w:ascii="Times New Roman" w:hAnsi="Times New Roman" w:cs="Times New Roman"/>
          <w:sz w:val="28"/>
          <w:szCs w:val="28"/>
        </w:rPr>
        <w:t>(</w:t>
      </w:r>
      <w:r w:rsidR="000921E4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2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1E4" w:rsidRPr="00764580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"Актерское мастерство"</w:t>
      </w:r>
      <w:bookmarkStart w:id="1" w:name="_Hlk3923451"/>
      <w:r w:rsidR="00764580" w:rsidRPr="00764580">
        <w:rPr>
          <w:rFonts w:ascii="Times New Roman" w:hAnsi="Times New Roman" w:cs="Times New Roman"/>
          <w:sz w:val="28"/>
          <w:szCs w:val="28"/>
        </w:rPr>
        <w:t>(</w:t>
      </w:r>
      <w:r w:rsidR="00764580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764580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"Кыргызский танец"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(</w:t>
      </w:r>
      <w:r w:rsidR="00764580" w:rsidRPr="00764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курс); 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"Историко-бытовой танец"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(</w:t>
      </w:r>
      <w:r w:rsidR="00764580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764580">
        <w:rPr>
          <w:rFonts w:ascii="Times New Roman" w:hAnsi="Times New Roman" w:cs="Times New Roman"/>
          <w:sz w:val="28"/>
          <w:szCs w:val="28"/>
        </w:rPr>
        <w:t>.</w:t>
      </w:r>
    </w:p>
    <w:p w:rsidR="006E415D" w:rsidRPr="00E82F39" w:rsidRDefault="006E415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6E415D" w:rsidRDefault="006E415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Pr="00E82F39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FF27DD" w:rsidRDefault="00FF27DD" w:rsidP="00FF27DD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A318AB" w:rsidRPr="00A318AB" w:rsidRDefault="008A0CA7" w:rsidP="00FF27D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18AB">
        <w:rPr>
          <w:rFonts w:ascii="Times New Roman" w:hAnsi="Times New Roman" w:cs="Times New Roman"/>
          <w:b/>
          <w:sz w:val="28"/>
          <w:szCs w:val="24"/>
        </w:rPr>
        <w:t>Структура</w:t>
      </w:r>
    </w:p>
    <w:p w:rsidR="00FF27DD" w:rsidRDefault="00FF27DD" w:rsidP="00FF27DD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основной профессиональной </w:t>
      </w:r>
      <w:r w:rsidR="008A0CA7" w:rsidRPr="00A318AB">
        <w:rPr>
          <w:rFonts w:ascii="Times New Roman" w:hAnsi="Times New Roman" w:cs="Times New Roman"/>
          <w:b/>
          <w:sz w:val="28"/>
          <w:szCs w:val="24"/>
        </w:rPr>
        <w:t>образовательной программы среднего профессионального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0CA7" w:rsidRPr="00A318AB">
        <w:rPr>
          <w:rFonts w:ascii="Times New Roman" w:hAnsi="Times New Roman" w:cs="Times New Roman"/>
          <w:b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 по</w:t>
      </w:r>
      <w:r w:rsidR="008A0CA7" w:rsidRPr="00A318AB">
        <w:rPr>
          <w:rFonts w:ascii="Times New Roman" w:hAnsi="Times New Roman" w:cs="Times New Roman"/>
          <w:b/>
          <w:sz w:val="28"/>
          <w:szCs w:val="24"/>
          <w:lang w:val="ky-KG"/>
        </w:rPr>
        <w:t xml:space="preserve"> специальности </w:t>
      </w:r>
    </w:p>
    <w:p w:rsidR="00A318AB" w:rsidRDefault="008A0CA7" w:rsidP="00FF27DD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A318AB">
        <w:rPr>
          <w:rFonts w:ascii="Times New Roman" w:hAnsi="Times New Roman" w:cs="Times New Roman"/>
          <w:b/>
          <w:sz w:val="28"/>
          <w:szCs w:val="24"/>
          <w:lang w:val="ky-KG"/>
        </w:rPr>
        <w:t>070301  “Искусство балета”</w:t>
      </w:r>
    </w:p>
    <w:p w:rsidR="00FF27DD" w:rsidRDefault="00FF27DD" w:rsidP="00FF27DD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FF27DD" w:rsidRDefault="00FF27DD" w:rsidP="00FF27DD">
      <w:pPr>
        <w:widowControl w:val="0"/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411" w:type="dxa"/>
        <w:tblLayout w:type="fixed"/>
        <w:tblLook w:val="04A0" w:firstRow="1" w:lastRow="0" w:firstColumn="1" w:lastColumn="0" w:noHBand="0" w:noVBand="1"/>
      </w:tblPr>
      <w:tblGrid>
        <w:gridCol w:w="595"/>
        <w:gridCol w:w="4253"/>
        <w:gridCol w:w="1701"/>
        <w:gridCol w:w="1843"/>
        <w:gridCol w:w="1019"/>
      </w:tblGrid>
      <w:tr w:rsidR="00FF27DD" w:rsidTr="00FF27DD">
        <w:trPr>
          <w:trHeight w:val="3588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FF27DD" w:rsidRPr="001F7CA3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F7C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1F7CA3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F7C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Учебные циклы и проектируемые результаты их освоения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Трудоем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-кость</w:t>
            </w:r>
            <w:proofErr w:type="gramEnd"/>
            <w:r w:rsidRPr="00865F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кредиты (зачетные единицы)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при различных сроках обучения</w:t>
            </w:r>
          </w:p>
          <w:p w:rsidR="00FF27DD" w:rsidRDefault="00FF27DD" w:rsidP="00FF27D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 базе основного общего образования,</w:t>
            </w:r>
          </w:p>
          <w:p w:rsidR="00FF27DD" w:rsidRDefault="00FF27DD" w:rsidP="00FF27DD">
            <w:pPr>
              <w:widowControl w:val="0"/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F27DD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Перечень дисцип</w:t>
            </w:r>
            <w:r w:rsidR="00275A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лин для разработки примерных программ, учебни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ков и учебных пособий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FF27DD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форми-руемых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компе-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</w:tr>
      <w:tr w:rsidR="00FF27DD" w:rsidTr="00FF27DD">
        <w:tc>
          <w:tcPr>
            <w:tcW w:w="595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  <w:p w:rsidR="00FF27DD" w:rsidRPr="00092D36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865FF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65FF0">
              <w:rPr>
                <w:rFonts w:eastAsia="Times New Roman" w:cs="Times New Roman"/>
                <w:b/>
                <w:szCs w:val="28"/>
                <w:lang w:eastAsia="ru-RU"/>
              </w:rPr>
              <w:t>ОБЩЕОБРАЗОВАТЕЛЬНЫЙ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Pr="00363489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63489">
              <w:rPr>
                <w:rFonts w:eastAsia="Times New Roman" w:cs="Times New Roman"/>
                <w:b/>
                <w:szCs w:val="28"/>
                <w:lang w:eastAsia="ru-RU"/>
              </w:rPr>
              <w:t>1440 часов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7DD" w:rsidTr="00FF27DD">
        <w:tc>
          <w:tcPr>
            <w:tcW w:w="595" w:type="dxa"/>
            <w:tcMar>
              <w:left w:w="28" w:type="dxa"/>
              <w:right w:w="28" w:type="dxa"/>
            </w:tcMar>
          </w:tcPr>
          <w:p w:rsidR="00FF27DD" w:rsidRPr="00865FF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222A4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22A40">
              <w:rPr>
                <w:rFonts w:eastAsia="Times New Roman" w:cs="Times New Roman"/>
                <w:szCs w:val="28"/>
                <w:lang w:eastAsia="ru-RU"/>
              </w:rPr>
              <w:t>Базовая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Pr="00363489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489">
              <w:rPr>
                <w:rFonts w:eastAsia="Times New Roman" w:cs="Times New Roman"/>
                <w:szCs w:val="28"/>
                <w:lang w:eastAsia="ru-RU"/>
              </w:rPr>
              <w:t>1080 часов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7DD" w:rsidTr="00FF27DD">
        <w:tc>
          <w:tcPr>
            <w:tcW w:w="595" w:type="dxa"/>
            <w:tcMar>
              <w:left w:w="28" w:type="dxa"/>
              <w:right w:w="28" w:type="dxa"/>
            </w:tcMar>
          </w:tcPr>
          <w:p w:rsidR="00FF27DD" w:rsidRPr="00865FF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222A4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22A40">
              <w:rPr>
                <w:rFonts w:eastAsia="Times New Roman" w:cs="Times New Roman"/>
                <w:szCs w:val="28"/>
                <w:lang w:eastAsia="ru-RU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Pr="00363489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489">
              <w:rPr>
                <w:rFonts w:eastAsia="Times New Roman" w:cs="Times New Roman"/>
                <w:szCs w:val="28"/>
                <w:lang w:eastAsia="ru-RU"/>
              </w:rPr>
              <w:t>360 часов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ОБЩЕГУМАНИТАРНЫЙ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Базовая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В результате изучения базовой части цикла студент должен: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знать: 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szCs w:val="28"/>
              </w:rPr>
              <w:t>кыргызскому</w:t>
            </w:r>
            <w:proofErr w:type="spellEnd"/>
            <w:r>
              <w:rPr>
                <w:szCs w:val="28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произведения и биографию великих </w:t>
            </w:r>
            <w:proofErr w:type="spellStart"/>
            <w:r>
              <w:rPr>
                <w:szCs w:val="28"/>
              </w:rPr>
              <w:t>кыргызских</w:t>
            </w:r>
            <w:proofErr w:type="spellEnd"/>
            <w:r>
              <w:rPr>
                <w:szCs w:val="28"/>
              </w:rPr>
              <w:t xml:space="preserve"> писателей и поэтов;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275A39" w:rsidRDefault="00275A39" w:rsidP="00275A39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Cs w:val="28"/>
                <w:lang w:val="ky-KG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  <w:lang w:val="ky-KG"/>
              </w:rPr>
              <w:t xml:space="preserve">идею, содержание, героев эпоса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ky-KG"/>
              </w:rPr>
              <w:t>Манас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 xml:space="preserve"> в жизни человека и </w:t>
            </w:r>
            <w:r>
              <w:rPr>
                <w:szCs w:val="28"/>
                <w:lang w:val="ky-KG"/>
              </w:rPr>
              <w:lastRenderedPageBreak/>
              <w:t xml:space="preserve">общества; историю кыргызов в эпосе </w:t>
            </w:r>
            <w:r>
              <w:rPr>
                <w:szCs w:val="28"/>
              </w:rPr>
              <w:t>«М</w:t>
            </w:r>
            <w:r>
              <w:rPr>
                <w:szCs w:val="28"/>
                <w:lang w:val="ky-KG"/>
              </w:rPr>
              <w:t>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уметь: 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 xml:space="preserve">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>, русском и иностранном языках;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275A39" w:rsidRDefault="00275A39" w:rsidP="00275A39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Cs w:val="28"/>
                <w:lang w:val="ky-KG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  <w:lang w:val="ky-KG"/>
              </w:rPr>
              <w:t xml:space="preserve">объяснить место и значение эпоса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ky-KG"/>
              </w:rPr>
              <w:t>Манас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ky-KG"/>
              </w:rPr>
              <w:t>Манас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 xml:space="preserve"> в процессе жизнедеятельности.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навыками культуры общения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 xml:space="preserve">, русском и иностранном языках; - эффективными методиками коммуникации; - навыками лингвистического анализа </w:t>
            </w:r>
            <w:r>
              <w:rPr>
                <w:szCs w:val="28"/>
              </w:rPr>
              <w:lastRenderedPageBreak/>
              <w:t xml:space="preserve">различных текстов; - навыками грамотного письма и устной речи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>, русском и иностранном языках;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szCs w:val="28"/>
              </w:rPr>
              <w:t xml:space="preserve">– методами и приемами анализа исторических явлений; 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навыками самостоятельной работы и самоорганизации;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Кыргызский язык и литература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История Кыргызстана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Манасоведе-ние</w:t>
            </w:r>
            <w:proofErr w:type="spellEnd"/>
          </w:p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ОК 1 - 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ОК 9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МАТЕМАТИЧЕСКИЙ И ЕСТЕСТВЕННОНАУЧНЫЙ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Базовая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Pr="006E765B" w:rsidRDefault="00275A39" w:rsidP="00275A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В результате изучения базовой части цикла студент должен: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765B">
              <w:rPr>
                <w:rFonts w:ascii="Times New Roman" w:hAnsi="Times New Roman" w:cs="Times New Roman"/>
                <w:b/>
                <w:sz w:val="28"/>
              </w:rPr>
              <w:t>знать: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основные способы математической обработки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принципы математических рассуждений и доказательств;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системы счисления;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методы математической статистики;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основы алгебры и геометрии;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основы современных технологий сбора, обработки и представления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- </w:t>
            </w:r>
            <w:r w:rsidRPr="006E765B">
              <w:rPr>
                <w:rFonts w:ascii="Times New Roman" w:hAnsi="Times New Roman" w:cs="Times New Roman"/>
                <w:color w:val="000000"/>
                <w:sz w:val="28"/>
                <w:lang w:val="ky-KG"/>
              </w:rPr>
              <w:t xml:space="preserve">виды </w:t>
            </w: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>поисковых систем для нахождения необходимой информации</w:t>
            </w:r>
            <w:r w:rsidRPr="006E765B">
              <w:rPr>
                <w:rFonts w:ascii="Times New Roman" w:hAnsi="Times New Roman" w:cs="Times New Roman"/>
                <w:sz w:val="28"/>
              </w:rPr>
              <w:t>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765B">
              <w:rPr>
                <w:rFonts w:ascii="Times New Roman" w:hAnsi="Times New Roman" w:cs="Times New Roman"/>
                <w:b/>
                <w:sz w:val="28"/>
              </w:rPr>
              <w:t xml:space="preserve">уметь: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применять математические методы для решения профессиональных задач; - выполнять приближенные вычисления;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6E765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</w:rPr>
              <w:t xml:space="preserve">в профессиональной деятельности;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использовать сервисы и информационные ресурсы сети </w:t>
            </w:r>
            <w:r w:rsidRPr="006E765B">
              <w:rPr>
                <w:rFonts w:ascii="Times New Roman" w:hAnsi="Times New Roman" w:cs="Times New Roman"/>
                <w:sz w:val="28"/>
              </w:rPr>
              <w:lastRenderedPageBreak/>
              <w:t>Интернет в профессиональной деятельности.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765B">
              <w:rPr>
                <w:rFonts w:ascii="Times New Roman" w:hAnsi="Times New Roman" w:cs="Times New Roman"/>
                <w:b/>
                <w:sz w:val="28"/>
              </w:rPr>
              <w:t>владеть: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y-KG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E765B">
              <w:rPr>
                <w:rFonts w:ascii="Times New Roman" w:hAnsi="Times New Roman" w:cs="Times New Roman"/>
                <w:sz w:val="28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y-KG"/>
              </w:rPr>
            </w:pPr>
            <w:r w:rsidRPr="006E765B">
              <w:rPr>
                <w:rFonts w:ascii="Times New Roman" w:hAnsi="Times New Roman" w:cs="Times New Roman"/>
                <w:sz w:val="28"/>
                <w:lang w:val="ky-KG"/>
              </w:rPr>
              <w:t>-методами математической логики;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  <w:lang w:val="ky-KG"/>
              </w:rPr>
              <w:t xml:space="preserve">- </w:t>
            </w:r>
            <w:r w:rsidRPr="006E765B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навыками работы с программными средствами общего и профессионального назначения;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>- навыками сбора и обработки информации в соответствующих сферах профессиональной деятельности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Профессио-нальная</w:t>
            </w:r>
            <w:proofErr w:type="spellEnd"/>
            <w:proofErr w:type="gramEnd"/>
            <w:r>
              <w:rPr>
                <w:szCs w:val="28"/>
              </w:rPr>
              <w:t xml:space="preserve"> математика 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36348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Информати</w:t>
            </w:r>
            <w:r w:rsidR="00275A39">
              <w:rPr>
                <w:szCs w:val="28"/>
              </w:rPr>
              <w:t>ка</w:t>
            </w:r>
          </w:p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ОК 1 - 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ОК 9</w:t>
            </w:r>
          </w:p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b/>
                <w:szCs w:val="28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ПРОФЕССИОНАЛЬНЫЙ  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bookmarkStart w:id="2" w:name="_GoBack"/>
            <w:bookmarkEnd w:id="2"/>
            <w:r w:rsidRPr="00F31610">
              <w:rPr>
                <w:rFonts w:eastAsia="Calibri"/>
                <w:b/>
                <w:szCs w:val="28"/>
                <w:highlight w:val="yellow"/>
                <w:lang w:val="ky-KG"/>
              </w:rPr>
              <w:t>139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Базовая часть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112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В результате изучения базовой части цикла студент должен: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иметь практический опыт: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использования возможностей телесного аппарата воплощения;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ведения учебно-репетиционной работы;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применение навыков работы с гримом.</w:t>
            </w:r>
          </w:p>
          <w:p w:rsidR="00363489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рисунок танца, особенности взаимодействия с партнерами на сцене; элементы классического танца и их сочетания в комбинациях;  особенности постановки корпуса, ног, рук, головы, танцевальных комбинаций </w:t>
            </w:r>
            <w:r w:rsidRPr="00012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различных видах танца, виды и приемы исполнения поз, прыжков, вращений;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создания образа в хореографии;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балетную терминологию; 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взаимодействия музыкальных и хореографических выразительных средств; 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образцы классического наследия и современного балетного репертуара; основные особенности хореографического искусства на современном уровне его развития; возможные ошибки исполнения хореографического текста; специальную литературу по профессии;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репетиционной работы, основные этапы развития балетного исполнительства; </w:t>
            </w:r>
          </w:p>
          <w:p w:rsidR="00275A39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>базовые знания методов тренажа и самостоятельной работы над партией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уметь: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художественный сценический образ в хореографических произведениях классического наследия, постановках современных хореографов, 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элементы классического танца в заданных комбинациях;  исполнять хореографические партии в спектаклях и танцевальных композициях, входящих в </w:t>
            </w:r>
            <w:r w:rsidRPr="00012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профессиональной практики хореографического учебного заведения;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и практический опыт, полученный в хореографическом училище, для исполнения хореографических партий в балетных спектаклях и других концертных программах;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стилевые и жанровые особенности исполняемых хореографических произведений; адаптироваться к условиям работы в конкретном хореографическом коллективе, на конкретной сценической площадке;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видеть, анализировать и исправлять ошибки исполнения;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исполнять указания хореографа, творчески работать над хореографическим произведением на репетиции;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материал хореографической партии, роли в балетном спектакле, концертном номере, запоминать и воспроизводить текст хореографического произведения;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особенности зрительской аудитории (публики) и сценической площадки при исполнении поручаемых партий, ролей, концертных номеров; принимать участие в составлении концертно-тематических программ; участвовать в обсуждении вопросов творческо-производственной деятельности;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видеоматериалами и с тематической литературой; </w:t>
            </w:r>
          </w:p>
          <w:p w:rsidR="00275A39" w:rsidRPr="00156C60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0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75A39" w:rsidRPr="00156C60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на сцене различных видов танца, произведений базового хореографического репертуара, входящего в </w:t>
            </w:r>
            <w:r w:rsidRPr="00156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профессиональной практики хореографического учебного заведения; </w:t>
            </w:r>
          </w:p>
          <w:p w:rsidR="00275A39" w:rsidRPr="00156C60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концертных номеров, партий под руководством репетитора по балету, хореографа, балетмейстера; работой в танцевальном коллективе; участием в репетиционной работе; созданием и воплощением на сцене художественного сценического образа в хореографических произведениях; исполнением хореографических произведений перед зрителями на разных сценических площадках; участием в составлении концертно-тематических программ; </w:t>
            </w:r>
          </w:p>
          <w:p w:rsidR="00275A39" w:rsidRPr="00E44FF7" w:rsidRDefault="00275A39" w:rsidP="00275A39">
            <w:pPr>
              <w:pStyle w:val="a4"/>
              <w:jc w:val="both"/>
            </w:pPr>
            <w:r w:rsidRPr="00156C60">
              <w:rPr>
                <w:rFonts w:ascii="Times New Roman" w:hAnsi="Times New Roman" w:cs="Times New Roman"/>
                <w:sz w:val="28"/>
                <w:szCs w:val="28"/>
              </w:rPr>
              <w:t>участием в обсуждении вопросов творческо-производственной деятельности.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B511EF">
              <w:rPr>
                <w:rFonts w:eastAsia="Calibri"/>
                <w:szCs w:val="28"/>
                <w:lang w:val="ky-KG"/>
              </w:rPr>
              <w:t>Классический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B511EF">
              <w:rPr>
                <w:rFonts w:eastAsia="Calibri"/>
                <w:szCs w:val="28"/>
                <w:lang w:val="ky-KG"/>
              </w:rPr>
              <w:t>Дуэтно-классический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B511EF">
              <w:rPr>
                <w:rFonts w:eastAsia="Calibri"/>
                <w:szCs w:val="28"/>
                <w:lang w:val="ky-KG"/>
              </w:rPr>
              <w:t>Народно-сценический (характер</w:t>
            </w:r>
            <w:r>
              <w:rPr>
                <w:rFonts w:eastAsia="Calibri"/>
                <w:szCs w:val="28"/>
                <w:lang w:val="ky-KG"/>
              </w:rPr>
              <w:t>-</w:t>
            </w:r>
            <w:r w:rsidRPr="00B511EF">
              <w:rPr>
                <w:rFonts w:eastAsia="Calibri"/>
                <w:szCs w:val="28"/>
                <w:lang w:val="ky-KG"/>
              </w:rPr>
              <w:t>ный)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156C60">
              <w:rPr>
                <w:rFonts w:eastAsia="Calibri"/>
                <w:szCs w:val="28"/>
                <w:lang w:val="ky-KG"/>
              </w:rPr>
              <w:t>Историко-бытовой (историчес</w:t>
            </w:r>
            <w:r>
              <w:rPr>
                <w:rFonts w:eastAsia="Calibri"/>
                <w:szCs w:val="28"/>
                <w:lang w:val="ky-KG"/>
              </w:rPr>
              <w:t>-</w:t>
            </w:r>
            <w:r w:rsidRPr="00156C60">
              <w:rPr>
                <w:rFonts w:eastAsia="Calibri"/>
                <w:szCs w:val="28"/>
                <w:lang w:val="ky-KG"/>
              </w:rPr>
              <w:t>кий)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363489" w:rsidRDefault="005216D6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5216D6">
              <w:rPr>
                <w:rFonts w:cs="Times New Roman"/>
                <w:szCs w:val="28"/>
              </w:rPr>
              <w:t>Современная  хореография</w:t>
            </w:r>
            <w:r w:rsidRPr="005216D6">
              <w:rPr>
                <w:rFonts w:eastAsia="Calibri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Cs w:val="28"/>
                <w:lang w:val="ky-KG"/>
              </w:rPr>
              <w:t xml:space="preserve"> </w:t>
            </w:r>
          </w:p>
          <w:p w:rsidR="005216D6" w:rsidRPr="005216D6" w:rsidRDefault="005216D6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Кыргызский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Актерское мастерство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lastRenderedPageBreak/>
              <w:t>ПК 1- ПК 16</w:t>
            </w: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 w:rsidRPr="00F31610">
              <w:rPr>
                <w:rFonts w:eastAsia="Calibri"/>
                <w:b/>
                <w:szCs w:val="28"/>
                <w:highlight w:val="yellow"/>
                <w:lang w:val="ky-KG"/>
              </w:rPr>
              <w:t>27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Итоговая </w:t>
            </w:r>
            <w:r w:rsidR="00423295">
              <w:rPr>
                <w:b/>
                <w:szCs w:val="28"/>
              </w:rPr>
              <w:t xml:space="preserve">государственная </w:t>
            </w:r>
            <w:r>
              <w:rPr>
                <w:b/>
                <w:szCs w:val="28"/>
              </w:rPr>
              <w:t>аттестация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Общая трудоёмкость</w:t>
            </w:r>
            <w:r w:rsidR="00935B0C">
              <w:rPr>
                <w:b/>
                <w:szCs w:val="28"/>
              </w:rPr>
              <w:t xml:space="preserve"> образовательной про</w:t>
            </w:r>
            <w:r w:rsidR="000E6FD7">
              <w:rPr>
                <w:b/>
                <w:szCs w:val="28"/>
              </w:rPr>
              <w:t>г</w:t>
            </w:r>
            <w:r w:rsidR="00935B0C">
              <w:rPr>
                <w:b/>
                <w:szCs w:val="28"/>
              </w:rPr>
              <w:t>р</w:t>
            </w:r>
            <w:r w:rsidR="000E6FD7">
              <w:rPr>
                <w:b/>
                <w:szCs w:val="28"/>
              </w:rPr>
              <w:t>аммы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187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</w:tbl>
    <w:p w:rsidR="00FF27DD" w:rsidRDefault="00FF27DD" w:rsidP="00275A39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E765B" w:rsidRDefault="006E765B" w:rsidP="00275A39">
      <w:pPr>
        <w:pStyle w:val="21"/>
        <w:widowControl w:val="0"/>
        <w:rPr>
          <w:sz w:val="28"/>
          <w:szCs w:val="28"/>
        </w:rPr>
      </w:pPr>
    </w:p>
    <w:p w:rsidR="00A318AB" w:rsidRDefault="00A318AB" w:rsidP="00A318AB">
      <w:pPr>
        <w:pStyle w:val="21"/>
        <w:widowControl w:val="0"/>
        <w:rPr>
          <w:sz w:val="28"/>
          <w:szCs w:val="28"/>
        </w:rPr>
      </w:pPr>
    </w:p>
    <w:p w:rsidR="003B7D75" w:rsidRDefault="003B7D75" w:rsidP="00A318AB">
      <w:pPr>
        <w:pStyle w:val="21"/>
        <w:widowControl w:val="0"/>
        <w:rPr>
          <w:sz w:val="28"/>
          <w:szCs w:val="28"/>
        </w:rPr>
      </w:pPr>
    </w:p>
    <w:p w:rsidR="006E415D" w:rsidRPr="00E82F39" w:rsidRDefault="006E415D" w:rsidP="00E143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732426" w:rsidRDefault="00732426" w:rsidP="0073242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pacing w:val="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B2B2B"/>
          <w:spacing w:val="5"/>
          <w:sz w:val="24"/>
          <w:szCs w:val="24"/>
          <w:lang w:eastAsia="ru-RU"/>
        </w:rPr>
        <w:t> </w:t>
      </w:r>
    </w:p>
    <w:p w:rsidR="00732426" w:rsidRDefault="00732426" w:rsidP="00732426">
      <w:pPr>
        <w:spacing w:after="0" w:line="240" w:lineRule="auto"/>
        <w:rPr>
          <w:rFonts w:cs="Times New Roman"/>
          <w:sz w:val="24"/>
          <w:szCs w:val="24"/>
        </w:rPr>
      </w:pPr>
    </w:p>
    <w:p w:rsidR="004A4FA1" w:rsidRDefault="004A4FA1" w:rsidP="004A4FA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F2411" w:rsidRPr="00483AB9" w:rsidRDefault="002F2411" w:rsidP="002F24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483AB9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2F2411" w:rsidRDefault="00850E1D" w:rsidP="002F24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4A4FA1" w:rsidRPr="00483AB9" w:rsidRDefault="004A4FA1" w:rsidP="002F24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1D" w:rsidRDefault="00850E1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411">
        <w:rPr>
          <w:rFonts w:ascii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2F24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070301 «Искусство балета»</w:t>
      </w:r>
    </w:p>
    <w:p w:rsidR="00850E1D" w:rsidRDefault="00850E1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валификация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A4FA1">
        <w:rPr>
          <w:rFonts w:ascii="Times New Roman" w:hAnsi="Times New Roman" w:cs="Times New Roman"/>
          <w:b/>
          <w:sz w:val="28"/>
          <w:szCs w:val="28"/>
        </w:rPr>
        <w:t xml:space="preserve"> артист балета</w:t>
      </w:r>
    </w:p>
    <w:p w:rsidR="00850E1D" w:rsidRDefault="00850E1D" w:rsidP="002F24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2411" w:rsidRDefault="00850E1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Нормативный с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рок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2 года 10 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месяцев</w:t>
      </w:r>
    </w:p>
    <w:p w:rsidR="00B714AD" w:rsidRPr="00161BCE" w:rsidRDefault="00B714AD" w:rsidP="00B714A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8"/>
        <w:gridCol w:w="823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709"/>
      </w:tblGrid>
      <w:tr w:rsidR="00B714AD" w:rsidRPr="00455611" w:rsidTr="00455611">
        <w:trPr>
          <w:trHeight w:val="690"/>
        </w:trPr>
        <w:tc>
          <w:tcPr>
            <w:tcW w:w="562" w:type="dxa"/>
            <w:vMerge w:val="restart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lastRenderedPageBreak/>
              <w:t>№</w:t>
            </w:r>
          </w:p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Наименование учебных дисциплин (в том числе практик)</w:t>
            </w:r>
          </w:p>
        </w:tc>
        <w:tc>
          <w:tcPr>
            <w:tcW w:w="1531" w:type="dxa"/>
            <w:gridSpan w:val="2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 xml:space="preserve">Общая </w:t>
            </w:r>
            <w:proofErr w:type="spellStart"/>
            <w:proofErr w:type="gramStart"/>
            <w:r w:rsidRPr="00455611">
              <w:rPr>
                <w:rFonts w:cs="Times New Roman"/>
                <w:szCs w:val="28"/>
              </w:rPr>
              <w:t>трудоем</w:t>
            </w:r>
            <w:proofErr w:type="spellEnd"/>
            <w:r w:rsidRPr="00455611">
              <w:rPr>
                <w:rFonts w:cs="Times New Roman"/>
                <w:szCs w:val="28"/>
              </w:rPr>
              <w:t>-кость</w:t>
            </w:r>
            <w:proofErr w:type="gramEnd"/>
          </w:p>
        </w:tc>
        <w:tc>
          <w:tcPr>
            <w:tcW w:w="4252" w:type="dxa"/>
            <w:gridSpan w:val="11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Примерное распределение по семестрам</w:t>
            </w:r>
          </w:p>
        </w:tc>
      </w:tr>
      <w:tr w:rsidR="00B714AD" w:rsidRPr="00455611" w:rsidTr="00455611">
        <w:trPr>
          <w:cantSplit/>
          <w:trHeight w:val="1166"/>
        </w:trPr>
        <w:tc>
          <w:tcPr>
            <w:tcW w:w="562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в кредитах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в часах</w:t>
            </w:r>
          </w:p>
        </w:tc>
        <w:tc>
          <w:tcPr>
            <w:tcW w:w="567" w:type="dxa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 семестр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2 семестр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3 семестр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4 семестр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5 семестр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6 семестр</w:t>
            </w:r>
          </w:p>
        </w:tc>
      </w:tr>
      <w:tr w:rsidR="00B714AD" w:rsidRPr="00455611" w:rsidTr="00455611">
        <w:trPr>
          <w:cantSplit/>
          <w:trHeight w:val="380"/>
        </w:trPr>
        <w:tc>
          <w:tcPr>
            <w:tcW w:w="562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gridSpan w:val="11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Количество недель</w:t>
            </w:r>
          </w:p>
        </w:tc>
      </w:tr>
      <w:tr w:rsidR="00B714AD" w:rsidRPr="00455611" w:rsidTr="00455611">
        <w:trPr>
          <w:cantSplit/>
          <w:trHeight w:val="380"/>
        </w:trPr>
        <w:tc>
          <w:tcPr>
            <w:tcW w:w="562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8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</w:tr>
      <w:tr w:rsidR="00B714AD" w:rsidRPr="00455611" w:rsidTr="00455611">
        <w:tc>
          <w:tcPr>
            <w:tcW w:w="562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977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Общегуманитарный цикл</w:t>
            </w:r>
          </w:p>
        </w:tc>
        <w:tc>
          <w:tcPr>
            <w:tcW w:w="708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18</w:t>
            </w:r>
          </w:p>
        </w:tc>
        <w:tc>
          <w:tcPr>
            <w:tcW w:w="823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540</w:t>
            </w: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714AD" w:rsidRPr="00455611" w:rsidTr="00455611">
        <w:tc>
          <w:tcPr>
            <w:tcW w:w="562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Базовая часть</w:t>
            </w:r>
          </w:p>
        </w:tc>
        <w:tc>
          <w:tcPr>
            <w:tcW w:w="708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15</w:t>
            </w:r>
          </w:p>
        </w:tc>
        <w:tc>
          <w:tcPr>
            <w:tcW w:w="823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450</w:t>
            </w: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714AD" w:rsidRPr="00455611" w:rsidTr="00455611">
        <w:tc>
          <w:tcPr>
            <w:tcW w:w="562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Кыргызский язык и литература</w:t>
            </w:r>
          </w:p>
        </w:tc>
        <w:tc>
          <w:tcPr>
            <w:tcW w:w="708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3</w:t>
            </w:r>
          </w:p>
        </w:tc>
        <w:tc>
          <w:tcPr>
            <w:tcW w:w="823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B714AD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8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476364" w:rsidRPr="00447431" w:rsidRDefault="00B913F5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8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476364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История Кыргызстана</w:t>
            </w:r>
          </w:p>
        </w:tc>
        <w:tc>
          <w:tcPr>
            <w:tcW w:w="708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Манасоведение</w:t>
            </w:r>
            <w:proofErr w:type="spellEnd"/>
          </w:p>
        </w:tc>
        <w:tc>
          <w:tcPr>
            <w:tcW w:w="708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3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180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Базовая часть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120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szCs w:val="28"/>
              </w:rPr>
              <w:t>Профессиональная математика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2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2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Профессиональный цикл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B56466">
              <w:rPr>
                <w:rFonts w:cs="Times New Roman"/>
                <w:b/>
                <w:szCs w:val="28"/>
                <w:highlight w:val="yellow"/>
              </w:rPr>
              <w:t>139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4170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Базовая часть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112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3360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Историко-бытовой </w:t>
            </w:r>
            <w:r w:rsidR="005216D6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(исторический) </w:t>
            </w: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5216D6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Дуэтно</w:t>
            </w:r>
            <w:proofErr w:type="spellEnd"/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-классический</w:t>
            </w:r>
            <w:r w:rsidR="007965F5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5216D6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r w:rsidR="007965F5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Народно-сценический</w:t>
            </w:r>
            <w:r w:rsidR="005216D6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(характерный)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2C41FB" w:rsidP="002C41FB">
            <w:pPr>
              <w:spacing w:after="0" w:line="240" w:lineRule="auto"/>
              <w:rPr>
                <w:rFonts w:eastAsia="Calibri" w:cs="Times New Roman"/>
                <w:szCs w:val="28"/>
                <w:lang w:val="ky-KG"/>
              </w:rPr>
            </w:pPr>
            <w:r w:rsidRPr="00455611">
              <w:rPr>
                <w:rFonts w:eastAsia="Calibri" w:cs="Times New Roman"/>
                <w:szCs w:val="28"/>
                <w:lang w:val="ky-KG"/>
              </w:rPr>
              <w:t>Кыргызский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C41FB" w:rsidRPr="00455611" w:rsidTr="00455611">
        <w:tc>
          <w:tcPr>
            <w:tcW w:w="562" w:type="dxa"/>
          </w:tcPr>
          <w:p w:rsidR="002C41FB" w:rsidRPr="00455611" w:rsidRDefault="002C41FB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C41FB" w:rsidRPr="00455611" w:rsidRDefault="002C41FB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823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C41FB" w:rsidRPr="00455611" w:rsidTr="00455611">
        <w:tc>
          <w:tcPr>
            <w:tcW w:w="562" w:type="dxa"/>
          </w:tcPr>
          <w:p w:rsidR="002C41FB" w:rsidRPr="00455611" w:rsidRDefault="002C41FB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C41FB" w:rsidRPr="00455611" w:rsidRDefault="002C41FB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316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23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4170</w:t>
            </w: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F4C33" w:rsidRPr="00455611" w:rsidTr="00455611">
        <w:tc>
          <w:tcPr>
            <w:tcW w:w="562" w:type="dxa"/>
          </w:tcPr>
          <w:p w:rsidR="000F4C33" w:rsidRPr="00455611" w:rsidRDefault="000F4C33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0F4C33" w:rsidRPr="00455611" w:rsidRDefault="000F4C33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F4C33" w:rsidRPr="00455611" w:rsidRDefault="000F4C33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F4C33" w:rsidRPr="00455611" w:rsidRDefault="000F4C33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C41FB" w:rsidRPr="00455611" w:rsidTr="00455611">
        <w:tc>
          <w:tcPr>
            <w:tcW w:w="562" w:type="dxa"/>
          </w:tcPr>
          <w:p w:rsidR="002C41FB" w:rsidRPr="000F4C33" w:rsidRDefault="000F4C33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0F4C33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2977" w:type="dxa"/>
          </w:tcPr>
          <w:p w:rsidR="002C41FB" w:rsidRPr="00455611" w:rsidRDefault="000F4C33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2C41FB" w:rsidRPr="00455611" w:rsidRDefault="002C41FB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2C41FB" w:rsidRPr="00455611" w:rsidRDefault="000F4C33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ч.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0F4C33" w:rsidRDefault="000F4C33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0F4C33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708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3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gridSpan w:val="2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0F4C33" w:rsidRDefault="000F4C33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0F4C33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2977" w:type="dxa"/>
          </w:tcPr>
          <w:p w:rsidR="007965F5" w:rsidRPr="00455611" w:rsidRDefault="002C41FB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r w:rsidR="004E4FE2"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7965F5"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осударственная аттестация</w:t>
            </w:r>
          </w:p>
        </w:tc>
        <w:tc>
          <w:tcPr>
            <w:tcW w:w="708" w:type="dxa"/>
          </w:tcPr>
          <w:p w:rsidR="007965F5" w:rsidRPr="00455611" w:rsidRDefault="007965F5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7965F5" w:rsidRPr="00455611" w:rsidRDefault="007965F5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0250F1" w:rsidRPr="00455611" w:rsidTr="00455611">
        <w:tc>
          <w:tcPr>
            <w:tcW w:w="562" w:type="dxa"/>
          </w:tcPr>
          <w:p w:rsidR="000250F1" w:rsidRPr="00455611" w:rsidRDefault="000250F1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0250F1" w:rsidRPr="00455611" w:rsidRDefault="000250F1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Количество экзаменов (макс)</w:t>
            </w:r>
          </w:p>
        </w:tc>
        <w:tc>
          <w:tcPr>
            <w:tcW w:w="708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</w:tr>
      <w:tr w:rsidR="000250F1" w:rsidRPr="00455611" w:rsidTr="00455611">
        <w:tc>
          <w:tcPr>
            <w:tcW w:w="562" w:type="dxa"/>
          </w:tcPr>
          <w:p w:rsidR="000250F1" w:rsidRPr="00455611" w:rsidRDefault="000250F1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0250F1" w:rsidRPr="00455611" w:rsidRDefault="000250F1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Количество курсовых работ / проектов</w:t>
            </w:r>
          </w:p>
        </w:tc>
        <w:tc>
          <w:tcPr>
            <w:tcW w:w="708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187</w:t>
            </w:r>
          </w:p>
        </w:tc>
        <w:tc>
          <w:tcPr>
            <w:tcW w:w="823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5610</w:t>
            </w:r>
          </w:p>
        </w:tc>
        <w:tc>
          <w:tcPr>
            <w:tcW w:w="708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B714AD" w:rsidRDefault="00B714A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11F0" w:rsidRDefault="00CB11F0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CB11F0" w:rsidRDefault="00CB11F0" w:rsidP="00CB11F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11F0">
        <w:rPr>
          <w:szCs w:val="28"/>
        </w:rPr>
        <w:t xml:space="preserve">Настоящий </w:t>
      </w:r>
      <w:r w:rsidRPr="00CB11F0">
        <w:rPr>
          <w:szCs w:val="28"/>
          <w:lang w:val="ky-KG"/>
        </w:rPr>
        <w:t>стандарт</w:t>
      </w:r>
      <w:r w:rsidRPr="00CB11F0">
        <w:rPr>
          <w:szCs w:val="28"/>
        </w:rPr>
        <w:t xml:space="preserve"> по </w:t>
      </w:r>
      <w:r w:rsidRPr="00CB11F0">
        <w:rPr>
          <w:szCs w:val="28"/>
          <w:lang w:val="ky-KG"/>
        </w:rPr>
        <w:t xml:space="preserve">специальности </w:t>
      </w:r>
      <w:r w:rsidRPr="00CB11F0">
        <w:rPr>
          <w:b/>
          <w:szCs w:val="28"/>
          <w:lang w:val="ky-KG"/>
        </w:rPr>
        <w:t>070301 “Искусство балета”</w:t>
      </w:r>
      <w:r w:rsidRPr="00CB11F0">
        <w:rPr>
          <w:szCs w:val="28"/>
        </w:rPr>
        <w:t xml:space="preserve"> разработан Учебно-методическим </w:t>
      </w:r>
      <w:r w:rsidRPr="00CB11F0">
        <w:rPr>
          <w:szCs w:val="28"/>
          <w:lang w:val="ky-KG"/>
        </w:rPr>
        <w:t>советом</w:t>
      </w:r>
      <w:r w:rsidRPr="00CB11F0">
        <w:rPr>
          <w:szCs w:val="28"/>
        </w:rPr>
        <w:t xml:space="preserve"> по </w:t>
      </w:r>
      <w:r w:rsidRPr="00CB11F0">
        <w:rPr>
          <w:szCs w:val="28"/>
          <w:lang w:val="ky-KG"/>
        </w:rPr>
        <w:t>разработке ГОС СПО</w:t>
      </w:r>
      <w:r w:rsidRPr="00CB11F0">
        <w:rPr>
          <w:szCs w:val="28"/>
        </w:rPr>
        <w:t xml:space="preserve"> при базовом </w:t>
      </w:r>
      <w:r w:rsidRPr="00CB11F0">
        <w:rPr>
          <w:szCs w:val="28"/>
          <w:lang w:val="ky-KG"/>
        </w:rPr>
        <w:t>образовательном учреждении</w:t>
      </w:r>
      <w:r w:rsidRPr="00CB11F0">
        <w:rPr>
          <w:szCs w:val="28"/>
        </w:rPr>
        <w:t xml:space="preserve"> – </w:t>
      </w:r>
      <w:proofErr w:type="spellStart"/>
      <w:r w:rsidRPr="00CB11F0">
        <w:rPr>
          <w:rFonts w:eastAsia="Times New Roman" w:cs="Times New Roman"/>
          <w:szCs w:val="28"/>
          <w:lang w:eastAsia="ru-RU"/>
        </w:rPr>
        <w:t>Бишкекского</w:t>
      </w:r>
      <w:proofErr w:type="spellEnd"/>
      <w:r w:rsidRPr="00CB11F0">
        <w:rPr>
          <w:rFonts w:eastAsia="Times New Roman" w:cs="Times New Roman"/>
          <w:szCs w:val="28"/>
          <w:lang w:eastAsia="ru-RU"/>
        </w:rPr>
        <w:t xml:space="preserve"> хореографического училища им. Ч. </w:t>
      </w:r>
      <w:proofErr w:type="spellStart"/>
      <w:r w:rsidRPr="00CB11F0">
        <w:rPr>
          <w:rFonts w:eastAsia="Times New Roman" w:cs="Times New Roman"/>
          <w:szCs w:val="28"/>
          <w:lang w:eastAsia="ru-RU"/>
        </w:rPr>
        <w:t>Базарбаева</w:t>
      </w:r>
      <w:proofErr w:type="spellEnd"/>
      <w:r w:rsidRPr="00CB11F0">
        <w:rPr>
          <w:rFonts w:eastAsia="Times New Roman" w:cs="Times New Roman"/>
          <w:szCs w:val="28"/>
          <w:lang w:eastAsia="ru-RU"/>
        </w:rPr>
        <w:t>.</w:t>
      </w:r>
    </w:p>
    <w:p w:rsidR="00A45F5A" w:rsidRPr="00CB11F0" w:rsidRDefault="00A45F5A" w:rsidP="00CB11F0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801"/>
      </w:tblGrid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  <w:r w:rsidRPr="00CB11F0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858" w:type="dxa"/>
          </w:tcPr>
          <w:p w:rsidR="00CB11F0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Председатель УМС,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балетмейстер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lastRenderedPageBreak/>
              <w:t xml:space="preserve">училища им. Ч.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, заслуженный артист КР</w:t>
            </w:r>
          </w:p>
          <w:p w:rsidR="00A45F5A" w:rsidRPr="00A45F5A" w:rsidRDefault="00A45F5A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</w:rPr>
            </w:pP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Садыркулов</w:t>
            </w:r>
            <w:proofErr w:type="spellEnd"/>
            <w:r w:rsidR="00437FC4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Д.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Н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Заместитель председателя УМС,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художественный руководитель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, заслуженный артист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ка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КР</w:t>
            </w:r>
          </w:p>
          <w:p w:rsidR="00A45F5A" w:rsidRPr="00A45F5A" w:rsidRDefault="00A45F5A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</w:rPr>
            </w:pP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szCs w:val="28"/>
                <w:lang w:val="ky-KG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Маасиева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Дж.</w:t>
            </w:r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</w:t>
            </w:r>
            <w:proofErr w:type="spellEnd"/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A45F5A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Ответственный секретарь УМС,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заведующий методическим объединением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спецдисциплин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, отличник культуры КР       </w:t>
            </w:r>
          </w:p>
          <w:p w:rsidR="00CB11F0" w:rsidRPr="00A45F5A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szCs w:val="28"/>
                <w:lang w:val="ky-KG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Токтомушева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М.</w:t>
            </w:r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CB11F0" w:rsidP="00CB11F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Члены УМС: </w:t>
            </w:r>
          </w:p>
          <w:p w:rsidR="00CB11F0" w:rsidRPr="00A45F5A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1. Руководитель секции «Режиссура и хореография» Кыргызской 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национальной консерватории им.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К.Молдобасанова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, заслуженный работник культуры КР              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CB11F0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</w:p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Молдобакиров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З.</w:t>
            </w:r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7C15C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2. Главный балетмейстер Кыргызского Национального академического театра оперы и балета 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им. А.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Малдыбаева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Нуртазин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А.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7C15C0" w:rsidP="007C15C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3. Директор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Базарбаева</w:t>
            </w:r>
            <w:proofErr w:type="spellEnd"/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отличник культуры КР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Туляева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Дж.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С</w:t>
            </w:r>
            <w:proofErr w:type="spellEnd"/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7C15C0" w:rsidP="007C15C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4. Балетмейстер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, отличник  образования и культуры КР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Литовская Т.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М.</w:t>
            </w:r>
          </w:p>
        </w:tc>
      </w:tr>
      <w:tr w:rsidR="007C15C0" w:rsidRPr="00A45F5A" w:rsidTr="00A45F5A">
        <w:tc>
          <w:tcPr>
            <w:tcW w:w="363" w:type="dxa"/>
          </w:tcPr>
          <w:p w:rsidR="007C15C0" w:rsidRPr="00A45F5A" w:rsidRDefault="007C15C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7C15C0" w:rsidRPr="00A45F5A" w:rsidRDefault="007C15C0" w:rsidP="007C15C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5. Руководитель ансамбля «Ак-Марал», заслуженная артистка КР                </w:t>
            </w:r>
          </w:p>
        </w:tc>
        <w:tc>
          <w:tcPr>
            <w:tcW w:w="1442" w:type="dxa"/>
          </w:tcPr>
          <w:p w:rsidR="007C15C0" w:rsidRPr="00A45F5A" w:rsidRDefault="007C15C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7C15C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Нургалиева А.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К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</w:tbl>
    <w:p w:rsidR="00CB11F0" w:rsidRDefault="00CB11F0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sectPr w:rsidR="00CB11F0" w:rsidSect="003E0B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5B9"/>
    <w:multiLevelType w:val="multilevel"/>
    <w:tmpl w:val="E44CB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">
    <w:nsid w:val="1AD21563"/>
    <w:multiLevelType w:val="hybridMultilevel"/>
    <w:tmpl w:val="C794F45A"/>
    <w:lvl w:ilvl="0" w:tplc="54BC14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619D"/>
    <w:multiLevelType w:val="hybridMultilevel"/>
    <w:tmpl w:val="03A64AE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411AF"/>
    <w:multiLevelType w:val="multilevel"/>
    <w:tmpl w:val="359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D64DA"/>
    <w:multiLevelType w:val="multilevel"/>
    <w:tmpl w:val="78BA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8F3A6D"/>
    <w:multiLevelType w:val="hybridMultilevel"/>
    <w:tmpl w:val="DB1A35EC"/>
    <w:lvl w:ilvl="0" w:tplc="98685B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617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61679E9"/>
    <w:multiLevelType w:val="hybridMultilevel"/>
    <w:tmpl w:val="F0BE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97A58"/>
    <w:multiLevelType w:val="multilevel"/>
    <w:tmpl w:val="9F5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2EE5"/>
    <w:multiLevelType w:val="multilevel"/>
    <w:tmpl w:val="E75A0B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3460F73"/>
    <w:multiLevelType w:val="hybridMultilevel"/>
    <w:tmpl w:val="233E7AA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F"/>
    <w:rsid w:val="000021FC"/>
    <w:rsid w:val="000122A5"/>
    <w:rsid w:val="0001245E"/>
    <w:rsid w:val="00022B53"/>
    <w:rsid w:val="000250F1"/>
    <w:rsid w:val="00033626"/>
    <w:rsid w:val="00046A05"/>
    <w:rsid w:val="00056AC5"/>
    <w:rsid w:val="00073985"/>
    <w:rsid w:val="0008361D"/>
    <w:rsid w:val="00086AED"/>
    <w:rsid w:val="000921E4"/>
    <w:rsid w:val="000C7691"/>
    <w:rsid w:val="000D28D5"/>
    <w:rsid w:val="000D7E6A"/>
    <w:rsid w:val="000E0B24"/>
    <w:rsid w:val="000E6FD7"/>
    <w:rsid w:val="000F4C33"/>
    <w:rsid w:val="00112813"/>
    <w:rsid w:val="00115BAC"/>
    <w:rsid w:val="00132BCF"/>
    <w:rsid w:val="00146717"/>
    <w:rsid w:val="00154174"/>
    <w:rsid w:val="00156C60"/>
    <w:rsid w:val="001A5508"/>
    <w:rsid w:val="001F560E"/>
    <w:rsid w:val="002022ED"/>
    <w:rsid w:val="002202E1"/>
    <w:rsid w:val="00234062"/>
    <w:rsid w:val="002373E6"/>
    <w:rsid w:val="00240E36"/>
    <w:rsid w:val="00243646"/>
    <w:rsid w:val="00265D12"/>
    <w:rsid w:val="00275A39"/>
    <w:rsid w:val="002972A7"/>
    <w:rsid w:val="00297693"/>
    <w:rsid w:val="002A08FC"/>
    <w:rsid w:val="002A1000"/>
    <w:rsid w:val="002C41FB"/>
    <w:rsid w:val="002D4209"/>
    <w:rsid w:val="002E749C"/>
    <w:rsid w:val="002F2411"/>
    <w:rsid w:val="00303B1B"/>
    <w:rsid w:val="00304C14"/>
    <w:rsid w:val="00330194"/>
    <w:rsid w:val="003437D3"/>
    <w:rsid w:val="00347BCD"/>
    <w:rsid w:val="00360707"/>
    <w:rsid w:val="00363489"/>
    <w:rsid w:val="0039757C"/>
    <w:rsid w:val="003A265F"/>
    <w:rsid w:val="003B766A"/>
    <w:rsid w:val="003B7D75"/>
    <w:rsid w:val="003D10CC"/>
    <w:rsid w:val="003E0B81"/>
    <w:rsid w:val="003E6384"/>
    <w:rsid w:val="003E74C4"/>
    <w:rsid w:val="00407238"/>
    <w:rsid w:val="00407D01"/>
    <w:rsid w:val="00411E1F"/>
    <w:rsid w:val="00423295"/>
    <w:rsid w:val="004233C6"/>
    <w:rsid w:val="00437FC4"/>
    <w:rsid w:val="00447431"/>
    <w:rsid w:val="00455611"/>
    <w:rsid w:val="00476364"/>
    <w:rsid w:val="004A22CD"/>
    <w:rsid w:val="004A4FA1"/>
    <w:rsid w:val="004C0E79"/>
    <w:rsid w:val="004D106E"/>
    <w:rsid w:val="004E210D"/>
    <w:rsid w:val="004E4FE2"/>
    <w:rsid w:val="005216D6"/>
    <w:rsid w:val="00535F98"/>
    <w:rsid w:val="005727A1"/>
    <w:rsid w:val="005F11B5"/>
    <w:rsid w:val="00606DDE"/>
    <w:rsid w:val="00616773"/>
    <w:rsid w:val="00617FBD"/>
    <w:rsid w:val="0063007E"/>
    <w:rsid w:val="00634184"/>
    <w:rsid w:val="006342BA"/>
    <w:rsid w:val="006415EF"/>
    <w:rsid w:val="006622AE"/>
    <w:rsid w:val="00664438"/>
    <w:rsid w:val="00664D44"/>
    <w:rsid w:val="006821ED"/>
    <w:rsid w:val="00686CBA"/>
    <w:rsid w:val="0069057B"/>
    <w:rsid w:val="006C79AD"/>
    <w:rsid w:val="006D000E"/>
    <w:rsid w:val="006E0C27"/>
    <w:rsid w:val="006E415D"/>
    <w:rsid w:val="006E765B"/>
    <w:rsid w:val="006F532B"/>
    <w:rsid w:val="007055E3"/>
    <w:rsid w:val="007067AF"/>
    <w:rsid w:val="00713D76"/>
    <w:rsid w:val="00715B31"/>
    <w:rsid w:val="00732426"/>
    <w:rsid w:val="007579CB"/>
    <w:rsid w:val="00764580"/>
    <w:rsid w:val="007745EE"/>
    <w:rsid w:val="00787744"/>
    <w:rsid w:val="007965F5"/>
    <w:rsid w:val="007A1567"/>
    <w:rsid w:val="007B70D5"/>
    <w:rsid w:val="007C15C0"/>
    <w:rsid w:val="007D44B6"/>
    <w:rsid w:val="007D7584"/>
    <w:rsid w:val="007E025A"/>
    <w:rsid w:val="007E5F22"/>
    <w:rsid w:val="007F433A"/>
    <w:rsid w:val="00814E00"/>
    <w:rsid w:val="00816FB8"/>
    <w:rsid w:val="00824127"/>
    <w:rsid w:val="00833BA1"/>
    <w:rsid w:val="00850E1D"/>
    <w:rsid w:val="00893D2F"/>
    <w:rsid w:val="008A0649"/>
    <w:rsid w:val="008A0CA7"/>
    <w:rsid w:val="008B2B1C"/>
    <w:rsid w:val="008D5393"/>
    <w:rsid w:val="009131FC"/>
    <w:rsid w:val="00921FE8"/>
    <w:rsid w:val="0093024E"/>
    <w:rsid w:val="00935B0C"/>
    <w:rsid w:val="009378A6"/>
    <w:rsid w:val="00943EFC"/>
    <w:rsid w:val="00975B5D"/>
    <w:rsid w:val="009A494B"/>
    <w:rsid w:val="009C24D0"/>
    <w:rsid w:val="009F3A3C"/>
    <w:rsid w:val="009F4881"/>
    <w:rsid w:val="00A17041"/>
    <w:rsid w:val="00A22ACF"/>
    <w:rsid w:val="00A318AB"/>
    <w:rsid w:val="00A4062B"/>
    <w:rsid w:val="00A409A8"/>
    <w:rsid w:val="00A43101"/>
    <w:rsid w:val="00A45F5A"/>
    <w:rsid w:val="00A50609"/>
    <w:rsid w:val="00A549D7"/>
    <w:rsid w:val="00A55978"/>
    <w:rsid w:val="00A94FB3"/>
    <w:rsid w:val="00AA271C"/>
    <w:rsid w:val="00AD4144"/>
    <w:rsid w:val="00AE31F3"/>
    <w:rsid w:val="00B02D6D"/>
    <w:rsid w:val="00B06AE7"/>
    <w:rsid w:val="00B20125"/>
    <w:rsid w:val="00B331ED"/>
    <w:rsid w:val="00B338B1"/>
    <w:rsid w:val="00B418FD"/>
    <w:rsid w:val="00B511EF"/>
    <w:rsid w:val="00B53683"/>
    <w:rsid w:val="00B56466"/>
    <w:rsid w:val="00B70033"/>
    <w:rsid w:val="00B714AD"/>
    <w:rsid w:val="00B7509F"/>
    <w:rsid w:val="00B76C3F"/>
    <w:rsid w:val="00B83161"/>
    <w:rsid w:val="00B8343F"/>
    <w:rsid w:val="00B913F5"/>
    <w:rsid w:val="00B95576"/>
    <w:rsid w:val="00BE0CDC"/>
    <w:rsid w:val="00BE4C94"/>
    <w:rsid w:val="00BF4511"/>
    <w:rsid w:val="00BF52DE"/>
    <w:rsid w:val="00C151DD"/>
    <w:rsid w:val="00C15A03"/>
    <w:rsid w:val="00C24E72"/>
    <w:rsid w:val="00C41F16"/>
    <w:rsid w:val="00C51BA0"/>
    <w:rsid w:val="00C97365"/>
    <w:rsid w:val="00CA7368"/>
    <w:rsid w:val="00CB11F0"/>
    <w:rsid w:val="00CB4B37"/>
    <w:rsid w:val="00CE10A0"/>
    <w:rsid w:val="00CE62A5"/>
    <w:rsid w:val="00CE692D"/>
    <w:rsid w:val="00D10B6C"/>
    <w:rsid w:val="00D14E9C"/>
    <w:rsid w:val="00D343C5"/>
    <w:rsid w:val="00D54B4E"/>
    <w:rsid w:val="00D735D5"/>
    <w:rsid w:val="00D925DB"/>
    <w:rsid w:val="00DC6902"/>
    <w:rsid w:val="00DE011E"/>
    <w:rsid w:val="00E0107B"/>
    <w:rsid w:val="00E059F3"/>
    <w:rsid w:val="00E10916"/>
    <w:rsid w:val="00E14349"/>
    <w:rsid w:val="00E2106D"/>
    <w:rsid w:val="00E35243"/>
    <w:rsid w:val="00E44FF7"/>
    <w:rsid w:val="00E650F7"/>
    <w:rsid w:val="00E74D7D"/>
    <w:rsid w:val="00E82F39"/>
    <w:rsid w:val="00E8450B"/>
    <w:rsid w:val="00E9025F"/>
    <w:rsid w:val="00EC2D38"/>
    <w:rsid w:val="00EC7807"/>
    <w:rsid w:val="00ED0DF1"/>
    <w:rsid w:val="00F04B18"/>
    <w:rsid w:val="00F07D4E"/>
    <w:rsid w:val="00F25CA6"/>
    <w:rsid w:val="00F31610"/>
    <w:rsid w:val="00F3377D"/>
    <w:rsid w:val="00F45FDC"/>
    <w:rsid w:val="00F56DD3"/>
    <w:rsid w:val="00F57518"/>
    <w:rsid w:val="00F65795"/>
    <w:rsid w:val="00F969AA"/>
    <w:rsid w:val="00FC1192"/>
    <w:rsid w:val="00FC30CE"/>
    <w:rsid w:val="00FC3302"/>
    <w:rsid w:val="00FD5C26"/>
    <w:rsid w:val="00FF1D97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B685-268F-423B-B2D2-D952AF8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8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881"/>
    <w:rPr>
      <w:color w:val="0563C1" w:themeColor="hyperlink"/>
      <w:u w:val="single"/>
    </w:rPr>
  </w:style>
  <w:style w:type="paragraph" w:customStyle="1" w:styleId="Style18">
    <w:name w:val="Style18"/>
    <w:basedOn w:val="a"/>
    <w:uiPriority w:val="99"/>
    <w:rsid w:val="00A17041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704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2106D"/>
    <w:rPr>
      <w:rFonts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A0CA7"/>
  </w:style>
  <w:style w:type="paragraph" w:styleId="a6">
    <w:name w:val="List Paragraph"/>
    <w:basedOn w:val="a"/>
    <w:uiPriority w:val="34"/>
    <w:qFormat/>
    <w:rsid w:val="008A0CA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39"/>
    <w:rsid w:val="008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0CA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A0CA7"/>
  </w:style>
  <w:style w:type="paragraph" w:styleId="aa">
    <w:name w:val="footer"/>
    <w:basedOn w:val="a"/>
    <w:link w:val="ab"/>
    <w:uiPriority w:val="99"/>
    <w:unhideWhenUsed/>
    <w:rsid w:val="008A0CA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A0CA7"/>
  </w:style>
  <w:style w:type="paragraph" w:customStyle="1" w:styleId="Style16">
    <w:name w:val="Style16"/>
    <w:basedOn w:val="a"/>
    <w:uiPriority w:val="99"/>
    <w:rsid w:val="008A0C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8A0CA7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8A0CA7"/>
    <w:rPr>
      <w:rFonts w:ascii="Times New Roman" w:hAnsi="Times New Roman"/>
      <w:b/>
      <w:sz w:val="18"/>
    </w:rPr>
  </w:style>
  <w:style w:type="paragraph" w:customStyle="1" w:styleId="Style20">
    <w:name w:val="Style20"/>
    <w:basedOn w:val="a"/>
    <w:uiPriority w:val="99"/>
    <w:rsid w:val="008A0CA7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8A0CA7"/>
    <w:rPr>
      <w:rFonts w:ascii="Times New Roman" w:hAnsi="Times New Roman"/>
      <w:b/>
      <w:spacing w:val="20"/>
      <w:sz w:val="16"/>
    </w:rPr>
  </w:style>
  <w:style w:type="paragraph" w:customStyle="1" w:styleId="Style13">
    <w:name w:val="Style13"/>
    <w:basedOn w:val="a"/>
    <w:uiPriority w:val="99"/>
    <w:rsid w:val="008A0CA7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E0C27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21"/>
    <w:basedOn w:val="a"/>
    <w:uiPriority w:val="99"/>
    <w:qFormat/>
    <w:rsid w:val="00A318AB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724" TargetMode="External"/><Relationship Id="rId3" Type="http://schemas.openxmlformats.org/officeDocument/2006/relationships/styles" Target="styles.xml"/><Relationship Id="rId7" Type="http://schemas.openxmlformats.org/officeDocument/2006/relationships/hyperlink" Target="http://cbd.minjust.gov.kg/act/view/ru-ru/117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d.minjust.gov.kg/act/view/ru-ru/1216?cl=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7E84-89F2-4591-B420-7495E67F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Турушева Айнур</dc:creator>
  <cp:lastModifiedBy>User</cp:lastModifiedBy>
  <cp:revision>3</cp:revision>
  <cp:lastPrinted>2019-03-28T09:01:00Z</cp:lastPrinted>
  <dcterms:created xsi:type="dcterms:W3CDTF">2019-03-31T05:58:00Z</dcterms:created>
  <dcterms:modified xsi:type="dcterms:W3CDTF">2019-03-31T06:11:00Z</dcterms:modified>
</cp:coreProperties>
</file>