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E299" w14:textId="4609CAF1" w:rsidR="00E42FD0" w:rsidRPr="00F64AA5" w:rsidRDefault="00E42FD0" w:rsidP="00E42FD0">
      <w:pPr>
        <w:rPr>
          <w:lang w:val="ru-RU"/>
        </w:rPr>
      </w:pPr>
    </w:p>
    <w:p w14:paraId="00BB64B5" w14:textId="77777777" w:rsidR="00E42FD0" w:rsidRPr="00F64AA5" w:rsidRDefault="00E42FD0" w:rsidP="00E42FD0">
      <w:pPr>
        <w:rPr>
          <w:lang w:val="ru-RU"/>
        </w:rPr>
      </w:pPr>
    </w:p>
    <w:p w14:paraId="6EC7E5F9" w14:textId="7FB29D72" w:rsidR="00211548" w:rsidRPr="00F64AA5" w:rsidRDefault="00A670F2" w:rsidP="00211548">
      <w:pPr>
        <w:jc w:val="center"/>
        <w:rPr>
          <w:rFonts w:ascii="Corbel" w:eastAsiaTheme="majorEastAsia" w:hAnsi="Corbel" w:cstheme="majorBidi"/>
          <w:bCs/>
          <w:color w:val="2F5496" w:themeColor="accent1" w:themeShade="BF"/>
          <w:sz w:val="44"/>
          <w:szCs w:val="44"/>
          <w:lang w:val="ru-RU"/>
        </w:rPr>
      </w:pPr>
      <w:r w:rsidRPr="00F64AA5">
        <w:rPr>
          <w:rFonts w:ascii="Corbel" w:eastAsiaTheme="majorEastAsia" w:hAnsi="Corbel" w:cstheme="majorBidi"/>
          <w:bCs/>
          <w:color w:val="2F5496" w:themeColor="accent1" w:themeShade="BF"/>
          <w:sz w:val="44"/>
          <w:szCs w:val="44"/>
          <w:lang w:val="ru-RU"/>
        </w:rPr>
        <w:t>КЫРГЫЗСКАЯ РЕСПУБЛИКА</w:t>
      </w:r>
    </w:p>
    <w:p w14:paraId="7DB6F452" w14:textId="38A11160" w:rsidR="00211548" w:rsidRPr="00F64AA5" w:rsidRDefault="00211548" w:rsidP="00211548">
      <w:pPr>
        <w:rPr>
          <w:rFonts w:ascii="Corbel" w:hAnsi="Corbel"/>
          <w:b/>
          <w:sz w:val="48"/>
          <w:lang w:val="ru-RU"/>
        </w:rPr>
      </w:pPr>
    </w:p>
    <w:p w14:paraId="162474F5" w14:textId="0FA78FC2" w:rsidR="00211548" w:rsidRPr="00F64AA5" w:rsidRDefault="00211548" w:rsidP="00211548">
      <w:pPr>
        <w:rPr>
          <w:rFonts w:ascii="Corbel" w:hAnsi="Corbel"/>
          <w:b/>
          <w:sz w:val="48"/>
          <w:lang w:val="ru-RU"/>
        </w:rPr>
      </w:pPr>
    </w:p>
    <w:p w14:paraId="2A42B429" w14:textId="77777777" w:rsidR="00211548" w:rsidRPr="00F64AA5" w:rsidRDefault="00211548" w:rsidP="005242E9">
      <w:pPr>
        <w:rPr>
          <w:rFonts w:ascii="Corbel" w:hAnsi="Corbel"/>
          <w:sz w:val="48"/>
          <w:lang w:val="ru-RU"/>
        </w:rPr>
      </w:pPr>
    </w:p>
    <w:p w14:paraId="4EA31F47" w14:textId="43AD6E78" w:rsidR="00E42FD0" w:rsidRPr="00F64AA5" w:rsidRDefault="004A7017" w:rsidP="00211548">
      <w:pPr>
        <w:jc w:val="center"/>
        <w:rPr>
          <w:rFonts w:ascii="Corbel" w:eastAsiaTheme="majorEastAsia" w:hAnsi="Corbel" w:cstheme="majorBidi"/>
          <w:bCs/>
          <w:color w:val="2F5496" w:themeColor="accent1" w:themeShade="BF"/>
          <w:sz w:val="44"/>
          <w:szCs w:val="44"/>
          <w:lang w:val="ru-RU"/>
        </w:rPr>
      </w:pPr>
      <w:r w:rsidRPr="00F64AA5">
        <w:rPr>
          <w:rFonts w:ascii="Corbel" w:eastAsiaTheme="majorEastAsia" w:hAnsi="Corbel" w:cstheme="majorBidi"/>
          <w:bCs/>
          <w:color w:val="2F5496" w:themeColor="accent1" w:themeShade="BF"/>
          <w:sz w:val="44"/>
          <w:szCs w:val="44"/>
          <w:lang w:val="ru-RU"/>
        </w:rPr>
        <w:t xml:space="preserve">Проект «Образование для будущего» </w:t>
      </w:r>
    </w:p>
    <w:p w14:paraId="44314E30" w14:textId="77777777" w:rsidR="00211548" w:rsidRPr="00F64AA5" w:rsidRDefault="00211548" w:rsidP="005242E9">
      <w:pPr>
        <w:jc w:val="center"/>
        <w:rPr>
          <w:rFonts w:ascii="Corbel" w:hAnsi="Corbel" w:cstheme="majorBidi"/>
          <w:bCs/>
          <w:sz w:val="44"/>
          <w:szCs w:val="44"/>
          <w:lang w:val="ru-RU"/>
        </w:rPr>
      </w:pPr>
    </w:p>
    <w:p w14:paraId="383CDC29" w14:textId="096E0126" w:rsidR="003F3149" w:rsidRPr="00F64AA5" w:rsidRDefault="00631BC2" w:rsidP="005242E9">
      <w:pPr>
        <w:jc w:val="center"/>
        <w:rPr>
          <w:rFonts w:ascii="Corbel" w:hAnsi="Corbel" w:cstheme="majorBidi"/>
          <w:bCs/>
          <w:sz w:val="52"/>
          <w:szCs w:val="52"/>
          <w:lang w:val="ru-RU"/>
        </w:rPr>
      </w:pPr>
      <w:r w:rsidRPr="00F64AA5">
        <w:rPr>
          <w:rFonts w:ascii="Corbel" w:eastAsiaTheme="majorEastAsia" w:hAnsi="Corbel" w:cstheme="majorBidi"/>
          <w:b/>
          <w:color w:val="2F5496" w:themeColor="accent1" w:themeShade="BF"/>
          <w:sz w:val="52"/>
          <w:szCs w:val="52"/>
          <w:lang w:val="ru-RU"/>
        </w:rPr>
        <w:t xml:space="preserve">ПРОЦЕДУРЫ УПРАВЛЕНИЯ ТРУДОВЫМИ РЕСУРСАМИ </w:t>
      </w:r>
    </w:p>
    <w:p w14:paraId="13445B09" w14:textId="77777777" w:rsidR="00DD4AAE" w:rsidRPr="00F64AA5" w:rsidRDefault="00DD4AAE" w:rsidP="00DD4AAE">
      <w:pPr>
        <w:rPr>
          <w:lang w:val="ru-RU" w:eastAsia="en-GB"/>
        </w:rPr>
      </w:pPr>
    </w:p>
    <w:p w14:paraId="406529D5" w14:textId="77777777" w:rsidR="00E834F5" w:rsidRPr="00F64AA5" w:rsidRDefault="00E834F5" w:rsidP="00565A25">
      <w:pPr>
        <w:jc w:val="both"/>
        <w:rPr>
          <w:rFonts w:cstheme="minorHAnsi"/>
          <w:i/>
          <w:lang w:val="ru-RU"/>
        </w:rPr>
      </w:pPr>
    </w:p>
    <w:p w14:paraId="0402A7C0" w14:textId="77777777" w:rsidR="00565A25" w:rsidRPr="00F64AA5" w:rsidRDefault="00565A25" w:rsidP="00565A25">
      <w:pPr>
        <w:jc w:val="both"/>
        <w:rPr>
          <w:rFonts w:cstheme="minorHAnsi"/>
          <w:lang w:val="ru-RU"/>
        </w:rPr>
      </w:pPr>
    </w:p>
    <w:p w14:paraId="78BA5E53" w14:textId="77777777" w:rsidR="00211548" w:rsidRPr="00F64AA5" w:rsidRDefault="00211548" w:rsidP="00211548">
      <w:pPr>
        <w:spacing w:after="160" w:line="259" w:lineRule="auto"/>
        <w:jc w:val="center"/>
        <w:rPr>
          <w:rFonts w:cstheme="minorHAnsi"/>
          <w:lang w:val="ru-RU"/>
        </w:rPr>
      </w:pPr>
    </w:p>
    <w:p w14:paraId="3F33217A" w14:textId="77777777" w:rsidR="00211548" w:rsidRPr="00F64AA5" w:rsidRDefault="00211548" w:rsidP="00211548">
      <w:pPr>
        <w:spacing w:after="160" w:line="259" w:lineRule="auto"/>
        <w:jc w:val="center"/>
        <w:rPr>
          <w:rFonts w:cstheme="minorHAnsi"/>
          <w:lang w:val="ru-RU"/>
        </w:rPr>
      </w:pPr>
    </w:p>
    <w:p w14:paraId="10A5A871" w14:textId="77777777" w:rsidR="00211548" w:rsidRPr="00F64AA5" w:rsidRDefault="00211548" w:rsidP="00211548">
      <w:pPr>
        <w:spacing w:after="160" w:line="259" w:lineRule="auto"/>
        <w:jc w:val="center"/>
        <w:rPr>
          <w:rFonts w:cstheme="minorHAnsi"/>
          <w:lang w:val="ru-RU"/>
        </w:rPr>
      </w:pPr>
    </w:p>
    <w:p w14:paraId="1400D816" w14:textId="77777777" w:rsidR="00211548" w:rsidRPr="00F64AA5" w:rsidRDefault="00211548" w:rsidP="00211548">
      <w:pPr>
        <w:spacing w:after="160" w:line="259" w:lineRule="auto"/>
        <w:jc w:val="center"/>
        <w:rPr>
          <w:rFonts w:cstheme="minorHAnsi"/>
          <w:lang w:val="ru-RU"/>
        </w:rPr>
      </w:pPr>
    </w:p>
    <w:p w14:paraId="4D00DBB8" w14:textId="77777777" w:rsidR="00211548" w:rsidRPr="00F64AA5" w:rsidRDefault="00211548" w:rsidP="00211548">
      <w:pPr>
        <w:spacing w:after="160" w:line="259" w:lineRule="auto"/>
        <w:jc w:val="center"/>
        <w:rPr>
          <w:rFonts w:cstheme="minorHAnsi"/>
          <w:lang w:val="ru-RU"/>
        </w:rPr>
      </w:pPr>
    </w:p>
    <w:p w14:paraId="7880947B" w14:textId="77777777" w:rsidR="00211548" w:rsidRPr="00F64AA5" w:rsidRDefault="00211548" w:rsidP="00211548">
      <w:pPr>
        <w:spacing w:after="160" w:line="259" w:lineRule="auto"/>
        <w:jc w:val="center"/>
        <w:rPr>
          <w:rFonts w:cstheme="minorHAnsi"/>
          <w:lang w:val="ru-RU"/>
        </w:rPr>
      </w:pPr>
    </w:p>
    <w:p w14:paraId="13F8594E" w14:textId="77777777" w:rsidR="00211548" w:rsidRPr="00F64AA5" w:rsidRDefault="00211548" w:rsidP="00211548">
      <w:pPr>
        <w:spacing w:after="160" w:line="259" w:lineRule="auto"/>
        <w:jc w:val="center"/>
        <w:rPr>
          <w:rFonts w:cstheme="minorHAnsi"/>
          <w:lang w:val="ru-RU"/>
        </w:rPr>
      </w:pPr>
    </w:p>
    <w:p w14:paraId="37A583F4" w14:textId="2892CB4C" w:rsidR="00211548" w:rsidRPr="00F64AA5" w:rsidRDefault="00A670F2" w:rsidP="00211548">
      <w:pPr>
        <w:spacing w:after="160" w:line="259" w:lineRule="auto"/>
        <w:jc w:val="center"/>
        <w:rPr>
          <w:rFonts w:ascii="Corbel" w:eastAsiaTheme="majorEastAsia" w:hAnsi="Corbel" w:cstheme="majorBidi"/>
          <w:bCs/>
          <w:color w:val="2F5496" w:themeColor="accent1" w:themeShade="BF"/>
          <w:sz w:val="36"/>
          <w:szCs w:val="36"/>
          <w:lang w:val="ru-RU"/>
        </w:rPr>
      </w:pPr>
      <w:r w:rsidRPr="00F64AA5">
        <w:rPr>
          <w:rFonts w:ascii="Corbel" w:eastAsiaTheme="majorEastAsia" w:hAnsi="Corbel" w:cstheme="majorBidi"/>
          <w:bCs/>
          <w:color w:val="2F5496" w:themeColor="accent1" w:themeShade="BF"/>
          <w:sz w:val="36"/>
          <w:szCs w:val="36"/>
          <w:lang w:val="ru-RU"/>
        </w:rPr>
        <w:t>Ноябрь</w:t>
      </w:r>
      <w:r w:rsidR="00211548" w:rsidRPr="00F64AA5">
        <w:rPr>
          <w:rFonts w:ascii="Corbel" w:eastAsiaTheme="majorEastAsia" w:hAnsi="Corbel" w:cstheme="majorBidi"/>
          <w:bCs/>
          <w:color w:val="2F5496" w:themeColor="accent1" w:themeShade="BF"/>
          <w:sz w:val="36"/>
          <w:szCs w:val="36"/>
          <w:lang w:val="ru-RU"/>
        </w:rPr>
        <w:t xml:space="preserve"> 2019</w:t>
      </w:r>
      <w:r w:rsidRPr="00F64AA5">
        <w:rPr>
          <w:rFonts w:ascii="Corbel" w:eastAsiaTheme="majorEastAsia" w:hAnsi="Corbel" w:cstheme="majorBidi"/>
          <w:bCs/>
          <w:color w:val="2F5496" w:themeColor="accent1" w:themeShade="BF"/>
          <w:sz w:val="36"/>
          <w:szCs w:val="36"/>
          <w:lang w:val="ru-RU"/>
        </w:rPr>
        <w:t xml:space="preserve"> г. </w:t>
      </w:r>
    </w:p>
    <w:sdt>
      <w:sdtPr>
        <w:rPr>
          <w:rFonts w:asciiTheme="minorHAnsi" w:eastAsiaTheme="minorHAnsi" w:hAnsiTheme="minorHAnsi" w:cstheme="minorBidi"/>
          <w:color w:val="auto"/>
          <w:sz w:val="22"/>
          <w:szCs w:val="22"/>
          <w:lang w:val="ru-RU"/>
        </w:rPr>
        <w:id w:val="650104001"/>
        <w:docPartObj>
          <w:docPartGallery w:val="Table of Contents"/>
          <w:docPartUnique/>
        </w:docPartObj>
      </w:sdtPr>
      <w:sdtEndPr>
        <w:rPr>
          <w:b/>
          <w:bCs/>
        </w:rPr>
      </w:sdtEndPr>
      <w:sdtContent>
        <w:p w14:paraId="3D91552A" w14:textId="787BBA81" w:rsidR="00211548" w:rsidRPr="00F64AA5" w:rsidRDefault="004A7017" w:rsidP="004A7017">
          <w:pPr>
            <w:pStyle w:val="TOCHeading"/>
            <w:rPr>
              <w:lang w:val="ru-RU"/>
            </w:rPr>
          </w:pPr>
          <w:r w:rsidRPr="00F64AA5">
            <w:rPr>
              <w:lang w:val="ru-RU"/>
            </w:rPr>
            <w:t>Содержание</w:t>
          </w:r>
        </w:p>
        <w:p w14:paraId="517678ED" w14:textId="77777777" w:rsidR="00F64AA5" w:rsidRDefault="00211548">
          <w:pPr>
            <w:pStyle w:val="TOC2"/>
            <w:tabs>
              <w:tab w:val="left" w:pos="660"/>
              <w:tab w:val="right" w:leader="dot" w:pos="9350"/>
            </w:tabs>
            <w:rPr>
              <w:rFonts w:eastAsiaTheme="minorEastAsia"/>
              <w:noProof/>
              <w:lang w:val="ru-RU" w:eastAsia="ru-RU"/>
            </w:rPr>
          </w:pPr>
          <w:r w:rsidRPr="00F64AA5">
            <w:rPr>
              <w:lang w:val="ru-RU"/>
            </w:rPr>
            <w:fldChar w:fldCharType="begin"/>
          </w:r>
          <w:r w:rsidRPr="00F64AA5">
            <w:rPr>
              <w:lang w:val="ru-RU"/>
            </w:rPr>
            <w:instrText xml:space="preserve"> TOC \o "1-3" \h \z \u </w:instrText>
          </w:r>
          <w:r w:rsidRPr="00F64AA5">
            <w:rPr>
              <w:lang w:val="ru-RU"/>
            </w:rPr>
            <w:fldChar w:fldCharType="separate"/>
          </w:r>
          <w:hyperlink w:anchor="_Toc26766059" w:history="1">
            <w:r w:rsidR="00F64AA5" w:rsidRPr="002174D9">
              <w:rPr>
                <w:rStyle w:val="Hyperlink"/>
                <w:noProof/>
                <w:lang w:val="ru-RU"/>
              </w:rPr>
              <w:t>1.</w:t>
            </w:r>
            <w:r w:rsidR="00F64AA5">
              <w:rPr>
                <w:rFonts w:eastAsiaTheme="minorEastAsia"/>
                <w:noProof/>
                <w:lang w:val="ru-RU" w:eastAsia="ru-RU"/>
              </w:rPr>
              <w:tab/>
            </w:r>
            <w:r w:rsidR="00F64AA5" w:rsidRPr="002174D9">
              <w:rPr>
                <w:rStyle w:val="Hyperlink"/>
                <w:noProof/>
                <w:lang w:val="ru-RU"/>
              </w:rPr>
              <w:t>ВВЕДЕНИЕ</w:t>
            </w:r>
            <w:r w:rsidR="00F64AA5">
              <w:rPr>
                <w:noProof/>
                <w:webHidden/>
              </w:rPr>
              <w:tab/>
            </w:r>
            <w:r w:rsidR="00F64AA5">
              <w:rPr>
                <w:noProof/>
                <w:webHidden/>
              </w:rPr>
              <w:fldChar w:fldCharType="begin"/>
            </w:r>
            <w:r w:rsidR="00F64AA5">
              <w:rPr>
                <w:noProof/>
                <w:webHidden/>
              </w:rPr>
              <w:instrText xml:space="preserve"> PAGEREF _Toc26766059 \h </w:instrText>
            </w:r>
            <w:r w:rsidR="00F64AA5">
              <w:rPr>
                <w:noProof/>
                <w:webHidden/>
              </w:rPr>
            </w:r>
            <w:r w:rsidR="00F64AA5">
              <w:rPr>
                <w:noProof/>
                <w:webHidden/>
              </w:rPr>
              <w:fldChar w:fldCharType="separate"/>
            </w:r>
            <w:r w:rsidR="00F64AA5">
              <w:rPr>
                <w:noProof/>
                <w:webHidden/>
              </w:rPr>
              <w:t>4</w:t>
            </w:r>
            <w:r w:rsidR="00F64AA5">
              <w:rPr>
                <w:noProof/>
                <w:webHidden/>
              </w:rPr>
              <w:fldChar w:fldCharType="end"/>
            </w:r>
          </w:hyperlink>
        </w:p>
        <w:p w14:paraId="490A1003" w14:textId="77777777" w:rsidR="00F64AA5" w:rsidRDefault="00FF0638">
          <w:pPr>
            <w:pStyle w:val="TOC2"/>
            <w:tabs>
              <w:tab w:val="right" w:leader="dot" w:pos="9350"/>
            </w:tabs>
            <w:rPr>
              <w:rFonts w:eastAsiaTheme="minorEastAsia"/>
              <w:noProof/>
              <w:lang w:val="ru-RU" w:eastAsia="ru-RU"/>
            </w:rPr>
          </w:pPr>
          <w:hyperlink w:anchor="_Toc26766060" w:history="1">
            <w:r w:rsidR="00F64AA5" w:rsidRPr="002174D9">
              <w:rPr>
                <w:rStyle w:val="Hyperlink"/>
                <w:noProof/>
                <w:lang w:val="ru-RU"/>
              </w:rPr>
              <w:t>1.1. Общая информация о проекте</w:t>
            </w:r>
            <w:r w:rsidR="00F64AA5">
              <w:rPr>
                <w:noProof/>
                <w:webHidden/>
              </w:rPr>
              <w:tab/>
            </w:r>
            <w:r w:rsidR="00F64AA5">
              <w:rPr>
                <w:noProof/>
                <w:webHidden/>
              </w:rPr>
              <w:fldChar w:fldCharType="begin"/>
            </w:r>
            <w:r w:rsidR="00F64AA5">
              <w:rPr>
                <w:noProof/>
                <w:webHidden/>
              </w:rPr>
              <w:instrText xml:space="preserve"> PAGEREF _Toc26766060 \h </w:instrText>
            </w:r>
            <w:r w:rsidR="00F64AA5">
              <w:rPr>
                <w:noProof/>
                <w:webHidden/>
              </w:rPr>
            </w:r>
            <w:r w:rsidR="00F64AA5">
              <w:rPr>
                <w:noProof/>
                <w:webHidden/>
              </w:rPr>
              <w:fldChar w:fldCharType="separate"/>
            </w:r>
            <w:r w:rsidR="00F64AA5">
              <w:rPr>
                <w:noProof/>
                <w:webHidden/>
              </w:rPr>
              <w:t>4</w:t>
            </w:r>
            <w:r w:rsidR="00F64AA5">
              <w:rPr>
                <w:noProof/>
                <w:webHidden/>
              </w:rPr>
              <w:fldChar w:fldCharType="end"/>
            </w:r>
          </w:hyperlink>
        </w:p>
        <w:p w14:paraId="22151CDB" w14:textId="77777777" w:rsidR="00F64AA5" w:rsidRDefault="00FF0638">
          <w:pPr>
            <w:pStyle w:val="TOC2"/>
            <w:tabs>
              <w:tab w:val="right" w:leader="dot" w:pos="9350"/>
            </w:tabs>
            <w:rPr>
              <w:rFonts w:eastAsiaTheme="minorEastAsia"/>
              <w:noProof/>
              <w:lang w:val="ru-RU" w:eastAsia="ru-RU"/>
            </w:rPr>
          </w:pPr>
          <w:hyperlink w:anchor="_Toc26766061" w:history="1">
            <w:r w:rsidR="00F64AA5" w:rsidRPr="002174D9">
              <w:rPr>
                <w:rStyle w:val="Hyperlink"/>
                <w:noProof/>
                <w:lang w:val="ru-RU"/>
              </w:rPr>
              <w:t>1.2. Компоненты проекта</w:t>
            </w:r>
            <w:r w:rsidR="00F64AA5">
              <w:rPr>
                <w:noProof/>
                <w:webHidden/>
              </w:rPr>
              <w:tab/>
            </w:r>
            <w:r w:rsidR="00F64AA5">
              <w:rPr>
                <w:noProof/>
                <w:webHidden/>
              </w:rPr>
              <w:fldChar w:fldCharType="begin"/>
            </w:r>
            <w:r w:rsidR="00F64AA5">
              <w:rPr>
                <w:noProof/>
                <w:webHidden/>
              </w:rPr>
              <w:instrText xml:space="preserve"> PAGEREF _Toc26766061 \h </w:instrText>
            </w:r>
            <w:r w:rsidR="00F64AA5">
              <w:rPr>
                <w:noProof/>
                <w:webHidden/>
              </w:rPr>
            </w:r>
            <w:r w:rsidR="00F64AA5">
              <w:rPr>
                <w:noProof/>
                <w:webHidden/>
              </w:rPr>
              <w:fldChar w:fldCharType="separate"/>
            </w:r>
            <w:r w:rsidR="00F64AA5">
              <w:rPr>
                <w:noProof/>
                <w:webHidden/>
              </w:rPr>
              <w:t>4</w:t>
            </w:r>
            <w:r w:rsidR="00F64AA5">
              <w:rPr>
                <w:noProof/>
                <w:webHidden/>
              </w:rPr>
              <w:fldChar w:fldCharType="end"/>
            </w:r>
          </w:hyperlink>
        </w:p>
        <w:p w14:paraId="1F00C844" w14:textId="77777777" w:rsidR="00F64AA5" w:rsidRDefault="00FF0638">
          <w:pPr>
            <w:pStyle w:val="TOC2"/>
            <w:tabs>
              <w:tab w:val="right" w:leader="dot" w:pos="9350"/>
            </w:tabs>
            <w:rPr>
              <w:rFonts w:eastAsiaTheme="minorEastAsia"/>
              <w:noProof/>
              <w:lang w:val="ru-RU" w:eastAsia="ru-RU"/>
            </w:rPr>
          </w:pPr>
          <w:hyperlink w:anchor="_Toc26766062" w:history="1">
            <w:r w:rsidR="00F64AA5" w:rsidRPr="002174D9">
              <w:rPr>
                <w:rStyle w:val="Hyperlink"/>
                <w:noProof/>
                <w:lang w:val="ru-RU"/>
              </w:rPr>
              <w:t>1.3 Экологические и социальные аспекты</w:t>
            </w:r>
            <w:r w:rsidR="00F64AA5">
              <w:rPr>
                <w:noProof/>
                <w:webHidden/>
              </w:rPr>
              <w:tab/>
            </w:r>
            <w:r w:rsidR="00F64AA5">
              <w:rPr>
                <w:noProof/>
                <w:webHidden/>
              </w:rPr>
              <w:fldChar w:fldCharType="begin"/>
            </w:r>
            <w:r w:rsidR="00F64AA5">
              <w:rPr>
                <w:noProof/>
                <w:webHidden/>
              </w:rPr>
              <w:instrText xml:space="preserve"> PAGEREF _Toc26766062 \h </w:instrText>
            </w:r>
            <w:r w:rsidR="00F64AA5">
              <w:rPr>
                <w:noProof/>
                <w:webHidden/>
              </w:rPr>
            </w:r>
            <w:r w:rsidR="00F64AA5">
              <w:rPr>
                <w:noProof/>
                <w:webHidden/>
              </w:rPr>
              <w:fldChar w:fldCharType="separate"/>
            </w:r>
            <w:r w:rsidR="00F64AA5">
              <w:rPr>
                <w:noProof/>
                <w:webHidden/>
              </w:rPr>
              <w:t>5</w:t>
            </w:r>
            <w:r w:rsidR="00F64AA5">
              <w:rPr>
                <w:noProof/>
                <w:webHidden/>
              </w:rPr>
              <w:fldChar w:fldCharType="end"/>
            </w:r>
          </w:hyperlink>
        </w:p>
        <w:p w14:paraId="7C0F8FD9" w14:textId="77777777" w:rsidR="00F64AA5" w:rsidRDefault="00FF0638">
          <w:pPr>
            <w:pStyle w:val="TOC2"/>
            <w:tabs>
              <w:tab w:val="left" w:pos="660"/>
              <w:tab w:val="right" w:leader="dot" w:pos="9350"/>
            </w:tabs>
            <w:rPr>
              <w:rFonts w:eastAsiaTheme="minorEastAsia"/>
              <w:noProof/>
              <w:lang w:val="ru-RU" w:eastAsia="ru-RU"/>
            </w:rPr>
          </w:pPr>
          <w:hyperlink w:anchor="_Toc26766063" w:history="1">
            <w:r w:rsidR="00F64AA5" w:rsidRPr="002174D9">
              <w:rPr>
                <w:rStyle w:val="Hyperlink"/>
                <w:noProof/>
                <w:lang w:val="ru-RU"/>
              </w:rPr>
              <w:t>2.</w:t>
            </w:r>
            <w:r w:rsidR="00F64AA5">
              <w:rPr>
                <w:rFonts w:eastAsiaTheme="minorEastAsia"/>
                <w:noProof/>
                <w:lang w:val="ru-RU" w:eastAsia="ru-RU"/>
              </w:rPr>
              <w:tab/>
            </w:r>
            <w:r w:rsidR="00F64AA5" w:rsidRPr="002174D9">
              <w:rPr>
                <w:rStyle w:val="Hyperlink"/>
                <w:noProof/>
                <w:lang w:val="ru-RU"/>
              </w:rPr>
              <w:t>КРАТКИЙ ОБЗОР ТРУДОВЫХ РЕСУРСОВ, ПРИВЛЕКАЕМЫХ В РАМКАХ ПРОЕКТА</w:t>
            </w:r>
            <w:r w:rsidR="00F64AA5">
              <w:rPr>
                <w:noProof/>
                <w:webHidden/>
              </w:rPr>
              <w:tab/>
            </w:r>
            <w:r w:rsidR="00F64AA5">
              <w:rPr>
                <w:noProof/>
                <w:webHidden/>
              </w:rPr>
              <w:fldChar w:fldCharType="begin"/>
            </w:r>
            <w:r w:rsidR="00F64AA5">
              <w:rPr>
                <w:noProof/>
                <w:webHidden/>
              </w:rPr>
              <w:instrText xml:space="preserve"> PAGEREF _Toc26766063 \h </w:instrText>
            </w:r>
            <w:r w:rsidR="00F64AA5">
              <w:rPr>
                <w:noProof/>
                <w:webHidden/>
              </w:rPr>
            </w:r>
            <w:r w:rsidR="00F64AA5">
              <w:rPr>
                <w:noProof/>
                <w:webHidden/>
              </w:rPr>
              <w:fldChar w:fldCharType="separate"/>
            </w:r>
            <w:r w:rsidR="00F64AA5">
              <w:rPr>
                <w:noProof/>
                <w:webHidden/>
              </w:rPr>
              <w:t>5</w:t>
            </w:r>
            <w:r w:rsidR="00F64AA5">
              <w:rPr>
                <w:noProof/>
                <w:webHidden/>
              </w:rPr>
              <w:fldChar w:fldCharType="end"/>
            </w:r>
          </w:hyperlink>
        </w:p>
        <w:p w14:paraId="7C0E6C0B" w14:textId="77777777" w:rsidR="00F64AA5" w:rsidRDefault="00FF0638">
          <w:pPr>
            <w:pStyle w:val="TOC2"/>
            <w:tabs>
              <w:tab w:val="right" w:leader="dot" w:pos="9350"/>
            </w:tabs>
            <w:rPr>
              <w:rFonts w:eastAsiaTheme="minorEastAsia"/>
              <w:noProof/>
              <w:lang w:val="ru-RU" w:eastAsia="ru-RU"/>
            </w:rPr>
          </w:pPr>
          <w:hyperlink w:anchor="_Toc26766064" w:history="1">
            <w:r w:rsidR="00F64AA5" w:rsidRPr="002174D9">
              <w:rPr>
                <w:rStyle w:val="Hyperlink"/>
                <w:noProof/>
                <w:lang w:val="ru-RU"/>
              </w:rPr>
              <w:t>2.1. Виды трудовых ресурсов</w:t>
            </w:r>
            <w:r w:rsidR="00F64AA5">
              <w:rPr>
                <w:noProof/>
                <w:webHidden/>
              </w:rPr>
              <w:tab/>
            </w:r>
            <w:r w:rsidR="00F64AA5">
              <w:rPr>
                <w:noProof/>
                <w:webHidden/>
              </w:rPr>
              <w:fldChar w:fldCharType="begin"/>
            </w:r>
            <w:r w:rsidR="00F64AA5">
              <w:rPr>
                <w:noProof/>
                <w:webHidden/>
              </w:rPr>
              <w:instrText xml:space="preserve"> PAGEREF _Toc26766064 \h </w:instrText>
            </w:r>
            <w:r w:rsidR="00F64AA5">
              <w:rPr>
                <w:noProof/>
                <w:webHidden/>
              </w:rPr>
            </w:r>
            <w:r w:rsidR="00F64AA5">
              <w:rPr>
                <w:noProof/>
                <w:webHidden/>
              </w:rPr>
              <w:fldChar w:fldCharType="separate"/>
            </w:r>
            <w:r w:rsidR="00F64AA5">
              <w:rPr>
                <w:noProof/>
                <w:webHidden/>
              </w:rPr>
              <w:t>5</w:t>
            </w:r>
            <w:r w:rsidR="00F64AA5">
              <w:rPr>
                <w:noProof/>
                <w:webHidden/>
              </w:rPr>
              <w:fldChar w:fldCharType="end"/>
            </w:r>
          </w:hyperlink>
        </w:p>
        <w:p w14:paraId="5053D7B5" w14:textId="77777777" w:rsidR="00F64AA5" w:rsidRDefault="00FF0638">
          <w:pPr>
            <w:pStyle w:val="TOC2"/>
            <w:tabs>
              <w:tab w:val="right" w:leader="dot" w:pos="9350"/>
            </w:tabs>
            <w:rPr>
              <w:rFonts w:eastAsiaTheme="minorEastAsia"/>
              <w:noProof/>
              <w:lang w:val="ru-RU" w:eastAsia="ru-RU"/>
            </w:rPr>
          </w:pPr>
          <w:hyperlink w:anchor="_Toc26766065" w:history="1">
            <w:r w:rsidR="00F64AA5" w:rsidRPr="002174D9">
              <w:rPr>
                <w:rStyle w:val="Hyperlink"/>
                <w:noProof/>
                <w:lang w:val="ru-RU"/>
              </w:rPr>
              <w:t>2.2. Количество проектных работников</w:t>
            </w:r>
            <w:r w:rsidR="00F64AA5">
              <w:rPr>
                <w:noProof/>
                <w:webHidden/>
              </w:rPr>
              <w:tab/>
            </w:r>
            <w:r w:rsidR="00F64AA5">
              <w:rPr>
                <w:noProof/>
                <w:webHidden/>
              </w:rPr>
              <w:fldChar w:fldCharType="begin"/>
            </w:r>
            <w:r w:rsidR="00F64AA5">
              <w:rPr>
                <w:noProof/>
                <w:webHidden/>
              </w:rPr>
              <w:instrText xml:space="preserve"> PAGEREF _Toc26766065 \h </w:instrText>
            </w:r>
            <w:r w:rsidR="00F64AA5">
              <w:rPr>
                <w:noProof/>
                <w:webHidden/>
              </w:rPr>
            </w:r>
            <w:r w:rsidR="00F64AA5">
              <w:rPr>
                <w:noProof/>
                <w:webHidden/>
              </w:rPr>
              <w:fldChar w:fldCharType="separate"/>
            </w:r>
            <w:r w:rsidR="00F64AA5">
              <w:rPr>
                <w:noProof/>
                <w:webHidden/>
              </w:rPr>
              <w:t>6</w:t>
            </w:r>
            <w:r w:rsidR="00F64AA5">
              <w:rPr>
                <w:noProof/>
                <w:webHidden/>
              </w:rPr>
              <w:fldChar w:fldCharType="end"/>
            </w:r>
          </w:hyperlink>
        </w:p>
        <w:p w14:paraId="3B872261" w14:textId="77777777" w:rsidR="00F64AA5" w:rsidRDefault="00FF0638">
          <w:pPr>
            <w:pStyle w:val="TOC2"/>
            <w:tabs>
              <w:tab w:val="right" w:leader="dot" w:pos="9350"/>
            </w:tabs>
            <w:rPr>
              <w:rFonts w:eastAsiaTheme="minorEastAsia"/>
              <w:noProof/>
              <w:lang w:val="ru-RU" w:eastAsia="ru-RU"/>
            </w:rPr>
          </w:pPr>
          <w:hyperlink w:anchor="_Toc26766066" w:history="1">
            <w:r w:rsidR="00F64AA5" w:rsidRPr="002174D9">
              <w:rPr>
                <w:rStyle w:val="Hyperlink"/>
                <w:noProof/>
                <w:lang w:val="ru-RU"/>
              </w:rPr>
              <w:t>2.3. Описание проектных работников</w:t>
            </w:r>
            <w:r w:rsidR="00F64AA5">
              <w:rPr>
                <w:noProof/>
                <w:webHidden/>
              </w:rPr>
              <w:tab/>
            </w:r>
            <w:r w:rsidR="00F64AA5">
              <w:rPr>
                <w:noProof/>
                <w:webHidden/>
              </w:rPr>
              <w:fldChar w:fldCharType="begin"/>
            </w:r>
            <w:r w:rsidR="00F64AA5">
              <w:rPr>
                <w:noProof/>
                <w:webHidden/>
              </w:rPr>
              <w:instrText xml:space="preserve"> PAGEREF _Toc26766066 \h </w:instrText>
            </w:r>
            <w:r w:rsidR="00F64AA5">
              <w:rPr>
                <w:noProof/>
                <w:webHidden/>
              </w:rPr>
            </w:r>
            <w:r w:rsidR="00F64AA5">
              <w:rPr>
                <w:noProof/>
                <w:webHidden/>
              </w:rPr>
              <w:fldChar w:fldCharType="separate"/>
            </w:r>
            <w:r w:rsidR="00F64AA5">
              <w:rPr>
                <w:noProof/>
                <w:webHidden/>
              </w:rPr>
              <w:t>6</w:t>
            </w:r>
            <w:r w:rsidR="00F64AA5">
              <w:rPr>
                <w:noProof/>
                <w:webHidden/>
              </w:rPr>
              <w:fldChar w:fldCharType="end"/>
            </w:r>
          </w:hyperlink>
        </w:p>
        <w:p w14:paraId="4A3EC518" w14:textId="77777777" w:rsidR="00F64AA5" w:rsidRDefault="00FF0638">
          <w:pPr>
            <w:pStyle w:val="TOC2"/>
            <w:tabs>
              <w:tab w:val="right" w:leader="dot" w:pos="9350"/>
            </w:tabs>
            <w:rPr>
              <w:rFonts w:eastAsiaTheme="minorEastAsia"/>
              <w:noProof/>
              <w:lang w:val="ru-RU" w:eastAsia="ru-RU"/>
            </w:rPr>
          </w:pPr>
          <w:hyperlink w:anchor="_Toc26766067" w:history="1">
            <w:r w:rsidR="00F64AA5" w:rsidRPr="002174D9">
              <w:rPr>
                <w:rStyle w:val="Hyperlink"/>
                <w:noProof/>
                <w:lang w:val="ru-RU"/>
              </w:rPr>
              <w:t>2.4. График привлечения необходимой рабочей силы</w:t>
            </w:r>
            <w:r w:rsidR="00F64AA5">
              <w:rPr>
                <w:noProof/>
                <w:webHidden/>
              </w:rPr>
              <w:tab/>
            </w:r>
            <w:r w:rsidR="00F64AA5">
              <w:rPr>
                <w:noProof/>
                <w:webHidden/>
              </w:rPr>
              <w:fldChar w:fldCharType="begin"/>
            </w:r>
            <w:r w:rsidR="00F64AA5">
              <w:rPr>
                <w:noProof/>
                <w:webHidden/>
              </w:rPr>
              <w:instrText xml:space="preserve"> PAGEREF _Toc26766067 \h </w:instrText>
            </w:r>
            <w:r w:rsidR="00F64AA5">
              <w:rPr>
                <w:noProof/>
                <w:webHidden/>
              </w:rPr>
            </w:r>
            <w:r w:rsidR="00F64AA5">
              <w:rPr>
                <w:noProof/>
                <w:webHidden/>
              </w:rPr>
              <w:fldChar w:fldCharType="separate"/>
            </w:r>
            <w:r w:rsidR="00F64AA5">
              <w:rPr>
                <w:noProof/>
                <w:webHidden/>
              </w:rPr>
              <w:t>6</w:t>
            </w:r>
            <w:r w:rsidR="00F64AA5">
              <w:rPr>
                <w:noProof/>
                <w:webHidden/>
              </w:rPr>
              <w:fldChar w:fldCharType="end"/>
            </w:r>
          </w:hyperlink>
        </w:p>
        <w:p w14:paraId="651C0C19" w14:textId="77777777" w:rsidR="00F64AA5" w:rsidRDefault="00FF0638">
          <w:pPr>
            <w:pStyle w:val="TOC2"/>
            <w:tabs>
              <w:tab w:val="left" w:pos="660"/>
              <w:tab w:val="right" w:leader="dot" w:pos="9350"/>
            </w:tabs>
            <w:rPr>
              <w:rFonts w:eastAsiaTheme="minorEastAsia"/>
              <w:noProof/>
              <w:lang w:val="ru-RU" w:eastAsia="ru-RU"/>
            </w:rPr>
          </w:pPr>
          <w:hyperlink w:anchor="_Toc26766068" w:history="1">
            <w:r w:rsidR="00F64AA5" w:rsidRPr="002174D9">
              <w:rPr>
                <w:rStyle w:val="Hyperlink"/>
                <w:noProof/>
                <w:lang w:val="ru-RU"/>
              </w:rPr>
              <w:t>3.</w:t>
            </w:r>
            <w:r w:rsidR="00F64AA5">
              <w:rPr>
                <w:rFonts w:eastAsiaTheme="minorEastAsia"/>
                <w:noProof/>
                <w:lang w:val="ru-RU" w:eastAsia="ru-RU"/>
              </w:rPr>
              <w:tab/>
            </w:r>
            <w:r w:rsidR="00F64AA5" w:rsidRPr="002174D9">
              <w:rPr>
                <w:rStyle w:val="Hyperlink"/>
                <w:noProof/>
                <w:lang w:val="ru-RU"/>
              </w:rPr>
              <w:t>ОЦЕНКА КЛЮЧЕВЫХ РИСКОВ, СВЯЗАННЫХ С ТРУДОВЫМИ РЕСУРСАМИ</w:t>
            </w:r>
            <w:r w:rsidR="00F64AA5">
              <w:rPr>
                <w:noProof/>
                <w:webHidden/>
              </w:rPr>
              <w:tab/>
            </w:r>
            <w:r w:rsidR="00F64AA5">
              <w:rPr>
                <w:noProof/>
                <w:webHidden/>
              </w:rPr>
              <w:fldChar w:fldCharType="begin"/>
            </w:r>
            <w:r w:rsidR="00F64AA5">
              <w:rPr>
                <w:noProof/>
                <w:webHidden/>
              </w:rPr>
              <w:instrText xml:space="preserve"> PAGEREF _Toc26766068 \h </w:instrText>
            </w:r>
            <w:r w:rsidR="00F64AA5">
              <w:rPr>
                <w:noProof/>
                <w:webHidden/>
              </w:rPr>
            </w:r>
            <w:r w:rsidR="00F64AA5">
              <w:rPr>
                <w:noProof/>
                <w:webHidden/>
              </w:rPr>
              <w:fldChar w:fldCharType="separate"/>
            </w:r>
            <w:r w:rsidR="00F64AA5">
              <w:rPr>
                <w:noProof/>
                <w:webHidden/>
              </w:rPr>
              <w:t>6</w:t>
            </w:r>
            <w:r w:rsidR="00F64AA5">
              <w:rPr>
                <w:noProof/>
                <w:webHidden/>
              </w:rPr>
              <w:fldChar w:fldCharType="end"/>
            </w:r>
          </w:hyperlink>
        </w:p>
        <w:p w14:paraId="000907E2" w14:textId="77777777" w:rsidR="00F64AA5" w:rsidRDefault="00FF0638">
          <w:pPr>
            <w:pStyle w:val="TOC2"/>
            <w:tabs>
              <w:tab w:val="left" w:pos="660"/>
              <w:tab w:val="right" w:leader="dot" w:pos="9350"/>
            </w:tabs>
            <w:rPr>
              <w:rFonts w:eastAsiaTheme="minorEastAsia"/>
              <w:noProof/>
              <w:lang w:val="ru-RU" w:eastAsia="ru-RU"/>
            </w:rPr>
          </w:pPr>
          <w:hyperlink w:anchor="_Toc26766069" w:history="1">
            <w:r w:rsidR="00F64AA5" w:rsidRPr="002174D9">
              <w:rPr>
                <w:rStyle w:val="Hyperlink"/>
                <w:noProof/>
                <w:lang w:val="ru-RU"/>
              </w:rPr>
              <w:t>4.</w:t>
            </w:r>
            <w:r w:rsidR="00F64AA5">
              <w:rPr>
                <w:rFonts w:eastAsiaTheme="minorEastAsia"/>
                <w:noProof/>
                <w:lang w:val="ru-RU" w:eastAsia="ru-RU"/>
              </w:rPr>
              <w:tab/>
            </w:r>
            <w:r w:rsidR="00F64AA5" w:rsidRPr="002174D9">
              <w:rPr>
                <w:rStyle w:val="Hyperlink"/>
                <w:noProof/>
                <w:lang w:val="ru-RU"/>
              </w:rPr>
              <w:t>КРАТКИЙ ОБЗОР НАЦИОНАЛЬНОГО ЗАКОНОДАТЕЛЬСТВА</w:t>
            </w:r>
            <w:r w:rsidR="00F64AA5">
              <w:rPr>
                <w:noProof/>
                <w:webHidden/>
              </w:rPr>
              <w:tab/>
            </w:r>
            <w:r w:rsidR="00F64AA5">
              <w:rPr>
                <w:noProof/>
                <w:webHidden/>
              </w:rPr>
              <w:fldChar w:fldCharType="begin"/>
            </w:r>
            <w:r w:rsidR="00F64AA5">
              <w:rPr>
                <w:noProof/>
                <w:webHidden/>
              </w:rPr>
              <w:instrText xml:space="preserve"> PAGEREF _Toc26766069 \h </w:instrText>
            </w:r>
            <w:r w:rsidR="00F64AA5">
              <w:rPr>
                <w:noProof/>
                <w:webHidden/>
              </w:rPr>
            </w:r>
            <w:r w:rsidR="00F64AA5">
              <w:rPr>
                <w:noProof/>
                <w:webHidden/>
              </w:rPr>
              <w:fldChar w:fldCharType="separate"/>
            </w:r>
            <w:r w:rsidR="00F64AA5">
              <w:rPr>
                <w:noProof/>
                <w:webHidden/>
              </w:rPr>
              <w:t>8</w:t>
            </w:r>
            <w:r w:rsidR="00F64AA5">
              <w:rPr>
                <w:noProof/>
                <w:webHidden/>
              </w:rPr>
              <w:fldChar w:fldCharType="end"/>
            </w:r>
          </w:hyperlink>
        </w:p>
        <w:p w14:paraId="758012AF" w14:textId="77777777" w:rsidR="00F64AA5" w:rsidRDefault="00FF0638">
          <w:pPr>
            <w:pStyle w:val="TOC2"/>
            <w:tabs>
              <w:tab w:val="left" w:pos="880"/>
              <w:tab w:val="right" w:leader="dot" w:pos="9350"/>
            </w:tabs>
            <w:rPr>
              <w:rFonts w:eastAsiaTheme="minorEastAsia"/>
              <w:noProof/>
              <w:lang w:val="ru-RU" w:eastAsia="ru-RU"/>
            </w:rPr>
          </w:pPr>
          <w:hyperlink w:anchor="_Toc26766070" w:history="1">
            <w:r w:rsidR="00F64AA5" w:rsidRPr="002174D9">
              <w:rPr>
                <w:rStyle w:val="Hyperlink"/>
                <w:noProof/>
                <w:lang w:val="ru-RU"/>
              </w:rPr>
              <w:t>4.1.</w:t>
            </w:r>
            <w:r w:rsidR="00F64AA5">
              <w:rPr>
                <w:rFonts w:eastAsiaTheme="minorEastAsia"/>
                <w:noProof/>
                <w:lang w:val="ru-RU" w:eastAsia="ru-RU"/>
              </w:rPr>
              <w:tab/>
            </w:r>
            <w:r w:rsidR="00F64AA5" w:rsidRPr="002174D9">
              <w:rPr>
                <w:rStyle w:val="Hyperlink"/>
                <w:noProof/>
                <w:lang w:val="ru-RU"/>
              </w:rPr>
              <w:t>Национальное трудовое законодательство: условия найма на работу</w:t>
            </w:r>
            <w:r w:rsidR="00F64AA5">
              <w:rPr>
                <w:noProof/>
                <w:webHidden/>
              </w:rPr>
              <w:tab/>
            </w:r>
            <w:r w:rsidR="00F64AA5">
              <w:rPr>
                <w:noProof/>
                <w:webHidden/>
              </w:rPr>
              <w:fldChar w:fldCharType="begin"/>
            </w:r>
            <w:r w:rsidR="00F64AA5">
              <w:rPr>
                <w:noProof/>
                <w:webHidden/>
              </w:rPr>
              <w:instrText xml:space="preserve"> PAGEREF _Toc26766070 \h </w:instrText>
            </w:r>
            <w:r w:rsidR="00F64AA5">
              <w:rPr>
                <w:noProof/>
                <w:webHidden/>
              </w:rPr>
            </w:r>
            <w:r w:rsidR="00F64AA5">
              <w:rPr>
                <w:noProof/>
                <w:webHidden/>
              </w:rPr>
              <w:fldChar w:fldCharType="separate"/>
            </w:r>
            <w:r w:rsidR="00F64AA5">
              <w:rPr>
                <w:noProof/>
                <w:webHidden/>
              </w:rPr>
              <w:t>8</w:t>
            </w:r>
            <w:r w:rsidR="00F64AA5">
              <w:rPr>
                <w:noProof/>
                <w:webHidden/>
              </w:rPr>
              <w:fldChar w:fldCharType="end"/>
            </w:r>
          </w:hyperlink>
        </w:p>
        <w:p w14:paraId="4D59BC82" w14:textId="77777777" w:rsidR="00F64AA5" w:rsidRDefault="00FF0638">
          <w:pPr>
            <w:pStyle w:val="TOC2"/>
            <w:tabs>
              <w:tab w:val="left" w:pos="880"/>
              <w:tab w:val="right" w:leader="dot" w:pos="9350"/>
            </w:tabs>
            <w:rPr>
              <w:rFonts w:eastAsiaTheme="minorEastAsia"/>
              <w:noProof/>
              <w:lang w:val="ru-RU" w:eastAsia="ru-RU"/>
            </w:rPr>
          </w:pPr>
          <w:hyperlink w:anchor="_Toc26766071" w:history="1">
            <w:r w:rsidR="00F64AA5" w:rsidRPr="002174D9">
              <w:rPr>
                <w:rStyle w:val="Hyperlink"/>
                <w:noProof/>
                <w:lang w:val="ru-RU"/>
              </w:rPr>
              <w:t>4.2.</w:t>
            </w:r>
            <w:r w:rsidR="00F64AA5">
              <w:rPr>
                <w:rFonts w:eastAsiaTheme="minorEastAsia"/>
                <w:noProof/>
                <w:lang w:val="ru-RU" w:eastAsia="ru-RU"/>
              </w:rPr>
              <w:tab/>
            </w:r>
            <w:r w:rsidR="00F64AA5" w:rsidRPr="002174D9">
              <w:rPr>
                <w:rStyle w:val="Hyperlink"/>
                <w:noProof/>
                <w:lang w:val="ru-RU"/>
              </w:rPr>
              <w:t>Краткий обзор национального законодательства: безопасность и гигиена труда</w:t>
            </w:r>
            <w:r w:rsidR="00F64AA5">
              <w:rPr>
                <w:noProof/>
                <w:webHidden/>
              </w:rPr>
              <w:tab/>
            </w:r>
            <w:r w:rsidR="00F64AA5">
              <w:rPr>
                <w:noProof/>
                <w:webHidden/>
              </w:rPr>
              <w:fldChar w:fldCharType="begin"/>
            </w:r>
            <w:r w:rsidR="00F64AA5">
              <w:rPr>
                <w:noProof/>
                <w:webHidden/>
              </w:rPr>
              <w:instrText xml:space="preserve"> PAGEREF _Toc26766071 \h </w:instrText>
            </w:r>
            <w:r w:rsidR="00F64AA5">
              <w:rPr>
                <w:noProof/>
                <w:webHidden/>
              </w:rPr>
            </w:r>
            <w:r w:rsidR="00F64AA5">
              <w:rPr>
                <w:noProof/>
                <w:webHidden/>
              </w:rPr>
              <w:fldChar w:fldCharType="separate"/>
            </w:r>
            <w:r w:rsidR="00F64AA5">
              <w:rPr>
                <w:noProof/>
                <w:webHidden/>
              </w:rPr>
              <w:t>11</w:t>
            </w:r>
            <w:r w:rsidR="00F64AA5">
              <w:rPr>
                <w:noProof/>
                <w:webHidden/>
              </w:rPr>
              <w:fldChar w:fldCharType="end"/>
            </w:r>
          </w:hyperlink>
        </w:p>
        <w:p w14:paraId="06A1B526" w14:textId="77777777" w:rsidR="00F64AA5" w:rsidRDefault="00FF0638">
          <w:pPr>
            <w:pStyle w:val="TOC2"/>
            <w:tabs>
              <w:tab w:val="left" w:pos="660"/>
              <w:tab w:val="right" w:leader="dot" w:pos="9350"/>
            </w:tabs>
            <w:rPr>
              <w:rFonts w:eastAsiaTheme="minorEastAsia"/>
              <w:noProof/>
              <w:lang w:val="ru-RU" w:eastAsia="ru-RU"/>
            </w:rPr>
          </w:pPr>
          <w:hyperlink w:anchor="_Toc26766072" w:history="1">
            <w:r w:rsidR="00F64AA5" w:rsidRPr="002174D9">
              <w:rPr>
                <w:rStyle w:val="Hyperlink"/>
                <w:noProof/>
                <w:lang w:val="ru-RU"/>
              </w:rPr>
              <w:t>5.</w:t>
            </w:r>
            <w:r w:rsidR="00F64AA5">
              <w:rPr>
                <w:rFonts w:eastAsiaTheme="minorEastAsia"/>
                <w:noProof/>
                <w:lang w:val="ru-RU" w:eastAsia="ru-RU"/>
              </w:rPr>
              <w:tab/>
            </w:r>
            <w:r w:rsidR="00F64AA5" w:rsidRPr="002174D9">
              <w:rPr>
                <w:rStyle w:val="Hyperlink"/>
                <w:noProof/>
                <w:lang w:val="ru-RU"/>
              </w:rPr>
              <w:t>ЭСС2 и ПРОБЕЛЫ В ГОСУДАРСТВЕННЫХ НОРМАТИВАХ</w:t>
            </w:r>
            <w:r w:rsidR="00F64AA5">
              <w:rPr>
                <w:noProof/>
                <w:webHidden/>
              </w:rPr>
              <w:tab/>
            </w:r>
            <w:r w:rsidR="00F64AA5">
              <w:rPr>
                <w:noProof/>
                <w:webHidden/>
              </w:rPr>
              <w:fldChar w:fldCharType="begin"/>
            </w:r>
            <w:r w:rsidR="00F64AA5">
              <w:rPr>
                <w:noProof/>
                <w:webHidden/>
              </w:rPr>
              <w:instrText xml:space="preserve"> PAGEREF _Toc26766072 \h </w:instrText>
            </w:r>
            <w:r w:rsidR="00F64AA5">
              <w:rPr>
                <w:noProof/>
                <w:webHidden/>
              </w:rPr>
            </w:r>
            <w:r w:rsidR="00F64AA5">
              <w:rPr>
                <w:noProof/>
                <w:webHidden/>
              </w:rPr>
              <w:fldChar w:fldCharType="separate"/>
            </w:r>
            <w:r w:rsidR="00F64AA5">
              <w:rPr>
                <w:noProof/>
                <w:webHidden/>
              </w:rPr>
              <w:t>11</w:t>
            </w:r>
            <w:r w:rsidR="00F64AA5">
              <w:rPr>
                <w:noProof/>
                <w:webHidden/>
              </w:rPr>
              <w:fldChar w:fldCharType="end"/>
            </w:r>
          </w:hyperlink>
        </w:p>
        <w:p w14:paraId="04AF3831" w14:textId="77777777" w:rsidR="00F64AA5" w:rsidRDefault="00FF0638">
          <w:pPr>
            <w:pStyle w:val="TOC2"/>
            <w:tabs>
              <w:tab w:val="left" w:pos="880"/>
              <w:tab w:val="right" w:leader="dot" w:pos="9350"/>
            </w:tabs>
            <w:rPr>
              <w:rFonts w:eastAsiaTheme="minorEastAsia"/>
              <w:noProof/>
              <w:lang w:val="ru-RU" w:eastAsia="ru-RU"/>
            </w:rPr>
          </w:pPr>
          <w:hyperlink w:anchor="_Toc26766073" w:history="1">
            <w:r w:rsidR="00F64AA5" w:rsidRPr="002174D9">
              <w:rPr>
                <w:rStyle w:val="Hyperlink"/>
                <w:noProof/>
                <w:lang w:val="ru-RU"/>
              </w:rPr>
              <w:t>5.1.</w:t>
            </w:r>
            <w:r w:rsidR="00F64AA5">
              <w:rPr>
                <w:rFonts w:eastAsiaTheme="minorEastAsia"/>
                <w:noProof/>
                <w:lang w:val="ru-RU" w:eastAsia="ru-RU"/>
              </w:rPr>
              <w:tab/>
            </w:r>
            <w:r w:rsidR="00F64AA5" w:rsidRPr="002174D9">
              <w:rPr>
                <w:rStyle w:val="Hyperlink"/>
                <w:noProof/>
                <w:lang w:val="ru-RU"/>
              </w:rPr>
              <w:t>Экологические и социальные стандарты Всемирного банка (ЭСС): Стандарт 2</w:t>
            </w:r>
            <w:r w:rsidR="00F64AA5">
              <w:rPr>
                <w:noProof/>
                <w:webHidden/>
              </w:rPr>
              <w:tab/>
            </w:r>
            <w:r w:rsidR="00F64AA5">
              <w:rPr>
                <w:noProof/>
                <w:webHidden/>
              </w:rPr>
              <w:fldChar w:fldCharType="begin"/>
            </w:r>
            <w:r w:rsidR="00F64AA5">
              <w:rPr>
                <w:noProof/>
                <w:webHidden/>
              </w:rPr>
              <w:instrText xml:space="preserve"> PAGEREF _Toc26766073 \h </w:instrText>
            </w:r>
            <w:r w:rsidR="00F64AA5">
              <w:rPr>
                <w:noProof/>
                <w:webHidden/>
              </w:rPr>
            </w:r>
            <w:r w:rsidR="00F64AA5">
              <w:rPr>
                <w:noProof/>
                <w:webHidden/>
              </w:rPr>
              <w:fldChar w:fldCharType="separate"/>
            </w:r>
            <w:r w:rsidR="00F64AA5">
              <w:rPr>
                <w:noProof/>
                <w:webHidden/>
              </w:rPr>
              <w:t>11</w:t>
            </w:r>
            <w:r w:rsidR="00F64AA5">
              <w:rPr>
                <w:noProof/>
                <w:webHidden/>
              </w:rPr>
              <w:fldChar w:fldCharType="end"/>
            </w:r>
          </w:hyperlink>
        </w:p>
        <w:p w14:paraId="510B6AEB" w14:textId="77777777" w:rsidR="00F64AA5" w:rsidRDefault="00FF0638">
          <w:pPr>
            <w:pStyle w:val="TOC2"/>
            <w:tabs>
              <w:tab w:val="right" w:leader="dot" w:pos="9350"/>
            </w:tabs>
            <w:rPr>
              <w:rFonts w:eastAsiaTheme="minorEastAsia"/>
              <w:noProof/>
              <w:lang w:val="ru-RU" w:eastAsia="ru-RU"/>
            </w:rPr>
          </w:pPr>
          <w:hyperlink w:anchor="_Toc26766074" w:history="1">
            <w:r w:rsidR="00F64AA5" w:rsidRPr="002174D9">
              <w:rPr>
                <w:rStyle w:val="Hyperlink"/>
                <w:noProof/>
                <w:lang w:val="ru-RU"/>
              </w:rPr>
              <w:t>5.2. Пробелы в государственных нормативах</w:t>
            </w:r>
            <w:r w:rsidR="00F64AA5">
              <w:rPr>
                <w:noProof/>
                <w:webHidden/>
              </w:rPr>
              <w:tab/>
            </w:r>
            <w:r w:rsidR="00F64AA5">
              <w:rPr>
                <w:noProof/>
                <w:webHidden/>
              </w:rPr>
              <w:fldChar w:fldCharType="begin"/>
            </w:r>
            <w:r w:rsidR="00F64AA5">
              <w:rPr>
                <w:noProof/>
                <w:webHidden/>
              </w:rPr>
              <w:instrText xml:space="preserve"> PAGEREF _Toc26766074 \h </w:instrText>
            </w:r>
            <w:r w:rsidR="00F64AA5">
              <w:rPr>
                <w:noProof/>
                <w:webHidden/>
              </w:rPr>
            </w:r>
            <w:r w:rsidR="00F64AA5">
              <w:rPr>
                <w:noProof/>
                <w:webHidden/>
              </w:rPr>
              <w:fldChar w:fldCharType="separate"/>
            </w:r>
            <w:r w:rsidR="00F64AA5">
              <w:rPr>
                <w:noProof/>
                <w:webHidden/>
              </w:rPr>
              <w:t>12</w:t>
            </w:r>
            <w:r w:rsidR="00F64AA5">
              <w:rPr>
                <w:noProof/>
                <w:webHidden/>
              </w:rPr>
              <w:fldChar w:fldCharType="end"/>
            </w:r>
          </w:hyperlink>
        </w:p>
        <w:p w14:paraId="3E119F46" w14:textId="77777777" w:rsidR="00F64AA5" w:rsidRDefault="00FF0638">
          <w:pPr>
            <w:pStyle w:val="TOC2"/>
            <w:tabs>
              <w:tab w:val="left" w:pos="660"/>
              <w:tab w:val="right" w:leader="dot" w:pos="9350"/>
            </w:tabs>
            <w:rPr>
              <w:rFonts w:eastAsiaTheme="minorEastAsia"/>
              <w:noProof/>
              <w:lang w:val="ru-RU" w:eastAsia="ru-RU"/>
            </w:rPr>
          </w:pPr>
          <w:hyperlink w:anchor="_Toc26766075" w:history="1">
            <w:r w:rsidR="00F64AA5" w:rsidRPr="002174D9">
              <w:rPr>
                <w:rStyle w:val="Hyperlink"/>
                <w:noProof/>
                <w:lang w:val="ru-RU"/>
              </w:rPr>
              <w:t>6.</w:t>
            </w:r>
            <w:r w:rsidR="00F64AA5">
              <w:rPr>
                <w:rFonts w:eastAsiaTheme="minorEastAsia"/>
                <w:noProof/>
                <w:lang w:val="ru-RU" w:eastAsia="ru-RU"/>
              </w:rPr>
              <w:tab/>
            </w:r>
            <w:r w:rsidR="00F64AA5" w:rsidRPr="002174D9">
              <w:rPr>
                <w:rStyle w:val="Hyperlink"/>
                <w:noProof/>
                <w:lang w:val="ru-RU"/>
              </w:rPr>
              <w:t>ОТВЕТСТВЕННЫЕ СОТРУДНИКИ</w:t>
            </w:r>
            <w:r w:rsidR="00F64AA5">
              <w:rPr>
                <w:noProof/>
                <w:webHidden/>
              </w:rPr>
              <w:tab/>
            </w:r>
            <w:r w:rsidR="00F64AA5">
              <w:rPr>
                <w:noProof/>
                <w:webHidden/>
              </w:rPr>
              <w:fldChar w:fldCharType="begin"/>
            </w:r>
            <w:r w:rsidR="00F64AA5">
              <w:rPr>
                <w:noProof/>
                <w:webHidden/>
              </w:rPr>
              <w:instrText xml:space="preserve"> PAGEREF _Toc26766075 \h </w:instrText>
            </w:r>
            <w:r w:rsidR="00F64AA5">
              <w:rPr>
                <w:noProof/>
                <w:webHidden/>
              </w:rPr>
            </w:r>
            <w:r w:rsidR="00F64AA5">
              <w:rPr>
                <w:noProof/>
                <w:webHidden/>
              </w:rPr>
              <w:fldChar w:fldCharType="separate"/>
            </w:r>
            <w:r w:rsidR="00F64AA5">
              <w:rPr>
                <w:noProof/>
                <w:webHidden/>
              </w:rPr>
              <w:t>14</w:t>
            </w:r>
            <w:r w:rsidR="00F64AA5">
              <w:rPr>
                <w:noProof/>
                <w:webHidden/>
              </w:rPr>
              <w:fldChar w:fldCharType="end"/>
            </w:r>
          </w:hyperlink>
        </w:p>
        <w:p w14:paraId="45181B78" w14:textId="77777777" w:rsidR="00F64AA5" w:rsidRDefault="00FF0638">
          <w:pPr>
            <w:pStyle w:val="TOC2"/>
            <w:tabs>
              <w:tab w:val="left" w:pos="660"/>
              <w:tab w:val="right" w:leader="dot" w:pos="9350"/>
            </w:tabs>
            <w:rPr>
              <w:rFonts w:eastAsiaTheme="minorEastAsia"/>
              <w:noProof/>
              <w:lang w:val="ru-RU" w:eastAsia="ru-RU"/>
            </w:rPr>
          </w:pPr>
          <w:hyperlink w:anchor="_Toc26766076" w:history="1">
            <w:r w:rsidR="00F64AA5" w:rsidRPr="002174D9">
              <w:rPr>
                <w:rStyle w:val="Hyperlink"/>
                <w:noProof/>
                <w:lang w:val="ru-RU"/>
              </w:rPr>
              <w:t>7.</w:t>
            </w:r>
            <w:r w:rsidR="00F64AA5">
              <w:rPr>
                <w:rFonts w:eastAsiaTheme="minorEastAsia"/>
                <w:noProof/>
                <w:lang w:val="ru-RU" w:eastAsia="ru-RU"/>
              </w:rPr>
              <w:tab/>
            </w:r>
            <w:r w:rsidR="00F64AA5" w:rsidRPr="002174D9">
              <w:rPr>
                <w:rStyle w:val="Hyperlink"/>
                <w:noProof/>
                <w:lang w:val="ru-RU"/>
              </w:rPr>
              <w:t>ПОЛИТИКА И ПРОЦЕДУРЫ</w:t>
            </w:r>
            <w:r w:rsidR="00F64AA5">
              <w:rPr>
                <w:noProof/>
                <w:webHidden/>
              </w:rPr>
              <w:tab/>
            </w:r>
            <w:r w:rsidR="00F64AA5">
              <w:rPr>
                <w:noProof/>
                <w:webHidden/>
              </w:rPr>
              <w:fldChar w:fldCharType="begin"/>
            </w:r>
            <w:r w:rsidR="00F64AA5">
              <w:rPr>
                <w:noProof/>
                <w:webHidden/>
              </w:rPr>
              <w:instrText xml:space="preserve"> PAGEREF _Toc26766076 \h </w:instrText>
            </w:r>
            <w:r w:rsidR="00F64AA5">
              <w:rPr>
                <w:noProof/>
                <w:webHidden/>
              </w:rPr>
            </w:r>
            <w:r w:rsidR="00F64AA5">
              <w:rPr>
                <w:noProof/>
                <w:webHidden/>
              </w:rPr>
              <w:fldChar w:fldCharType="separate"/>
            </w:r>
            <w:r w:rsidR="00F64AA5">
              <w:rPr>
                <w:noProof/>
                <w:webHidden/>
              </w:rPr>
              <w:t>15</w:t>
            </w:r>
            <w:r w:rsidR="00F64AA5">
              <w:rPr>
                <w:noProof/>
                <w:webHidden/>
              </w:rPr>
              <w:fldChar w:fldCharType="end"/>
            </w:r>
          </w:hyperlink>
        </w:p>
        <w:p w14:paraId="48E298AB" w14:textId="77777777" w:rsidR="00F64AA5" w:rsidRDefault="00FF0638">
          <w:pPr>
            <w:pStyle w:val="TOC2"/>
            <w:tabs>
              <w:tab w:val="left" w:pos="660"/>
              <w:tab w:val="right" w:leader="dot" w:pos="9350"/>
            </w:tabs>
            <w:rPr>
              <w:rFonts w:eastAsiaTheme="minorEastAsia"/>
              <w:noProof/>
              <w:lang w:val="ru-RU" w:eastAsia="ru-RU"/>
            </w:rPr>
          </w:pPr>
          <w:hyperlink w:anchor="_Toc26766077" w:history="1">
            <w:r w:rsidR="00F64AA5" w:rsidRPr="002174D9">
              <w:rPr>
                <w:rStyle w:val="Hyperlink"/>
                <w:noProof/>
                <w:lang w:val="ru-RU"/>
              </w:rPr>
              <w:t>8.</w:t>
            </w:r>
            <w:r w:rsidR="00F64AA5">
              <w:rPr>
                <w:rFonts w:eastAsiaTheme="minorEastAsia"/>
                <w:noProof/>
                <w:lang w:val="ru-RU" w:eastAsia="ru-RU"/>
              </w:rPr>
              <w:tab/>
            </w:r>
            <w:r w:rsidR="00F64AA5" w:rsidRPr="002174D9">
              <w:rPr>
                <w:rStyle w:val="Hyperlink"/>
                <w:noProof/>
                <w:lang w:val="ru-RU"/>
              </w:rPr>
              <w:t>ВОЗРАСТ ТРУДОВЫХ РЕСУРСОВ</w:t>
            </w:r>
            <w:r w:rsidR="00F64AA5">
              <w:rPr>
                <w:noProof/>
                <w:webHidden/>
              </w:rPr>
              <w:tab/>
            </w:r>
            <w:r w:rsidR="00F64AA5">
              <w:rPr>
                <w:noProof/>
                <w:webHidden/>
              </w:rPr>
              <w:fldChar w:fldCharType="begin"/>
            </w:r>
            <w:r w:rsidR="00F64AA5">
              <w:rPr>
                <w:noProof/>
                <w:webHidden/>
              </w:rPr>
              <w:instrText xml:space="preserve"> PAGEREF _Toc26766077 \h </w:instrText>
            </w:r>
            <w:r w:rsidR="00F64AA5">
              <w:rPr>
                <w:noProof/>
                <w:webHidden/>
              </w:rPr>
            </w:r>
            <w:r w:rsidR="00F64AA5">
              <w:rPr>
                <w:noProof/>
                <w:webHidden/>
              </w:rPr>
              <w:fldChar w:fldCharType="separate"/>
            </w:r>
            <w:r w:rsidR="00F64AA5">
              <w:rPr>
                <w:noProof/>
                <w:webHidden/>
              </w:rPr>
              <w:t>16</w:t>
            </w:r>
            <w:r w:rsidR="00F64AA5">
              <w:rPr>
                <w:noProof/>
                <w:webHidden/>
              </w:rPr>
              <w:fldChar w:fldCharType="end"/>
            </w:r>
          </w:hyperlink>
        </w:p>
        <w:p w14:paraId="3807BC4D" w14:textId="77777777" w:rsidR="00F64AA5" w:rsidRDefault="00FF0638">
          <w:pPr>
            <w:pStyle w:val="TOC2"/>
            <w:tabs>
              <w:tab w:val="left" w:pos="660"/>
              <w:tab w:val="right" w:leader="dot" w:pos="9350"/>
            </w:tabs>
            <w:rPr>
              <w:rFonts w:eastAsiaTheme="minorEastAsia"/>
              <w:noProof/>
              <w:lang w:val="ru-RU" w:eastAsia="ru-RU"/>
            </w:rPr>
          </w:pPr>
          <w:hyperlink w:anchor="_Toc26766078" w:history="1">
            <w:r w:rsidR="00F64AA5" w:rsidRPr="002174D9">
              <w:rPr>
                <w:rStyle w:val="Hyperlink"/>
                <w:noProof/>
                <w:lang w:val="ru-RU"/>
              </w:rPr>
              <w:t>9.</w:t>
            </w:r>
            <w:r w:rsidR="00F64AA5">
              <w:rPr>
                <w:rFonts w:eastAsiaTheme="minorEastAsia"/>
                <w:noProof/>
                <w:lang w:val="ru-RU" w:eastAsia="ru-RU"/>
              </w:rPr>
              <w:tab/>
            </w:r>
            <w:r w:rsidR="00F64AA5" w:rsidRPr="002174D9">
              <w:rPr>
                <w:rStyle w:val="Hyperlink"/>
                <w:noProof/>
                <w:lang w:val="ru-RU"/>
              </w:rPr>
              <w:t>ПОЛОЖЕНИЯ И УСЛОВИЯ</w:t>
            </w:r>
            <w:r w:rsidR="00F64AA5">
              <w:rPr>
                <w:noProof/>
                <w:webHidden/>
              </w:rPr>
              <w:tab/>
            </w:r>
            <w:r w:rsidR="00F64AA5">
              <w:rPr>
                <w:noProof/>
                <w:webHidden/>
              </w:rPr>
              <w:fldChar w:fldCharType="begin"/>
            </w:r>
            <w:r w:rsidR="00F64AA5">
              <w:rPr>
                <w:noProof/>
                <w:webHidden/>
              </w:rPr>
              <w:instrText xml:space="preserve"> PAGEREF _Toc26766078 \h </w:instrText>
            </w:r>
            <w:r w:rsidR="00F64AA5">
              <w:rPr>
                <w:noProof/>
                <w:webHidden/>
              </w:rPr>
            </w:r>
            <w:r w:rsidR="00F64AA5">
              <w:rPr>
                <w:noProof/>
                <w:webHidden/>
              </w:rPr>
              <w:fldChar w:fldCharType="separate"/>
            </w:r>
            <w:r w:rsidR="00F64AA5">
              <w:rPr>
                <w:noProof/>
                <w:webHidden/>
              </w:rPr>
              <w:t>17</w:t>
            </w:r>
            <w:r w:rsidR="00F64AA5">
              <w:rPr>
                <w:noProof/>
                <w:webHidden/>
              </w:rPr>
              <w:fldChar w:fldCharType="end"/>
            </w:r>
          </w:hyperlink>
        </w:p>
        <w:p w14:paraId="1BCFAA32" w14:textId="77777777" w:rsidR="00F64AA5" w:rsidRDefault="00FF0638">
          <w:pPr>
            <w:pStyle w:val="TOC2"/>
            <w:tabs>
              <w:tab w:val="left" w:pos="880"/>
              <w:tab w:val="right" w:leader="dot" w:pos="9350"/>
            </w:tabs>
            <w:rPr>
              <w:rFonts w:eastAsiaTheme="minorEastAsia"/>
              <w:noProof/>
              <w:lang w:val="ru-RU" w:eastAsia="ru-RU"/>
            </w:rPr>
          </w:pPr>
          <w:hyperlink w:anchor="_Toc26766079" w:history="1">
            <w:r w:rsidR="00F64AA5" w:rsidRPr="002174D9">
              <w:rPr>
                <w:rStyle w:val="Hyperlink"/>
                <w:noProof/>
                <w:lang w:val="ru-RU"/>
              </w:rPr>
              <w:t>10.</w:t>
            </w:r>
            <w:r w:rsidR="00F64AA5">
              <w:rPr>
                <w:rFonts w:eastAsiaTheme="minorEastAsia"/>
                <w:noProof/>
                <w:lang w:val="ru-RU" w:eastAsia="ru-RU"/>
              </w:rPr>
              <w:tab/>
            </w:r>
            <w:r w:rsidR="00F64AA5" w:rsidRPr="002174D9">
              <w:rPr>
                <w:rStyle w:val="Hyperlink"/>
                <w:noProof/>
                <w:lang w:val="ru-RU"/>
              </w:rPr>
              <w:t>МЕХАНИЗМ РАССМОТРЕНИЯ ЖАЛОБ</w:t>
            </w:r>
            <w:r w:rsidR="00F64AA5">
              <w:rPr>
                <w:noProof/>
                <w:webHidden/>
              </w:rPr>
              <w:tab/>
            </w:r>
            <w:r w:rsidR="00F64AA5">
              <w:rPr>
                <w:noProof/>
                <w:webHidden/>
              </w:rPr>
              <w:fldChar w:fldCharType="begin"/>
            </w:r>
            <w:r w:rsidR="00F64AA5">
              <w:rPr>
                <w:noProof/>
                <w:webHidden/>
              </w:rPr>
              <w:instrText xml:space="preserve"> PAGEREF _Toc26766079 \h </w:instrText>
            </w:r>
            <w:r w:rsidR="00F64AA5">
              <w:rPr>
                <w:noProof/>
                <w:webHidden/>
              </w:rPr>
            </w:r>
            <w:r w:rsidR="00F64AA5">
              <w:rPr>
                <w:noProof/>
                <w:webHidden/>
              </w:rPr>
              <w:fldChar w:fldCharType="separate"/>
            </w:r>
            <w:r w:rsidR="00F64AA5">
              <w:rPr>
                <w:noProof/>
                <w:webHidden/>
              </w:rPr>
              <w:t>17</w:t>
            </w:r>
            <w:r w:rsidR="00F64AA5">
              <w:rPr>
                <w:noProof/>
                <w:webHidden/>
              </w:rPr>
              <w:fldChar w:fldCharType="end"/>
            </w:r>
          </w:hyperlink>
        </w:p>
        <w:p w14:paraId="08C0F9F0" w14:textId="77777777" w:rsidR="00F64AA5" w:rsidRDefault="00FF0638">
          <w:pPr>
            <w:pStyle w:val="TOC2"/>
            <w:tabs>
              <w:tab w:val="left" w:pos="1100"/>
              <w:tab w:val="right" w:leader="dot" w:pos="9350"/>
            </w:tabs>
            <w:rPr>
              <w:rFonts w:eastAsiaTheme="minorEastAsia"/>
              <w:noProof/>
              <w:lang w:val="ru-RU" w:eastAsia="ru-RU"/>
            </w:rPr>
          </w:pPr>
          <w:hyperlink w:anchor="_Toc26766080" w:history="1">
            <w:r w:rsidR="00F64AA5" w:rsidRPr="002174D9">
              <w:rPr>
                <w:rStyle w:val="Hyperlink"/>
                <w:noProof/>
                <w:lang w:val="ru-RU"/>
              </w:rPr>
              <w:t>10.1.</w:t>
            </w:r>
            <w:r w:rsidR="00F64AA5">
              <w:rPr>
                <w:rFonts w:eastAsiaTheme="minorEastAsia"/>
                <w:noProof/>
                <w:lang w:val="ru-RU" w:eastAsia="ru-RU"/>
              </w:rPr>
              <w:tab/>
            </w:r>
            <w:r w:rsidR="00F64AA5" w:rsidRPr="002174D9">
              <w:rPr>
                <w:rStyle w:val="Hyperlink"/>
                <w:noProof/>
                <w:lang w:val="ru-RU"/>
              </w:rPr>
              <w:t>МРЖ работников проекта</w:t>
            </w:r>
            <w:r w:rsidR="00F64AA5">
              <w:rPr>
                <w:noProof/>
                <w:webHidden/>
              </w:rPr>
              <w:tab/>
            </w:r>
            <w:r w:rsidR="00F64AA5">
              <w:rPr>
                <w:noProof/>
                <w:webHidden/>
              </w:rPr>
              <w:fldChar w:fldCharType="begin"/>
            </w:r>
            <w:r w:rsidR="00F64AA5">
              <w:rPr>
                <w:noProof/>
                <w:webHidden/>
              </w:rPr>
              <w:instrText xml:space="preserve"> PAGEREF _Toc26766080 \h </w:instrText>
            </w:r>
            <w:r w:rsidR="00F64AA5">
              <w:rPr>
                <w:noProof/>
                <w:webHidden/>
              </w:rPr>
            </w:r>
            <w:r w:rsidR="00F64AA5">
              <w:rPr>
                <w:noProof/>
                <w:webHidden/>
              </w:rPr>
              <w:fldChar w:fldCharType="separate"/>
            </w:r>
            <w:r w:rsidR="00F64AA5">
              <w:rPr>
                <w:noProof/>
                <w:webHidden/>
              </w:rPr>
              <w:t>17</w:t>
            </w:r>
            <w:r w:rsidR="00F64AA5">
              <w:rPr>
                <w:noProof/>
                <w:webHidden/>
              </w:rPr>
              <w:fldChar w:fldCharType="end"/>
            </w:r>
          </w:hyperlink>
        </w:p>
        <w:p w14:paraId="6E412162" w14:textId="77777777" w:rsidR="00F64AA5" w:rsidRDefault="00FF0638">
          <w:pPr>
            <w:pStyle w:val="TOC2"/>
            <w:tabs>
              <w:tab w:val="right" w:leader="dot" w:pos="9350"/>
            </w:tabs>
            <w:rPr>
              <w:rFonts w:eastAsiaTheme="minorEastAsia"/>
              <w:noProof/>
              <w:lang w:val="ru-RU" w:eastAsia="ru-RU"/>
            </w:rPr>
          </w:pPr>
          <w:hyperlink w:anchor="_Toc26766081" w:history="1">
            <w:r w:rsidR="00F64AA5" w:rsidRPr="002174D9">
              <w:rPr>
                <w:rStyle w:val="Hyperlink"/>
                <w:noProof/>
                <w:lang w:val="ru-RU"/>
              </w:rPr>
              <w:t>10.2  Система рассмотрения жалоб Всемирного банка</w:t>
            </w:r>
            <w:r w:rsidR="00F64AA5">
              <w:rPr>
                <w:noProof/>
                <w:webHidden/>
              </w:rPr>
              <w:tab/>
            </w:r>
            <w:r w:rsidR="00F64AA5">
              <w:rPr>
                <w:noProof/>
                <w:webHidden/>
              </w:rPr>
              <w:fldChar w:fldCharType="begin"/>
            </w:r>
            <w:r w:rsidR="00F64AA5">
              <w:rPr>
                <w:noProof/>
                <w:webHidden/>
              </w:rPr>
              <w:instrText xml:space="preserve"> PAGEREF _Toc26766081 \h </w:instrText>
            </w:r>
            <w:r w:rsidR="00F64AA5">
              <w:rPr>
                <w:noProof/>
                <w:webHidden/>
              </w:rPr>
            </w:r>
            <w:r w:rsidR="00F64AA5">
              <w:rPr>
                <w:noProof/>
                <w:webHidden/>
              </w:rPr>
              <w:fldChar w:fldCharType="separate"/>
            </w:r>
            <w:r w:rsidR="00F64AA5">
              <w:rPr>
                <w:noProof/>
                <w:webHidden/>
              </w:rPr>
              <w:t>19</w:t>
            </w:r>
            <w:r w:rsidR="00F64AA5">
              <w:rPr>
                <w:noProof/>
                <w:webHidden/>
              </w:rPr>
              <w:fldChar w:fldCharType="end"/>
            </w:r>
          </w:hyperlink>
        </w:p>
        <w:p w14:paraId="53AAAB74" w14:textId="77777777" w:rsidR="00F64AA5" w:rsidRDefault="00FF0638">
          <w:pPr>
            <w:pStyle w:val="TOC2"/>
            <w:tabs>
              <w:tab w:val="left" w:pos="880"/>
              <w:tab w:val="right" w:leader="dot" w:pos="9350"/>
            </w:tabs>
            <w:rPr>
              <w:rFonts w:eastAsiaTheme="minorEastAsia"/>
              <w:noProof/>
              <w:lang w:val="ru-RU" w:eastAsia="ru-RU"/>
            </w:rPr>
          </w:pPr>
          <w:hyperlink w:anchor="_Toc26766082" w:history="1">
            <w:r w:rsidR="00F64AA5" w:rsidRPr="002174D9">
              <w:rPr>
                <w:rStyle w:val="Hyperlink"/>
                <w:noProof/>
                <w:lang w:val="ru-RU"/>
              </w:rPr>
              <w:t>11.</w:t>
            </w:r>
            <w:r w:rsidR="00F64AA5">
              <w:rPr>
                <w:rFonts w:eastAsiaTheme="minorEastAsia"/>
                <w:noProof/>
                <w:lang w:val="ru-RU" w:eastAsia="ru-RU"/>
              </w:rPr>
              <w:tab/>
            </w:r>
            <w:r w:rsidR="00F64AA5" w:rsidRPr="002174D9">
              <w:rPr>
                <w:rStyle w:val="Hyperlink"/>
                <w:noProof/>
                <w:lang w:val="ru-RU"/>
              </w:rPr>
              <w:t>КОНТРОЛЬ ЗА ИСПОЛНЕНИЕМ КОНТРАКТА</w:t>
            </w:r>
            <w:r w:rsidR="00F64AA5">
              <w:rPr>
                <w:noProof/>
                <w:webHidden/>
              </w:rPr>
              <w:tab/>
            </w:r>
            <w:r w:rsidR="00F64AA5">
              <w:rPr>
                <w:noProof/>
                <w:webHidden/>
              </w:rPr>
              <w:fldChar w:fldCharType="begin"/>
            </w:r>
            <w:r w:rsidR="00F64AA5">
              <w:rPr>
                <w:noProof/>
                <w:webHidden/>
              </w:rPr>
              <w:instrText xml:space="preserve"> PAGEREF _Toc26766082 \h </w:instrText>
            </w:r>
            <w:r w:rsidR="00F64AA5">
              <w:rPr>
                <w:noProof/>
                <w:webHidden/>
              </w:rPr>
            </w:r>
            <w:r w:rsidR="00F64AA5">
              <w:rPr>
                <w:noProof/>
                <w:webHidden/>
              </w:rPr>
              <w:fldChar w:fldCharType="separate"/>
            </w:r>
            <w:r w:rsidR="00F64AA5">
              <w:rPr>
                <w:noProof/>
                <w:webHidden/>
              </w:rPr>
              <w:t>19</w:t>
            </w:r>
            <w:r w:rsidR="00F64AA5">
              <w:rPr>
                <w:noProof/>
                <w:webHidden/>
              </w:rPr>
              <w:fldChar w:fldCharType="end"/>
            </w:r>
          </w:hyperlink>
        </w:p>
        <w:p w14:paraId="0B7D0B1F" w14:textId="00BF8EB3" w:rsidR="00211548" w:rsidRPr="00F64AA5" w:rsidRDefault="00211548">
          <w:pPr>
            <w:rPr>
              <w:lang w:val="ru-RU"/>
            </w:rPr>
          </w:pPr>
          <w:r w:rsidRPr="00F64AA5">
            <w:rPr>
              <w:b/>
              <w:bCs/>
              <w:lang w:val="ru-RU"/>
            </w:rPr>
            <w:fldChar w:fldCharType="end"/>
          </w:r>
        </w:p>
      </w:sdtContent>
    </w:sdt>
    <w:p w14:paraId="5200055F" w14:textId="77777777" w:rsidR="00167C4D" w:rsidRPr="00F64AA5" w:rsidRDefault="00167C4D" w:rsidP="007F1001">
      <w:pPr>
        <w:spacing w:after="160" w:line="259" w:lineRule="auto"/>
        <w:jc w:val="center"/>
        <w:rPr>
          <w:rFonts w:eastAsia="Times New Roman" w:cstheme="minorHAnsi"/>
          <w:b/>
          <w:bCs/>
          <w:lang w:val="ru-RU" w:eastAsia="x-none"/>
        </w:rPr>
      </w:pPr>
      <w:bookmarkStart w:id="0" w:name="_Toc526345139"/>
      <w:bookmarkStart w:id="1" w:name="_Toc18674633"/>
      <w:bookmarkStart w:id="2" w:name="_Toc22203568"/>
      <w:bookmarkStart w:id="3" w:name="_Toc23084074"/>
      <w:bookmarkStart w:id="4" w:name="_Toc23117494"/>
    </w:p>
    <w:p w14:paraId="65DAEF84" w14:textId="77777777" w:rsidR="00167C4D" w:rsidRPr="00F64AA5" w:rsidRDefault="00167C4D" w:rsidP="007F1001">
      <w:pPr>
        <w:spacing w:after="160" w:line="259" w:lineRule="auto"/>
        <w:jc w:val="center"/>
        <w:rPr>
          <w:rFonts w:eastAsia="Times New Roman" w:cstheme="minorHAnsi"/>
          <w:b/>
          <w:bCs/>
          <w:lang w:val="ru-RU" w:eastAsia="x-none"/>
        </w:rPr>
      </w:pPr>
    </w:p>
    <w:p w14:paraId="1B238B46" w14:textId="77777777" w:rsidR="00167C4D" w:rsidRPr="00F64AA5" w:rsidRDefault="00167C4D" w:rsidP="007F1001">
      <w:pPr>
        <w:spacing w:after="160" w:line="259" w:lineRule="auto"/>
        <w:jc w:val="center"/>
        <w:rPr>
          <w:rFonts w:eastAsia="Times New Roman" w:cstheme="minorHAnsi"/>
          <w:b/>
          <w:bCs/>
          <w:lang w:val="ru-RU" w:eastAsia="x-none"/>
        </w:rPr>
      </w:pPr>
    </w:p>
    <w:p w14:paraId="778EACF6" w14:textId="77777777" w:rsidR="00E47F99" w:rsidRPr="00F64AA5" w:rsidRDefault="00E47F99" w:rsidP="007F1001">
      <w:pPr>
        <w:spacing w:after="160" w:line="259" w:lineRule="auto"/>
        <w:jc w:val="center"/>
        <w:rPr>
          <w:rFonts w:eastAsia="Times New Roman" w:cstheme="minorHAnsi"/>
          <w:b/>
          <w:bCs/>
          <w:lang w:val="ru-RU" w:eastAsia="x-none"/>
        </w:rPr>
      </w:pPr>
    </w:p>
    <w:p w14:paraId="3DA2BA9F" w14:textId="77777777" w:rsidR="00167C4D" w:rsidRPr="00F64AA5" w:rsidRDefault="00167C4D" w:rsidP="007F1001">
      <w:pPr>
        <w:spacing w:after="160" w:line="259" w:lineRule="auto"/>
        <w:jc w:val="center"/>
        <w:rPr>
          <w:rFonts w:eastAsia="Times New Roman" w:cstheme="minorHAnsi"/>
          <w:b/>
          <w:bCs/>
          <w:lang w:val="ru-RU" w:eastAsia="x-none"/>
        </w:rPr>
      </w:pPr>
    </w:p>
    <w:bookmarkEnd w:id="0"/>
    <w:bookmarkEnd w:id="1"/>
    <w:bookmarkEnd w:id="2"/>
    <w:bookmarkEnd w:id="3"/>
    <w:bookmarkEnd w:id="4"/>
    <w:p w14:paraId="7A0B8A50" w14:textId="3A249B8B" w:rsidR="00E919AE" w:rsidRPr="00F64AA5" w:rsidRDefault="00526706" w:rsidP="007F1001">
      <w:pPr>
        <w:spacing w:after="160" w:line="259" w:lineRule="auto"/>
        <w:jc w:val="center"/>
        <w:rPr>
          <w:rFonts w:eastAsia="Times New Roman" w:cstheme="minorHAnsi"/>
          <w:b/>
          <w:bCs/>
          <w:lang w:val="ru-RU" w:eastAsia="x-none"/>
        </w:rPr>
      </w:pPr>
      <w:r w:rsidRPr="00F64AA5">
        <w:rPr>
          <w:rFonts w:eastAsia="Times New Roman" w:cstheme="minorHAnsi"/>
          <w:b/>
          <w:bCs/>
          <w:lang w:val="ru-RU" w:eastAsia="x-none"/>
        </w:rPr>
        <w:lastRenderedPageBreak/>
        <w:t>Аббревиатуры и сокращения</w:t>
      </w:r>
    </w:p>
    <w:p w14:paraId="27C62111" w14:textId="77777777" w:rsidR="00E919AE" w:rsidRPr="00F64AA5" w:rsidRDefault="00E919AE" w:rsidP="00E919AE">
      <w:pPr>
        <w:rPr>
          <w:rFonts w:ascii="Times New Roman" w:eastAsia="Times New Roman" w:hAnsi="Times New Roman" w:cs="Times New Roman"/>
          <w:b/>
          <w:bCs/>
          <w:lang w:val="ru-RU" w:eastAsia="x-none"/>
        </w:rPr>
      </w:pPr>
    </w:p>
    <w:tbl>
      <w:tblPr>
        <w:tblW w:w="9493" w:type="dxa"/>
        <w:tblLook w:val="04A0" w:firstRow="1" w:lastRow="0" w:firstColumn="1" w:lastColumn="0" w:noHBand="0" w:noVBand="1"/>
      </w:tblPr>
      <w:tblGrid>
        <w:gridCol w:w="2145"/>
        <w:gridCol w:w="7348"/>
      </w:tblGrid>
      <w:tr w:rsidR="00E919AE" w:rsidRPr="00F64AA5" w14:paraId="17F2E6D7" w14:textId="77777777" w:rsidTr="00AA4D3B">
        <w:tc>
          <w:tcPr>
            <w:tcW w:w="2145" w:type="dxa"/>
            <w:shd w:val="clear" w:color="auto" w:fill="auto"/>
          </w:tcPr>
          <w:p w14:paraId="76EF4258" w14:textId="677F59F1" w:rsidR="00E919AE" w:rsidRPr="00F64AA5" w:rsidRDefault="00522B9D" w:rsidP="000F4B94">
            <w:pPr>
              <w:autoSpaceDE w:val="0"/>
              <w:autoSpaceDN w:val="0"/>
              <w:adjustRightInd w:val="0"/>
              <w:spacing w:after="0" w:line="240" w:lineRule="auto"/>
              <w:jc w:val="both"/>
              <w:rPr>
                <w:rFonts w:cstheme="minorHAnsi"/>
                <w:lang w:val="ru-RU"/>
              </w:rPr>
            </w:pPr>
            <w:bookmarkStart w:id="5" w:name="_Hlk23156696"/>
            <w:r w:rsidRPr="00F64AA5">
              <w:rPr>
                <w:rFonts w:cstheme="minorHAnsi"/>
                <w:lang w:val="ru-RU"/>
              </w:rPr>
              <w:t>ОБД</w:t>
            </w:r>
          </w:p>
        </w:tc>
        <w:tc>
          <w:tcPr>
            <w:tcW w:w="7348" w:type="dxa"/>
            <w:shd w:val="clear" w:color="auto" w:fill="auto"/>
          </w:tcPr>
          <w:p w14:paraId="53D11A83" w14:textId="54CFDBC6" w:rsidR="00E919AE" w:rsidRPr="00F64AA5" w:rsidRDefault="00522B9D" w:rsidP="000F4B94">
            <w:pPr>
              <w:autoSpaceDE w:val="0"/>
              <w:autoSpaceDN w:val="0"/>
              <w:adjustRightInd w:val="0"/>
              <w:spacing w:after="0" w:line="240" w:lineRule="auto"/>
              <w:jc w:val="both"/>
              <w:rPr>
                <w:rFonts w:cstheme="minorHAnsi"/>
                <w:lang w:val="ru-RU"/>
              </w:rPr>
            </w:pPr>
            <w:r w:rsidRPr="00F64AA5">
              <w:rPr>
                <w:rFonts w:cstheme="minorHAnsi"/>
                <w:lang w:val="ru-RU"/>
              </w:rPr>
              <w:t>Проект «Образование для будущего»</w:t>
            </w:r>
          </w:p>
        </w:tc>
      </w:tr>
      <w:tr w:rsidR="00CE34C7" w:rsidRPr="00F64AA5" w14:paraId="4ED83CE8" w14:textId="77777777" w:rsidTr="00AA4D3B">
        <w:tc>
          <w:tcPr>
            <w:tcW w:w="2145" w:type="dxa"/>
            <w:shd w:val="clear" w:color="auto" w:fill="auto"/>
          </w:tcPr>
          <w:p w14:paraId="5C8E7203" w14:textId="62CEBE04" w:rsidR="00CE34C7" w:rsidRPr="00F64AA5" w:rsidRDefault="00522B9D" w:rsidP="000F4B94">
            <w:pPr>
              <w:autoSpaceDE w:val="0"/>
              <w:autoSpaceDN w:val="0"/>
              <w:adjustRightInd w:val="0"/>
              <w:spacing w:after="0" w:line="240" w:lineRule="auto"/>
              <w:jc w:val="both"/>
              <w:rPr>
                <w:rFonts w:cstheme="minorHAnsi"/>
                <w:lang w:val="ru-RU"/>
              </w:rPr>
            </w:pPr>
            <w:r w:rsidRPr="00F64AA5">
              <w:rPr>
                <w:rFonts w:cstheme="minorHAnsi"/>
                <w:lang w:val="ru-RU"/>
              </w:rPr>
              <w:t>ППК</w:t>
            </w:r>
          </w:p>
        </w:tc>
        <w:tc>
          <w:tcPr>
            <w:tcW w:w="7348" w:type="dxa"/>
            <w:shd w:val="clear" w:color="auto" w:fill="auto"/>
          </w:tcPr>
          <w:p w14:paraId="5FB8C7DC" w14:textId="4F7CABFF" w:rsidR="00CE34C7" w:rsidRPr="00F64AA5" w:rsidRDefault="00522B9D" w:rsidP="000F4B94">
            <w:pPr>
              <w:autoSpaceDE w:val="0"/>
              <w:autoSpaceDN w:val="0"/>
              <w:adjustRightInd w:val="0"/>
              <w:spacing w:after="0" w:line="240" w:lineRule="auto"/>
              <w:jc w:val="both"/>
              <w:rPr>
                <w:rFonts w:cstheme="minorHAnsi"/>
                <w:lang w:val="ru-RU"/>
              </w:rPr>
            </w:pPr>
            <w:r w:rsidRPr="00F64AA5">
              <w:rPr>
                <w:rFonts w:cstheme="minorHAnsi"/>
                <w:lang w:val="ru-RU"/>
              </w:rPr>
              <w:t>Постоянное повышение квалификации</w:t>
            </w:r>
          </w:p>
        </w:tc>
      </w:tr>
      <w:tr w:rsidR="00CE34C7" w:rsidRPr="00FF0638" w14:paraId="6D4ADAAF" w14:textId="77777777" w:rsidTr="00AA4D3B">
        <w:tc>
          <w:tcPr>
            <w:tcW w:w="2145" w:type="dxa"/>
            <w:shd w:val="clear" w:color="auto" w:fill="auto"/>
          </w:tcPr>
          <w:p w14:paraId="368E0FBA" w14:textId="18DFA36E" w:rsidR="00CE34C7" w:rsidRPr="00F64AA5" w:rsidRDefault="000F4B94" w:rsidP="000F4B94">
            <w:pPr>
              <w:autoSpaceDE w:val="0"/>
              <w:autoSpaceDN w:val="0"/>
              <w:adjustRightInd w:val="0"/>
              <w:spacing w:after="0" w:line="240" w:lineRule="auto"/>
              <w:jc w:val="both"/>
              <w:rPr>
                <w:rFonts w:cstheme="minorHAnsi"/>
                <w:lang w:val="ru-RU"/>
              </w:rPr>
            </w:pPr>
            <w:r w:rsidRPr="00F64AA5">
              <w:rPr>
                <w:rFonts w:cstheme="minorHAnsi"/>
                <w:lang w:val="ru-RU"/>
              </w:rPr>
              <w:t>ОРКП</w:t>
            </w:r>
          </w:p>
        </w:tc>
        <w:tc>
          <w:tcPr>
            <w:tcW w:w="7348" w:type="dxa"/>
            <w:shd w:val="clear" w:color="auto" w:fill="auto"/>
          </w:tcPr>
          <w:p w14:paraId="02FE352E" w14:textId="053C017A" w:rsidR="00CE34C7" w:rsidRPr="00F64AA5" w:rsidRDefault="000F4B94" w:rsidP="000F4B94">
            <w:pPr>
              <w:autoSpaceDE w:val="0"/>
              <w:autoSpaceDN w:val="0"/>
              <w:adjustRightInd w:val="0"/>
              <w:spacing w:after="0" w:line="240" w:lineRule="auto"/>
              <w:jc w:val="both"/>
              <w:rPr>
                <w:rFonts w:cstheme="minorHAnsi"/>
                <w:lang w:val="ru-RU"/>
              </w:rPr>
            </w:pPr>
            <w:r w:rsidRPr="00F64AA5">
              <w:rPr>
                <w:rFonts w:cstheme="minorHAnsi"/>
                <w:lang w:val="ru-RU"/>
              </w:rPr>
              <w:t>Отчет о результатах комплексной проверки</w:t>
            </w:r>
          </w:p>
        </w:tc>
      </w:tr>
      <w:tr w:rsidR="00CE34C7" w:rsidRPr="00FF0638" w14:paraId="16798A66" w14:textId="77777777" w:rsidTr="00AA4D3B">
        <w:tc>
          <w:tcPr>
            <w:tcW w:w="2145" w:type="dxa"/>
            <w:shd w:val="clear" w:color="auto" w:fill="auto"/>
          </w:tcPr>
          <w:p w14:paraId="1ED36564" w14:textId="28DD7716" w:rsidR="00CE34C7" w:rsidRPr="00F64AA5" w:rsidRDefault="000F4B94" w:rsidP="00CE34C7">
            <w:pPr>
              <w:spacing w:after="0" w:line="240" w:lineRule="auto"/>
              <w:jc w:val="both"/>
              <w:rPr>
                <w:rFonts w:cstheme="minorHAnsi"/>
                <w:lang w:val="ru-RU"/>
              </w:rPr>
            </w:pPr>
            <w:r w:rsidRPr="00F64AA5">
              <w:rPr>
                <w:rFonts w:cstheme="minorHAnsi"/>
                <w:lang w:val="ru-RU"/>
              </w:rPr>
              <w:t>ПЭЗ</w:t>
            </w:r>
          </w:p>
          <w:p w14:paraId="58A55F08" w14:textId="6B378599" w:rsidR="00CE34C7" w:rsidRPr="00F64AA5" w:rsidRDefault="000F4B94" w:rsidP="00CE34C7">
            <w:pPr>
              <w:spacing w:after="0" w:line="240" w:lineRule="auto"/>
              <w:jc w:val="both"/>
              <w:rPr>
                <w:rFonts w:cstheme="minorHAnsi"/>
                <w:lang w:val="ru-RU"/>
              </w:rPr>
            </w:pPr>
            <w:r w:rsidRPr="00F64AA5">
              <w:rPr>
                <w:rFonts w:cstheme="minorHAnsi"/>
                <w:lang w:val="ru-RU"/>
              </w:rPr>
              <w:t>РДДВ</w:t>
            </w:r>
          </w:p>
        </w:tc>
        <w:tc>
          <w:tcPr>
            <w:tcW w:w="7348" w:type="dxa"/>
            <w:shd w:val="clear" w:color="auto" w:fill="auto"/>
          </w:tcPr>
          <w:p w14:paraId="2F36A365" w14:textId="1FDF8FCF" w:rsidR="00CE34C7" w:rsidRPr="00F64AA5" w:rsidRDefault="000F4B94" w:rsidP="00CE34C7">
            <w:pPr>
              <w:spacing w:after="0" w:line="240" w:lineRule="auto"/>
              <w:jc w:val="both"/>
              <w:rPr>
                <w:rFonts w:cstheme="minorHAnsi"/>
                <w:lang w:val="ru-RU"/>
              </w:rPr>
            </w:pPr>
            <w:r w:rsidRPr="00F64AA5">
              <w:rPr>
                <w:rFonts w:cstheme="minorHAnsi"/>
                <w:lang w:val="ru-RU"/>
              </w:rPr>
              <w:t>Проект экологического заключения</w:t>
            </w:r>
          </w:p>
          <w:p w14:paraId="5B3B8C13" w14:textId="17EFE6D2" w:rsidR="00CE34C7" w:rsidRPr="00F64AA5" w:rsidRDefault="000F4B94" w:rsidP="00CE34C7">
            <w:pPr>
              <w:spacing w:after="0" w:line="240" w:lineRule="auto"/>
              <w:jc w:val="both"/>
              <w:rPr>
                <w:rFonts w:cstheme="minorHAnsi"/>
                <w:lang w:val="ru-RU"/>
              </w:rPr>
            </w:pPr>
            <w:r w:rsidRPr="00F64AA5">
              <w:rPr>
                <w:rFonts w:cstheme="minorHAnsi"/>
                <w:lang w:val="ru-RU"/>
              </w:rPr>
              <w:t>Развитие детей дошкольного возраста</w:t>
            </w:r>
          </w:p>
        </w:tc>
      </w:tr>
      <w:tr w:rsidR="00CE34C7" w:rsidRPr="00F64AA5" w14:paraId="3A0C244E" w14:textId="77777777" w:rsidTr="00AA4D3B">
        <w:tc>
          <w:tcPr>
            <w:tcW w:w="2145" w:type="dxa"/>
            <w:shd w:val="clear" w:color="auto" w:fill="auto"/>
          </w:tcPr>
          <w:p w14:paraId="13B6812A" w14:textId="4E6A3161" w:rsidR="00CE34C7" w:rsidRPr="00F64AA5" w:rsidRDefault="000F4B94" w:rsidP="00CE34C7">
            <w:pPr>
              <w:spacing w:after="0" w:line="240" w:lineRule="auto"/>
              <w:jc w:val="both"/>
              <w:rPr>
                <w:rFonts w:cstheme="minorHAnsi"/>
                <w:lang w:val="ru-RU"/>
              </w:rPr>
            </w:pPr>
            <w:r w:rsidRPr="00F64AA5">
              <w:rPr>
                <w:rFonts w:cstheme="minorHAnsi"/>
                <w:lang w:val="ru-RU"/>
              </w:rPr>
              <w:t>ДВО</w:t>
            </w:r>
          </w:p>
        </w:tc>
        <w:tc>
          <w:tcPr>
            <w:tcW w:w="7348" w:type="dxa"/>
            <w:shd w:val="clear" w:color="auto" w:fill="auto"/>
          </w:tcPr>
          <w:p w14:paraId="5B85E0C1" w14:textId="73141F6F" w:rsidR="00CE34C7" w:rsidRPr="00F64AA5" w:rsidRDefault="000F4B94" w:rsidP="00CE34C7">
            <w:pPr>
              <w:spacing w:after="0" w:line="240" w:lineRule="auto"/>
              <w:jc w:val="both"/>
              <w:rPr>
                <w:rFonts w:cstheme="minorHAnsi"/>
                <w:lang w:val="ru-RU"/>
              </w:rPr>
            </w:pPr>
            <w:r w:rsidRPr="00F64AA5">
              <w:rPr>
                <w:rFonts w:cstheme="minorHAnsi"/>
                <w:lang w:val="ru-RU"/>
              </w:rPr>
              <w:t>Дошкольное воспитание и образование</w:t>
            </w:r>
          </w:p>
        </w:tc>
      </w:tr>
      <w:tr w:rsidR="00CE34C7" w:rsidRPr="00FF0638" w14:paraId="0D61498E" w14:textId="77777777" w:rsidTr="00AA4D3B">
        <w:tc>
          <w:tcPr>
            <w:tcW w:w="2145" w:type="dxa"/>
            <w:shd w:val="clear" w:color="auto" w:fill="auto"/>
          </w:tcPr>
          <w:p w14:paraId="4FBF2832" w14:textId="7FB8BB13" w:rsidR="00CE34C7" w:rsidRPr="00F64AA5" w:rsidRDefault="000F4B94" w:rsidP="00CE34C7">
            <w:pPr>
              <w:spacing w:after="0" w:line="240" w:lineRule="auto"/>
              <w:jc w:val="both"/>
              <w:rPr>
                <w:rFonts w:cstheme="minorHAnsi"/>
                <w:lang w:val="ru-RU"/>
              </w:rPr>
            </w:pPr>
            <w:r w:rsidRPr="00F64AA5">
              <w:rPr>
                <w:rFonts w:cstheme="minorHAnsi"/>
                <w:lang w:val="ru-RU"/>
              </w:rPr>
              <w:t>РЭТБГТ</w:t>
            </w:r>
          </w:p>
        </w:tc>
        <w:tc>
          <w:tcPr>
            <w:tcW w:w="7348" w:type="dxa"/>
            <w:shd w:val="clear" w:color="auto" w:fill="auto"/>
          </w:tcPr>
          <w:p w14:paraId="7375E864" w14:textId="210E959B" w:rsidR="00CE34C7" w:rsidRPr="00F64AA5" w:rsidRDefault="000F4B94" w:rsidP="00CE34C7">
            <w:pPr>
              <w:autoSpaceDE w:val="0"/>
              <w:autoSpaceDN w:val="0"/>
              <w:adjustRightInd w:val="0"/>
              <w:spacing w:after="0" w:line="240" w:lineRule="auto"/>
              <w:jc w:val="both"/>
              <w:rPr>
                <w:rFonts w:cstheme="minorHAnsi"/>
                <w:lang w:val="ru-RU"/>
              </w:rPr>
            </w:pPr>
            <w:r w:rsidRPr="00F64AA5">
              <w:rPr>
                <w:rFonts w:cstheme="minorHAnsi"/>
                <w:lang w:val="ru-RU"/>
              </w:rPr>
              <w:t>Руководство по экологическим требованиям, безопасности и гигиене труда</w:t>
            </w:r>
          </w:p>
        </w:tc>
      </w:tr>
      <w:tr w:rsidR="00CE34C7" w:rsidRPr="00F64AA5" w14:paraId="43E409B0" w14:textId="77777777" w:rsidTr="00AA4D3B">
        <w:tc>
          <w:tcPr>
            <w:tcW w:w="2145" w:type="dxa"/>
            <w:shd w:val="clear" w:color="auto" w:fill="auto"/>
          </w:tcPr>
          <w:p w14:paraId="0700F7DC" w14:textId="0F2F1964" w:rsidR="00CE34C7" w:rsidRPr="00F64AA5" w:rsidRDefault="000F4B94" w:rsidP="00CE34C7">
            <w:pPr>
              <w:spacing w:after="0" w:line="240" w:lineRule="auto"/>
              <w:jc w:val="both"/>
              <w:rPr>
                <w:rFonts w:cstheme="minorHAnsi"/>
                <w:lang w:val="ru-RU"/>
              </w:rPr>
            </w:pPr>
            <w:r w:rsidRPr="00F64AA5">
              <w:rPr>
                <w:rFonts w:cstheme="minorHAnsi"/>
                <w:lang w:val="ru-RU"/>
              </w:rPr>
              <w:t>СЭВ</w:t>
            </w:r>
          </w:p>
        </w:tc>
        <w:tc>
          <w:tcPr>
            <w:tcW w:w="7348" w:type="dxa"/>
            <w:shd w:val="clear" w:color="auto" w:fill="auto"/>
          </w:tcPr>
          <w:p w14:paraId="4B317861" w14:textId="7F57143D" w:rsidR="00CE34C7" w:rsidRPr="00F64AA5" w:rsidRDefault="000F4B94" w:rsidP="00CE34C7">
            <w:pPr>
              <w:autoSpaceDE w:val="0"/>
              <w:autoSpaceDN w:val="0"/>
              <w:adjustRightInd w:val="0"/>
              <w:spacing w:after="0" w:line="240" w:lineRule="auto"/>
              <w:jc w:val="both"/>
              <w:rPr>
                <w:rFonts w:cstheme="minorHAnsi"/>
                <w:lang w:val="ru-RU"/>
              </w:rPr>
            </w:pPr>
            <w:r w:rsidRPr="00F64AA5">
              <w:rPr>
                <w:rFonts w:cstheme="minorHAnsi"/>
                <w:lang w:val="ru-RU"/>
              </w:rPr>
              <w:t>Специалист по экологическим вопросам</w:t>
            </w:r>
            <w:r w:rsidR="00CE34C7" w:rsidRPr="00F64AA5">
              <w:rPr>
                <w:rFonts w:cstheme="minorHAnsi"/>
                <w:lang w:val="ru-RU"/>
              </w:rPr>
              <w:t xml:space="preserve"> </w:t>
            </w:r>
          </w:p>
        </w:tc>
      </w:tr>
      <w:tr w:rsidR="00CE34C7" w:rsidRPr="00F64AA5" w14:paraId="2A65DA88" w14:textId="77777777" w:rsidTr="00AA4D3B">
        <w:tc>
          <w:tcPr>
            <w:tcW w:w="2145" w:type="dxa"/>
            <w:shd w:val="clear" w:color="auto" w:fill="auto"/>
          </w:tcPr>
          <w:p w14:paraId="1E5486B9" w14:textId="4CBA00B0" w:rsidR="00CE34C7" w:rsidRPr="00F64AA5" w:rsidRDefault="000F4B94" w:rsidP="00CE34C7">
            <w:pPr>
              <w:spacing w:after="0" w:line="240" w:lineRule="auto"/>
              <w:jc w:val="both"/>
              <w:rPr>
                <w:rFonts w:cstheme="minorHAnsi"/>
                <w:lang w:val="ru-RU"/>
              </w:rPr>
            </w:pPr>
            <w:r w:rsidRPr="00F64AA5">
              <w:rPr>
                <w:rFonts w:cstheme="minorHAnsi"/>
                <w:lang w:val="ru-RU"/>
              </w:rPr>
              <w:t>ЭСО</w:t>
            </w:r>
          </w:p>
        </w:tc>
        <w:tc>
          <w:tcPr>
            <w:tcW w:w="7348" w:type="dxa"/>
            <w:shd w:val="clear" w:color="auto" w:fill="auto"/>
          </w:tcPr>
          <w:p w14:paraId="2BC11C42" w14:textId="6D4AB92E" w:rsidR="00CE34C7" w:rsidRPr="00F64AA5" w:rsidRDefault="000F4B94" w:rsidP="00CE34C7">
            <w:pPr>
              <w:autoSpaceDE w:val="0"/>
              <w:autoSpaceDN w:val="0"/>
              <w:adjustRightInd w:val="0"/>
              <w:spacing w:after="0" w:line="240" w:lineRule="auto"/>
              <w:jc w:val="both"/>
              <w:rPr>
                <w:rFonts w:cstheme="minorHAnsi"/>
                <w:lang w:val="ru-RU"/>
              </w:rPr>
            </w:pPr>
            <w:r w:rsidRPr="00F64AA5">
              <w:rPr>
                <w:rFonts w:cstheme="minorHAnsi"/>
                <w:lang w:val="ru-RU"/>
              </w:rPr>
              <w:t>Экологическая и социальная оценка</w:t>
            </w:r>
          </w:p>
        </w:tc>
      </w:tr>
      <w:tr w:rsidR="00CE34C7" w:rsidRPr="00FF0638" w14:paraId="2B492B52" w14:textId="77777777" w:rsidTr="00AA4D3B">
        <w:tc>
          <w:tcPr>
            <w:tcW w:w="2145" w:type="dxa"/>
            <w:shd w:val="clear" w:color="auto" w:fill="auto"/>
          </w:tcPr>
          <w:p w14:paraId="207D62FB" w14:textId="12D466AF" w:rsidR="00CE34C7" w:rsidRPr="00F64AA5" w:rsidRDefault="000F4B94" w:rsidP="00CE34C7">
            <w:pPr>
              <w:spacing w:after="0" w:line="240" w:lineRule="auto"/>
              <w:jc w:val="both"/>
              <w:rPr>
                <w:rFonts w:cstheme="minorHAnsi"/>
                <w:lang w:val="ru-RU"/>
              </w:rPr>
            </w:pPr>
            <w:r w:rsidRPr="00F64AA5">
              <w:rPr>
                <w:rFonts w:cstheme="minorHAnsi"/>
                <w:snapToGrid w:val="0"/>
                <w:lang w:val="ru-RU"/>
              </w:rPr>
              <w:t>ОВОСС</w:t>
            </w:r>
          </w:p>
        </w:tc>
        <w:tc>
          <w:tcPr>
            <w:tcW w:w="7348" w:type="dxa"/>
            <w:shd w:val="clear" w:color="auto" w:fill="auto"/>
          </w:tcPr>
          <w:p w14:paraId="054B0D48" w14:textId="30AAA4F7" w:rsidR="00CE34C7" w:rsidRPr="00F64AA5" w:rsidRDefault="000F4B94" w:rsidP="000F4B94">
            <w:pPr>
              <w:spacing w:after="0" w:line="240" w:lineRule="auto"/>
              <w:jc w:val="both"/>
              <w:rPr>
                <w:rFonts w:cstheme="minorHAnsi"/>
                <w:lang w:val="ru-RU"/>
              </w:rPr>
            </w:pPr>
            <w:r w:rsidRPr="00F64AA5">
              <w:rPr>
                <w:rFonts w:cstheme="minorHAnsi"/>
                <w:snapToGrid w:val="0"/>
                <w:lang w:val="ru-RU"/>
              </w:rPr>
              <w:t xml:space="preserve">Оценка воздействия на окружающую и социальную среду </w:t>
            </w:r>
          </w:p>
        </w:tc>
      </w:tr>
      <w:tr w:rsidR="00CE34C7" w:rsidRPr="00F64AA5" w14:paraId="0ECC8E26" w14:textId="77777777" w:rsidTr="00AA4D3B">
        <w:tc>
          <w:tcPr>
            <w:tcW w:w="2145" w:type="dxa"/>
            <w:shd w:val="clear" w:color="auto" w:fill="auto"/>
          </w:tcPr>
          <w:p w14:paraId="310FAA0E" w14:textId="65A9709D" w:rsidR="00CE34C7" w:rsidRPr="00F64AA5" w:rsidRDefault="00C75F3A" w:rsidP="00CE34C7">
            <w:pPr>
              <w:spacing w:after="0" w:line="240" w:lineRule="auto"/>
              <w:jc w:val="both"/>
              <w:rPr>
                <w:rFonts w:cstheme="minorHAnsi"/>
                <w:snapToGrid w:val="0"/>
                <w:lang w:val="ru-RU"/>
              </w:rPr>
            </w:pPr>
            <w:r w:rsidRPr="00F64AA5">
              <w:rPr>
                <w:rFonts w:cstheme="minorHAnsi"/>
                <w:snapToGrid w:val="0"/>
                <w:lang w:val="ru-RU"/>
              </w:rPr>
              <w:t>ЭСР</w:t>
            </w:r>
          </w:p>
        </w:tc>
        <w:tc>
          <w:tcPr>
            <w:tcW w:w="7348" w:type="dxa"/>
            <w:shd w:val="clear" w:color="auto" w:fill="auto"/>
          </w:tcPr>
          <w:p w14:paraId="40FB9694" w14:textId="5A101649" w:rsidR="00CE34C7" w:rsidRPr="00F64AA5" w:rsidRDefault="00C75F3A" w:rsidP="00CE34C7">
            <w:pPr>
              <w:spacing w:after="0" w:line="240" w:lineRule="auto"/>
              <w:jc w:val="both"/>
              <w:rPr>
                <w:rFonts w:cstheme="minorHAnsi"/>
                <w:snapToGrid w:val="0"/>
                <w:lang w:val="ru-RU"/>
              </w:rPr>
            </w:pPr>
            <w:r w:rsidRPr="00F64AA5">
              <w:rPr>
                <w:rFonts w:cstheme="minorHAnsi"/>
                <w:snapToGrid w:val="0"/>
                <w:lang w:val="ru-RU"/>
              </w:rPr>
              <w:t>Экологические и социальные рамки</w:t>
            </w:r>
          </w:p>
        </w:tc>
      </w:tr>
      <w:tr w:rsidR="00CE34C7" w:rsidRPr="00FF0638" w14:paraId="4349A6BE" w14:textId="77777777" w:rsidTr="00AA4D3B">
        <w:tc>
          <w:tcPr>
            <w:tcW w:w="2145" w:type="dxa"/>
            <w:shd w:val="clear" w:color="auto" w:fill="auto"/>
          </w:tcPr>
          <w:p w14:paraId="58760E3C" w14:textId="325E42FE" w:rsidR="00CE34C7" w:rsidRPr="00F64AA5" w:rsidRDefault="008F7509" w:rsidP="00CE34C7">
            <w:pPr>
              <w:spacing w:after="0" w:line="240" w:lineRule="auto"/>
              <w:jc w:val="both"/>
              <w:rPr>
                <w:lang w:val="ru-RU"/>
              </w:rPr>
            </w:pPr>
            <w:r w:rsidRPr="00F64AA5">
              <w:rPr>
                <w:lang w:val="ru-RU"/>
              </w:rPr>
              <w:t>МУЭСМ</w:t>
            </w:r>
          </w:p>
        </w:tc>
        <w:tc>
          <w:tcPr>
            <w:tcW w:w="7348" w:type="dxa"/>
            <w:shd w:val="clear" w:color="auto" w:fill="auto"/>
          </w:tcPr>
          <w:p w14:paraId="440D0A1C" w14:textId="73B122FD" w:rsidR="00CE34C7" w:rsidRPr="00F64AA5" w:rsidRDefault="008F7509" w:rsidP="008F7509">
            <w:pPr>
              <w:spacing w:after="0" w:line="240" w:lineRule="auto"/>
              <w:jc w:val="both"/>
              <w:rPr>
                <w:lang w:val="ru-RU"/>
              </w:rPr>
            </w:pPr>
            <w:r w:rsidRPr="00F64AA5">
              <w:rPr>
                <w:lang w:val="ru-RU"/>
              </w:rPr>
              <w:t xml:space="preserve">Модель управления экологическими и социальными мерами  </w:t>
            </w:r>
          </w:p>
        </w:tc>
      </w:tr>
      <w:tr w:rsidR="00CE34C7" w:rsidRPr="00FF0638" w14:paraId="071E95FF" w14:textId="77777777" w:rsidTr="00AA4D3B">
        <w:tc>
          <w:tcPr>
            <w:tcW w:w="2145" w:type="dxa"/>
            <w:shd w:val="clear" w:color="auto" w:fill="auto"/>
          </w:tcPr>
          <w:p w14:paraId="7B8EA74E" w14:textId="032E3BBF" w:rsidR="00CE34C7" w:rsidRPr="00F64AA5" w:rsidRDefault="00C75F3A" w:rsidP="00CE34C7">
            <w:pPr>
              <w:spacing w:after="0" w:line="240" w:lineRule="auto"/>
              <w:jc w:val="both"/>
              <w:rPr>
                <w:lang w:val="ru-RU"/>
              </w:rPr>
            </w:pPr>
            <w:r w:rsidRPr="00F64AA5">
              <w:rPr>
                <w:lang w:val="ru-RU"/>
              </w:rPr>
              <w:t>ПУОСС</w:t>
            </w:r>
          </w:p>
        </w:tc>
        <w:tc>
          <w:tcPr>
            <w:tcW w:w="7348" w:type="dxa"/>
            <w:shd w:val="clear" w:color="auto" w:fill="auto"/>
          </w:tcPr>
          <w:p w14:paraId="2AB544D6" w14:textId="194B30A5" w:rsidR="00CE34C7" w:rsidRPr="00F64AA5" w:rsidRDefault="00C75F3A" w:rsidP="00CE34C7">
            <w:pPr>
              <w:spacing w:after="0" w:line="240" w:lineRule="auto"/>
              <w:jc w:val="both"/>
              <w:rPr>
                <w:lang w:val="ru-RU"/>
              </w:rPr>
            </w:pPr>
            <w:r w:rsidRPr="00F64AA5">
              <w:rPr>
                <w:lang w:val="ru-RU"/>
              </w:rPr>
              <w:t>План управления окружающей и социальной средой</w:t>
            </w:r>
          </w:p>
        </w:tc>
      </w:tr>
      <w:tr w:rsidR="002908E8" w:rsidRPr="00F64AA5" w14:paraId="5966BA93" w14:textId="77777777" w:rsidTr="00AA4D3B">
        <w:tc>
          <w:tcPr>
            <w:tcW w:w="2145" w:type="dxa"/>
            <w:shd w:val="clear" w:color="auto" w:fill="auto"/>
          </w:tcPr>
          <w:p w14:paraId="7ACA82B6" w14:textId="61FFF3BF" w:rsidR="002908E8" w:rsidRPr="00F64AA5" w:rsidRDefault="004C7150" w:rsidP="00CE34C7">
            <w:pPr>
              <w:spacing w:after="0" w:line="240" w:lineRule="auto"/>
              <w:jc w:val="both"/>
              <w:rPr>
                <w:lang w:val="ru-RU"/>
              </w:rPr>
            </w:pPr>
            <w:r w:rsidRPr="00F64AA5">
              <w:rPr>
                <w:lang w:val="ru-RU"/>
              </w:rPr>
              <w:t>ЭСС</w:t>
            </w:r>
          </w:p>
        </w:tc>
        <w:tc>
          <w:tcPr>
            <w:tcW w:w="7348" w:type="dxa"/>
            <w:shd w:val="clear" w:color="auto" w:fill="auto"/>
          </w:tcPr>
          <w:p w14:paraId="46056E56" w14:textId="6743CC62" w:rsidR="002908E8" w:rsidRPr="00F64AA5" w:rsidRDefault="004C7150" w:rsidP="00CE34C7">
            <w:pPr>
              <w:spacing w:after="0" w:line="240" w:lineRule="auto"/>
              <w:jc w:val="both"/>
              <w:rPr>
                <w:lang w:val="ru-RU"/>
              </w:rPr>
            </w:pPr>
            <w:r w:rsidRPr="00F64AA5">
              <w:rPr>
                <w:lang w:val="ru-RU"/>
              </w:rPr>
              <w:t>Экологические и социальные стандарты</w:t>
            </w:r>
            <w:r w:rsidR="002908E8" w:rsidRPr="00F64AA5">
              <w:rPr>
                <w:lang w:val="ru-RU"/>
              </w:rPr>
              <w:t xml:space="preserve"> </w:t>
            </w:r>
          </w:p>
        </w:tc>
      </w:tr>
      <w:tr w:rsidR="00CE34C7" w:rsidRPr="00F64AA5" w14:paraId="4419A78E" w14:textId="77777777" w:rsidTr="00AA4D3B">
        <w:tc>
          <w:tcPr>
            <w:tcW w:w="2145" w:type="dxa"/>
            <w:shd w:val="clear" w:color="auto" w:fill="auto"/>
          </w:tcPr>
          <w:p w14:paraId="3B6CF95B" w14:textId="4CA7E6EA" w:rsidR="00CE34C7" w:rsidRPr="00F64AA5" w:rsidRDefault="004C7150" w:rsidP="00CE34C7">
            <w:pPr>
              <w:spacing w:after="0" w:line="240" w:lineRule="auto"/>
              <w:jc w:val="both"/>
              <w:rPr>
                <w:rFonts w:cstheme="minorHAnsi"/>
                <w:lang w:val="ru-RU"/>
              </w:rPr>
            </w:pPr>
            <w:r w:rsidRPr="00F64AA5">
              <w:rPr>
                <w:rFonts w:cstheme="minorHAnsi"/>
                <w:lang w:val="ru-RU"/>
              </w:rPr>
              <w:t>Т</w:t>
            </w:r>
            <w:r w:rsidR="00300F6F">
              <w:rPr>
                <w:rFonts w:cstheme="minorHAnsi"/>
                <w:lang w:val="ru-RU"/>
              </w:rPr>
              <w:t>Э</w:t>
            </w:r>
            <w:r w:rsidRPr="00F64AA5">
              <w:rPr>
                <w:rFonts w:cstheme="minorHAnsi"/>
                <w:lang w:val="ru-RU"/>
              </w:rPr>
              <w:t>К</w:t>
            </w:r>
          </w:p>
        </w:tc>
        <w:tc>
          <w:tcPr>
            <w:tcW w:w="7348" w:type="dxa"/>
            <w:shd w:val="clear" w:color="auto" w:fill="auto"/>
          </w:tcPr>
          <w:p w14:paraId="5EA6E7DB" w14:textId="79934268" w:rsidR="00CE34C7" w:rsidRPr="00F64AA5" w:rsidRDefault="004C7150" w:rsidP="00CE34C7">
            <w:pPr>
              <w:autoSpaceDE w:val="0"/>
              <w:autoSpaceDN w:val="0"/>
              <w:adjustRightInd w:val="0"/>
              <w:spacing w:after="0" w:line="240" w:lineRule="auto"/>
              <w:jc w:val="both"/>
              <w:rPr>
                <w:rFonts w:cstheme="minorHAnsi"/>
                <w:lang w:val="ru-RU"/>
              </w:rPr>
            </w:pPr>
            <w:r w:rsidRPr="00F64AA5">
              <w:rPr>
                <w:rFonts w:cstheme="minorHAnsi"/>
                <w:lang w:val="ru-RU"/>
              </w:rPr>
              <w:t xml:space="preserve">Технико-экономическое обоснование </w:t>
            </w:r>
          </w:p>
        </w:tc>
      </w:tr>
      <w:tr w:rsidR="002908E8" w:rsidRPr="00F64AA5" w14:paraId="55A234ED" w14:textId="77777777" w:rsidTr="00AA4D3B">
        <w:tc>
          <w:tcPr>
            <w:tcW w:w="2145" w:type="dxa"/>
            <w:shd w:val="clear" w:color="auto" w:fill="auto"/>
          </w:tcPr>
          <w:p w14:paraId="789CD39F" w14:textId="5E60AAA0" w:rsidR="002908E8" w:rsidRPr="00F64AA5" w:rsidRDefault="004C7150" w:rsidP="00CE34C7">
            <w:pPr>
              <w:spacing w:after="0" w:line="240" w:lineRule="auto"/>
              <w:jc w:val="both"/>
              <w:rPr>
                <w:rFonts w:cstheme="minorHAnsi"/>
                <w:lang w:val="ru-RU"/>
              </w:rPr>
            </w:pPr>
            <w:r w:rsidRPr="00F64AA5">
              <w:rPr>
                <w:lang w:val="ru-RU"/>
              </w:rPr>
              <w:t>КРЖ</w:t>
            </w:r>
          </w:p>
        </w:tc>
        <w:tc>
          <w:tcPr>
            <w:tcW w:w="7348" w:type="dxa"/>
            <w:shd w:val="clear" w:color="auto" w:fill="auto"/>
          </w:tcPr>
          <w:p w14:paraId="336F732C" w14:textId="6C9C0C20" w:rsidR="002908E8" w:rsidRPr="00F64AA5" w:rsidRDefault="004C7150" w:rsidP="00CE34C7">
            <w:pPr>
              <w:autoSpaceDE w:val="0"/>
              <w:autoSpaceDN w:val="0"/>
              <w:adjustRightInd w:val="0"/>
              <w:spacing w:after="0" w:line="240" w:lineRule="auto"/>
              <w:jc w:val="both"/>
              <w:rPr>
                <w:rFonts w:cstheme="minorHAnsi"/>
                <w:lang w:val="ru-RU"/>
              </w:rPr>
            </w:pPr>
            <w:r w:rsidRPr="00F64AA5">
              <w:rPr>
                <w:lang w:val="ru-RU"/>
              </w:rPr>
              <w:t>Координатор по рассмотрению жалоб</w:t>
            </w:r>
            <w:r w:rsidR="002908E8" w:rsidRPr="00F64AA5">
              <w:rPr>
                <w:lang w:val="ru-RU"/>
              </w:rPr>
              <w:t xml:space="preserve"> </w:t>
            </w:r>
          </w:p>
        </w:tc>
      </w:tr>
      <w:tr w:rsidR="00CE34C7" w:rsidRPr="00F64AA5" w14:paraId="59829A06" w14:textId="77777777" w:rsidTr="00AA4D3B">
        <w:tc>
          <w:tcPr>
            <w:tcW w:w="2145" w:type="dxa"/>
            <w:shd w:val="clear" w:color="auto" w:fill="auto"/>
          </w:tcPr>
          <w:p w14:paraId="273DDB1D" w14:textId="37169191" w:rsidR="00CE34C7" w:rsidRPr="00F64AA5" w:rsidRDefault="004C7150" w:rsidP="00CE34C7">
            <w:pPr>
              <w:spacing w:after="0" w:line="240" w:lineRule="auto"/>
              <w:jc w:val="both"/>
              <w:rPr>
                <w:rFonts w:cstheme="minorHAnsi"/>
                <w:lang w:val="ru-RU"/>
              </w:rPr>
            </w:pPr>
            <w:r w:rsidRPr="00F64AA5">
              <w:rPr>
                <w:rFonts w:cstheme="minorHAnsi"/>
                <w:lang w:val="ru-RU"/>
              </w:rPr>
              <w:t>МРЖ</w:t>
            </w:r>
          </w:p>
        </w:tc>
        <w:tc>
          <w:tcPr>
            <w:tcW w:w="7348" w:type="dxa"/>
            <w:shd w:val="clear" w:color="auto" w:fill="auto"/>
          </w:tcPr>
          <w:p w14:paraId="0B0BA9ED" w14:textId="7E17342D" w:rsidR="00CE34C7" w:rsidRPr="00F64AA5" w:rsidRDefault="004C7150" w:rsidP="00CE34C7">
            <w:pPr>
              <w:autoSpaceDE w:val="0"/>
              <w:autoSpaceDN w:val="0"/>
              <w:adjustRightInd w:val="0"/>
              <w:spacing w:after="0" w:line="240" w:lineRule="auto"/>
              <w:jc w:val="both"/>
              <w:rPr>
                <w:rFonts w:cstheme="minorHAnsi"/>
                <w:lang w:val="ru-RU"/>
              </w:rPr>
            </w:pPr>
            <w:r w:rsidRPr="00F64AA5">
              <w:rPr>
                <w:rFonts w:cstheme="minorHAnsi"/>
                <w:lang w:val="ru-RU"/>
              </w:rPr>
              <w:t>Механизм рассмотрения жалоб</w:t>
            </w:r>
          </w:p>
        </w:tc>
      </w:tr>
      <w:tr w:rsidR="000F6275" w:rsidRPr="00F64AA5" w14:paraId="09C51CDA" w14:textId="77777777" w:rsidTr="00AA4D3B">
        <w:tc>
          <w:tcPr>
            <w:tcW w:w="2145" w:type="dxa"/>
            <w:shd w:val="clear" w:color="auto" w:fill="auto"/>
          </w:tcPr>
          <w:p w14:paraId="6D7EE7BA" w14:textId="3587062A" w:rsidR="000F6275" w:rsidRPr="00F64AA5" w:rsidRDefault="004C7150" w:rsidP="00CE34C7">
            <w:pPr>
              <w:spacing w:after="0" w:line="240" w:lineRule="auto"/>
              <w:jc w:val="both"/>
              <w:rPr>
                <w:rFonts w:cstheme="minorHAnsi"/>
                <w:lang w:val="ru-RU"/>
              </w:rPr>
            </w:pPr>
            <w:r w:rsidRPr="00F64AA5">
              <w:rPr>
                <w:lang w:val="ru-RU"/>
              </w:rPr>
              <w:t>СРЖ</w:t>
            </w:r>
          </w:p>
        </w:tc>
        <w:tc>
          <w:tcPr>
            <w:tcW w:w="7348" w:type="dxa"/>
            <w:shd w:val="clear" w:color="auto" w:fill="auto"/>
          </w:tcPr>
          <w:p w14:paraId="388CB9EA" w14:textId="517D041C" w:rsidR="000F6275" w:rsidRPr="00F64AA5" w:rsidRDefault="004C7150" w:rsidP="00CE34C7">
            <w:pPr>
              <w:autoSpaceDE w:val="0"/>
              <w:autoSpaceDN w:val="0"/>
              <w:adjustRightInd w:val="0"/>
              <w:spacing w:after="0" w:line="240" w:lineRule="auto"/>
              <w:jc w:val="both"/>
              <w:rPr>
                <w:rFonts w:cstheme="minorHAnsi"/>
                <w:lang w:val="ru-RU"/>
              </w:rPr>
            </w:pPr>
            <w:r w:rsidRPr="00F64AA5">
              <w:rPr>
                <w:lang w:val="ru-RU"/>
              </w:rPr>
              <w:t>Служба рассмотрения жалоб</w:t>
            </w:r>
            <w:r w:rsidR="000F6275" w:rsidRPr="00F64AA5">
              <w:rPr>
                <w:lang w:val="ru-RU"/>
              </w:rPr>
              <w:t xml:space="preserve"> </w:t>
            </w:r>
          </w:p>
        </w:tc>
      </w:tr>
      <w:tr w:rsidR="00CE34C7" w:rsidRPr="00F64AA5" w14:paraId="21137B95" w14:textId="77777777" w:rsidTr="00AA4D3B">
        <w:tc>
          <w:tcPr>
            <w:tcW w:w="2145" w:type="dxa"/>
            <w:shd w:val="clear" w:color="auto" w:fill="auto"/>
          </w:tcPr>
          <w:p w14:paraId="025BC97A" w14:textId="489B025D" w:rsidR="00CE34C7" w:rsidRPr="00F64AA5" w:rsidRDefault="00934332" w:rsidP="00CE34C7">
            <w:pPr>
              <w:spacing w:after="0" w:line="240" w:lineRule="auto"/>
              <w:jc w:val="both"/>
              <w:rPr>
                <w:rFonts w:cstheme="minorHAnsi"/>
                <w:lang w:val="ru-RU"/>
              </w:rPr>
            </w:pPr>
            <w:r w:rsidRPr="00F64AA5">
              <w:rPr>
                <w:rFonts w:cstheme="minorHAnsi"/>
                <w:lang w:val="ru-RU"/>
              </w:rPr>
              <w:t>БГ</w:t>
            </w:r>
          </w:p>
        </w:tc>
        <w:tc>
          <w:tcPr>
            <w:tcW w:w="7348" w:type="dxa"/>
            <w:shd w:val="clear" w:color="auto" w:fill="auto"/>
          </w:tcPr>
          <w:p w14:paraId="164CF303" w14:textId="0B981813" w:rsidR="00CE34C7" w:rsidRPr="00F64AA5" w:rsidRDefault="00934332" w:rsidP="00CE34C7">
            <w:pPr>
              <w:autoSpaceDE w:val="0"/>
              <w:autoSpaceDN w:val="0"/>
              <w:adjustRightInd w:val="0"/>
              <w:spacing w:after="0" w:line="240" w:lineRule="auto"/>
              <w:jc w:val="both"/>
              <w:rPr>
                <w:rFonts w:cstheme="minorHAnsi"/>
                <w:lang w:val="ru-RU"/>
              </w:rPr>
            </w:pPr>
            <w:r w:rsidRPr="00F64AA5">
              <w:rPr>
                <w:rFonts w:cstheme="minorHAnsi"/>
                <w:lang w:val="ru-RU"/>
              </w:rPr>
              <w:t>Безопасность и гигиена</w:t>
            </w:r>
          </w:p>
        </w:tc>
      </w:tr>
      <w:tr w:rsidR="00CE34C7" w:rsidRPr="00F64AA5" w14:paraId="1E2CD453" w14:textId="77777777" w:rsidTr="00AA4D3B">
        <w:tc>
          <w:tcPr>
            <w:tcW w:w="2145" w:type="dxa"/>
            <w:shd w:val="clear" w:color="auto" w:fill="auto"/>
          </w:tcPr>
          <w:p w14:paraId="7F381B0E" w14:textId="73DBF34D" w:rsidR="00CE34C7" w:rsidRPr="00F64AA5" w:rsidRDefault="00934332" w:rsidP="00CE34C7">
            <w:pPr>
              <w:spacing w:after="0" w:line="240" w:lineRule="auto"/>
              <w:jc w:val="both"/>
              <w:rPr>
                <w:rFonts w:cstheme="minorHAnsi"/>
                <w:lang w:val="ru-RU"/>
              </w:rPr>
            </w:pPr>
            <w:r w:rsidRPr="00F64AA5">
              <w:rPr>
                <w:rFonts w:cstheme="minorHAnsi"/>
                <w:lang w:val="ru-RU"/>
              </w:rPr>
              <w:t>ТК</w:t>
            </w:r>
          </w:p>
        </w:tc>
        <w:tc>
          <w:tcPr>
            <w:tcW w:w="7348" w:type="dxa"/>
            <w:shd w:val="clear" w:color="auto" w:fill="auto"/>
          </w:tcPr>
          <w:p w14:paraId="2672D39C" w14:textId="7B9FD8D1" w:rsidR="00CE34C7" w:rsidRPr="00F64AA5" w:rsidRDefault="00934332" w:rsidP="00CE34C7">
            <w:pPr>
              <w:spacing w:after="0" w:line="240" w:lineRule="auto"/>
              <w:jc w:val="both"/>
              <w:rPr>
                <w:rFonts w:cstheme="minorHAnsi"/>
                <w:lang w:val="ru-RU"/>
              </w:rPr>
            </w:pPr>
            <w:r w:rsidRPr="00F64AA5">
              <w:rPr>
                <w:rFonts w:cstheme="minorHAnsi"/>
                <w:lang w:val="ru-RU"/>
              </w:rPr>
              <w:t>Трудовой кодекс</w:t>
            </w:r>
          </w:p>
        </w:tc>
      </w:tr>
      <w:tr w:rsidR="002908E8" w:rsidRPr="00F64AA5" w14:paraId="2B7C4698" w14:textId="77777777" w:rsidTr="00AA4D3B">
        <w:tc>
          <w:tcPr>
            <w:tcW w:w="2145" w:type="dxa"/>
            <w:shd w:val="clear" w:color="auto" w:fill="auto"/>
          </w:tcPr>
          <w:p w14:paraId="35D784B1" w14:textId="338F71E6" w:rsidR="002908E8" w:rsidRPr="00F64AA5" w:rsidRDefault="00934332" w:rsidP="00CE34C7">
            <w:pPr>
              <w:spacing w:after="0" w:line="240" w:lineRule="auto"/>
              <w:jc w:val="both"/>
              <w:rPr>
                <w:rFonts w:cstheme="minorHAnsi"/>
                <w:lang w:val="ru-RU"/>
              </w:rPr>
            </w:pPr>
            <w:r w:rsidRPr="00F64AA5">
              <w:rPr>
                <w:lang w:val="ru-RU"/>
              </w:rPr>
              <w:t>ПУТР</w:t>
            </w:r>
          </w:p>
        </w:tc>
        <w:tc>
          <w:tcPr>
            <w:tcW w:w="7348" w:type="dxa"/>
            <w:shd w:val="clear" w:color="auto" w:fill="auto"/>
          </w:tcPr>
          <w:p w14:paraId="280A3ABE" w14:textId="4FF3BDFD" w:rsidR="002908E8" w:rsidRPr="00F64AA5" w:rsidRDefault="00934332" w:rsidP="00CE34C7">
            <w:pPr>
              <w:spacing w:after="0" w:line="240" w:lineRule="auto"/>
              <w:jc w:val="both"/>
              <w:rPr>
                <w:rFonts w:cstheme="minorHAnsi"/>
                <w:lang w:val="ru-RU"/>
              </w:rPr>
            </w:pPr>
            <w:r w:rsidRPr="00F64AA5">
              <w:rPr>
                <w:lang w:val="ru-RU"/>
              </w:rPr>
              <w:t>Процедура управления трудовыми ресурсами</w:t>
            </w:r>
            <w:r w:rsidR="002908E8" w:rsidRPr="00F64AA5">
              <w:rPr>
                <w:lang w:val="ru-RU"/>
              </w:rPr>
              <w:t xml:space="preserve"> </w:t>
            </w:r>
          </w:p>
        </w:tc>
      </w:tr>
      <w:tr w:rsidR="00CE34C7" w:rsidRPr="00F64AA5" w14:paraId="3BBDD779" w14:textId="77777777" w:rsidTr="00AA4D3B">
        <w:tc>
          <w:tcPr>
            <w:tcW w:w="2145" w:type="dxa"/>
            <w:shd w:val="clear" w:color="auto" w:fill="auto"/>
          </w:tcPr>
          <w:p w14:paraId="38DA4706" w14:textId="68A73B72" w:rsidR="00CE34C7" w:rsidRPr="00F64AA5" w:rsidRDefault="00934332" w:rsidP="00CE34C7">
            <w:pPr>
              <w:spacing w:after="0" w:line="240" w:lineRule="auto"/>
              <w:jc w:val="both"/>
              <w:rPr>
                <w:rFonts w:cstheme="minorHAnsi"/>
                <w:lang w:val="ru-RU"/>
              </w:rPr>
            </w:pPr>
            <w:r w:rsidRPr="00F64AA5">
              <w:rPr>
                <w:rFonts w:cstheme="minorHAnsi"/>
                <w:lang w:val="ru-RU"/>
              </w:rPr>
              <w:t>МОН</w:t>
            </w:r>
          </w:p>
        </w:tc>
        <w:tc>
          <w:tcPr>
            <w:tcW w:w="7348" w:type="dxa"/>
            <w:shd w:val="clear" w:color="auto" w:fill="auto"/>
          </w:tcPr>
          <w:p w14:paraId="28E386F9" w14:textId="5A819245" w:rsidR="00CE34C7" w:rsidRPr="00F64AA5" w:rsidRDefault="00934332" w:rsidP="00CE34C7">
            <w:pPr>
              <w:spacing w:after="0" w:line="240" w:lineRule="auto"/>
              <w:jc w:val="both"/>
              <w:rPr>
                <w:rFonts w:cstheme="minorHAnsi"/>
                <w:lang w:val="ru-RU"/>
              </w:rPr>
            </w:pPr>
            <w:r w:rsidRPr="00F64AA5">
              <w:rPr>
                <w:rFonts w:cstheme="minorHAnsi"/>
                <w:lang w:val="ru-RU"/>
              </w:rPr>
              <w:t>Министерство образования и науки</w:t>
            </w:r>
          </w:p>
        </w:tc>
      </w:tr>
      <w:tr w:rsidR="002908E8" w:rsidRPr="00F64AA5" w14:paraId="14687A30" w14:textId="77777777" w:rsidTr="00AA4D3B">
        <w:tc>
          <w:tcPr>
            <w:tcW w:w="2145" w:type="dxa"/>
            <w:shd w:val="clear" w:color="auto" w:fill="auto"/>
          </w:tcPr>
          <w:p w14:paraId="4289F21B" w14:textId="198F951A" w:rsidR="002908E8" w:rsidRPr="00F64AA5" w:rsidRDefault="00934332" w:rsidP="00CE34C7">
            <w:pPr>
              <w:spacing w:after="0" w:line="240" w:lineRule="auto"/>
              <w:jc w:val="both"/>
              <w:rPr>
                <w:rFonts w:cstheme="minorHAnsi"/>
                <w:lang w:val="ru-RU"/>
              </w:rPr>
            </w:pPr>
            <w:r w:rsidRPr="00F64AA5">
              <w:rPr>
                <w:rFonts w:cstheme="minorHAnsi"/>
                <w:lang w:val="ru-RU"/>
              </w:rPr>
              <w:t>МиО</w:t>
            </w:r>
          </w:p>
        </w:tc>
        <w:tc>
          <w:tcPr>
            <w:tcW w:w="7348" w:type="dxa"/>
            <w:shd w:val="clear" w:color="auto" w:fill="auto"/>
          </w:tcPr>
          <w:p w14:paraId="4119C35C" w14:textId="26293552" w:rsidR="002908E8" w:rsidRPr="00F64AA5" w:rsidRDefault="00934332" w:rsidP="00CE34C7">
            <w:pPr>
              <w:spacing w:after="0" w:line="240" w:lineRule="auto"/>
              <w:jc w:val="both"/>
              <w:rPr>
                <w:rFonts w:cstheme="minorHAnsi"/>
                <w:lang w:val="ru-RU"/>
              </w:rPr>
            </w:pPr>
            <w:r w:rsidRPr="00F64AA5">
              <w:rPr>
                <w:rFonts w:cstheme="minorHAnsi"/>
                <w:lang w:val="ru-RU"/>
              </w:rPr>
              <w:t>Мониторинг и оценка</w:t>
            </w:r>
          </w:p>
        </w:tc>
      </w:tr>
      <w:tr w:rsidR="00CE34C7" w:rsidRPr="00F64AA5" w14:paraId="6E3CA8CF" w14:textId="77777777" w:rsidTr="00AA4D3B">
        <w:tc>
          <w:tcPr>
            <w:tcW w:w="2145" w:type="dxa"/>
            <w:shd w:val="clear" w:color="auto" w:fill="auto"/>
          </w:tcPr>
          <w:p w14:paraId="7BD7A039" w14:textId="595864A7" w:rsidR="00CE34C7" w:rsidRPr="00F64AA5" w:rsidRDefault="00934332" w:rsidP="00CE34C7">
            <w:pPr>
              <w:spacing w:after="0" w:line="240" w:lineRule="auto"/>
              <w:jc w:val="both"/>
              <w:rPr>
                <w:rFonts w:cstheme="minorHAnsi"/>
                <w:snapToGrid w:val="0"/>
                <w:lang w:val="ru-RU"/>
              </w:rPr>
            </w:pPr>
            <w:r w:rsidRPr="00F64AA5">
              <w:rPr>
                <w:rFonts w:cstheme="minorHAnsi"/>
                <w:snapToGrid w:val="0"/>
                <w:lang w:val="ru-RU"/>
              </w:rPr>
              <w:t>НПО</w:t>
            </w:r>
          </w:p>
        </w:tc>
        <w:tc>
          <w:tcPr>
            <w:tcW w:w="7348" w:type="dxa"/>
            <w:shd w:val="clear" w:color="auto" w:fill="auto"/>
          </w:tcPr>
          <w:p w14:paraId="1A2A9256" w14:textId="7AF5D64B" w:rsidR="00CE34C7" w:rsidRPr="00F64AA5" w:rsidRDefault="00934332" w:rsidP="00CE34C7">
            <w:pPr>
              <w:autoSpaceDE w:val="0"/>
              <w:autoSpaceDN w:val="0"/>
              <w:adjustRightInd w:val="0"/>
              <w:spacing w:after="0" w:line="240" w:lineRule="auto"/>
              <w:jc w:val="both"/>
              <w:rPr>
                <w:rFonts w:cstheme="minorHAnsi"/>
                <w:snapToGrid w:val="0"/>
                <w:lang w:val="ru-RU"/>
              </w:rPr>
            </w:pPr>
            <w:r w:rsidRPr="00F64AA5">
              <w:rPr>
                <w:rFonts w:cstheme="minorHAnsi"/>
                <w:snapToGrid w:val="0"/>
                <w:lang w:val="ru-RU"/>
              </w:rPr>
              <w:t>Неправительственная организация</w:t>
            </w:r>
            <w:r w:rsidR="00CE34C7" w:rsidRPr="00F64AA5">
              <w:rPr>
                <w:rFonts w:cstheme="minorHAnsi"/>
                <w:snapToGrid w:val="0"/>
                <w:lang w:val="ru-RU"/>
              </w:rPr>
              <w:t xml:space="preserve"> </w:t>
            </w:r>
          </w:p>
        </w:tc>
      </w:tr>
      <w:tr w:rsidR="00CE34C7" w:rsidRPr="00F64AA5" w14:paraId="56CBB4D5" w14:textId="77777777" w:rsidTr="00AA4D3B">
        <w:tc>
          <w:tcPr>
            <w:tcW w:w="2145" w:type="dxa"/>
            <w:shd w:val="clear" w:color="auto" w:fill="auto"/>
          </w:tcPr>
          <w:p w14:paraId="2824F68D" w14:textId="158B4325" w:rsidR="00CE34C7" w:rsidRPr="00F64AA5" w:rsidRDefault="00934332" w:rsidP="00CE34C7">
            <w:pPr>
              <w:spacing w:after="0" w:line="240" w:lineRule="auto"/>
              <w:jc w:val="both"/>
              <w:rPr>
                <w:rFonts w:cstheme="minorHAnsi"/>
                <w:lang w:val="ru-RU"/>
              </w:rPr>
            </w:pPr>
            <w:r w:rsidRPr="00F64AA5">
              <w:rPr>
                <w:rFonts w:cstheme="minorHAnsi"/>
                <w:lang w:val="ru-RU"/>
              </w:rPr>
              <w:t>БГТ</w:t>
            </w:r>
          </w:p>
        </w:tc>
        <w:tc>
          <w:tcPr>
            <w:tcW w:w="7348" w:type="dxa"/>
            <w:shd w:val="clear" w:color="auto" w:fill="auto"/>
          </w:tcPr>
          <w:p w14:paraId="2D1341AF" w14:textId="1B5991D1" w:rsidR="00CE34C7" w:rsidRPr="00F64AA5" w:rsidRDefault="00934332" w:rsidP="00CE34C7">
            <w:pPr>
              <w:spacing w:after="0" w:line="240" w:lineRule="auto"/>
              <w:jc w:val="both"/>
              <w:rPr>
                <w:rFonts w:cstheme="minorHAnsi"/>
                <w:lang w:val="ru-RU"/>
              </w:rPr>
            </w:pPr>
            <w:r w:rsidRPr="00F64AA5">
              <w:rPr>
                <w:rFonts w:cstheme="minorHAnsi"/>
                <w:lang w:val="ru-RU"/>
              </w:rPr>
              <w:t>Безопасность и гигиена труда</w:t>
            </w:r>
          </w:p>
        </w:tc>
      </w:tr>
      <w:tr w:rsidR="00CE34C7" w:rsidRPr="00F64AA5" w14:paraId="4BEEF9A2" w14:textId="77777777" w:rsidTr="00AA4D3B">
        <w:tc>
          <w:tcPr>
            <w:tcW w:w="2145" w:type="dxa"/>
            <w:shd w:val="clear" w:color="auto" w:fill="auto"/>
          </w:tcPr>
          <w:p w14:paraId="5FE53C8C" w14:textId="1E89668D" w:rsidR="00CE34C7" w:rsidRPr="00F64AA5" w:rsidRDefault="00934332" w:rsidP="00CE34C7">
            <w:pPr>
              <w:spacing w:after="0" w:line="240" w:lineRule="auto"/>
              <w:jc w:val="both"/>
              <w:rPr>
                <w:rFonts w:cstheme="minorHAnsi"/>
                <w:lang w:val="ru-RU"/>
              </w:rPr>
            </w:pPr>
            <w:r w:rsidRPr="00F64AA5">
              <w:rPr>
                <w:rFonts w:cstheme="minorHAnsi"/>
                <w:snapToGrid w:val="0"/>
                <w:lang w:val="ru-RU"/>
              </w:rPr>
              <w:t>ПД</w:t>
            </w:r>
          </w:p>
        </w:tc>
        <w:tc>
          <w:tcPr>
            <w:tcW w:w="7348" w:type="dxa"/>
            <w:shd w:val="clear" w:color="auto" w:fill="auto"/>
          </w:tcPr>
          <w:p w14:paraId="7850B9A5" w14:textId="248F474E" w:rsidR="00CE34C7" w:rsidRPr="00F64AA5" w:rsidRDefault="00934332" w:rsidP="00CE34C7">
            <w:pPr>
              <w:autoSpaceDE w:val="0"/>
              <w:autoSpaceDN w:val="0"/>
              <w:adjustRightInd w:val="0"/>
              <w:spacing w:after="0" w:line="240" w:lineRule="auto"/>
              <w:jc w:val="both"/>
              <w:rPr>
                <w:rFonts w:cstheme="minorHAnsi"/>
                <w:lang w:val="ru-RU"/>
              </w:rPr>
            </w:pPr>
            <w:r w:rsidRPr="00F64AA5">
              <w:rPr>
                <w:rFonts w:cstheme="minorHAnsi"/>
                <w:snapToGrid w:val="0"/>
                <w:lang w:val="ru-RU"/>
              </w:rPr>
              <w:t>Политика деятельности</w:t>
            </w:r>
            <w:r w:rsidR="00CE34C7" w:rsidRPr="00F64AA5">
              <w:rPr>
                <w:rFonts w:cstheme="minorHAnsi"/>
                <w:snapToGrid w:val="0"/>
                <w:lang w:val="ru-RU"/>
              </w:rPr>
              <w:t xml:space="preserve"> </w:t>
            </w:r>
          </w:p>
        </w:tc>
      </w:tr>
      <w:tr w:rsidR="00CE34C7" w:rsidRPr="00F64AA5" w14:paraId="3BE9A41F" w14:textId="77777777" w:rsidTr="00AA4D3B">
        <w:tc>
          <w:tcPr>
            <w:tcW w:w="2145" w:type="dxa"/>
            <w:shd w:val="clear" w:color="auto" w:fill="auto"/>
          </w:tcPr>
          <w:p w14:paraId="33AECA19" w14:textId="697AF551" w:rsidR="00CE34C7" w:rsidRPr="00F64AA5" w:rsidRDefault="00934332" w:rsidP="00CE34C7">
            <w:pPr>
              <w:spacing w:after="0" w:line="240" w:lineRule="auto"/>
              <w:jc w:val="both"/>
              <w:rPr>
                <w:rFonts w:cstheme="minorHAnsi"/>
                <w:lang w:val="ru-RU"/>
              </w:rPr>
            </w:pPr>
            <w:r w:rsidRPr="00F64AA5">
              <w:rPr>
                <w:rFonts w:eastAsia="Times New Roman" w:cstheme="minorHAnsi"/>
                <w:lang w:val="ru-RU"/>
              </w:rPr>
              <w:t>ОКП</w:t>
            </w:r>
          </w:p>
        </w:tc>
        <w:tc>
          <w:tcPr>
            <w:tcW w:w="7348" w:type="dxa"/>
            <w:shd w:val="clear" w:color="auto" w:fill="auto"/>
          </w:tcPr>
          <w:p w14:paraId="538BF959" w14:textId="0010506B" w:rsidR="00CE34C7" w:rsidRPr="00F64AA5" w:rsidRDefault="00934332" w:rsidP="00CE34C7">
            <w:pPr>
              <w:autoSpaceDE w:val="0"/>
              <w:autoSpaceDN w:val="0"/>
              <w:adjustRightInd w:val="0"/>
              <w:spacing w:after="0" w:line="240" w:lineRule="auto"/>
              <w:jc w:val="both"/>
              <w:rPr>
                <w:rFonts w:cstheme="minorHAnsi"/>
                <w:lang w:val="ru-RU"/>
              </w:rPr>
            </w:pPr>
            <w:r w:rsidRPr="00F64AA5">
              <w:rPr>
                <w:rFonts w:eastAsia="Times New Roman" w:cstheme="minorHAnsi"/>
                <w:lang w:val="ru-RU"/>
              </w:rPr>
              <w:t xml:space="preserve">Отдел координации проекта </w:t>
            </w:r>
            <w:r w:rsidR="002908E8" w:rsidRPr="00F64AA5">
              <w:rPr>
                <w:rFonts w:eastAsia="Times New Roman" w:cstheme="minorHAnsi"/>
                <w:lang w:val="ru-RU"/>
              </w:rPr>
              <w:t xml:space="preserve"> </w:t>
            </w:r>
          </w:p>
        </w:tc>
      </w:tr>
      <w:tr w:rsidR="00CE34C7" w:rsidRPr="00F64AA5" w14:paraId="0FDF72A0" w14:textId="77777777" w:rsidTr="00AA4D3B">
        <w:tc>
          <w:tcPr>
            <w:tcW w:w="2145" w:type="dxa"/>
            <w:shd w:val="clear" w:color="auto" w:fill="auto"/>
          </w:tcPr>
          <w:p w14:paraId="0D4A1C78" w14:textId="1E1B145E" w:rsidR="00CE34C7" w:rsidRPr="00F64AA5" w:rsidRDefault="00934332" w:rsidP="00CE34C7">
            <w:pPr>
              <w:spacing w:after="0" w:line="240" w:lineRule="auto"/>
              <w:jc w:val="both"/>
              <w:rPr>
                <w:rFonts w:cstheme="minorHAnsi"/>
                <w:lang w:val="ru-RU"/>
              </w:rPr>
            </w:pPr>
            <w:r w:rsidRPr="00F64AA5">
              <w:rPr>
                <w:rFonts w:cstheme="minorHAnsi"/>
                <w:lang w:val="ru-RU"/>
              </w:rPr>
              <w:t>РРП</w:t>
            </w:r>
          </w:p>
        </w:tc>
        <w:tc>
          <w:tcPr>
            <w:tcW w:w="7348" w:type="dxa"/>
            <w:shd w:val="clear" w:color="auto" w:fill="auto"/>
          </w:tcPr>
          <w:p w14:paraId="6F32EDF3" w14:textId="1B66AC49" w:rsidR="00CE34C7" w:rsidRPr="00F64AA5" w:rsidRDefault="00934332" w:rsidP="00CE34C7">
            <w:pPr>
              <w:spacing w:after="0" w:line="240" w:lineRule="auto"/>
              <w:jc w:val="both"/>
              <w:rPr>
                <w:rFonts w:cstheme="minorHAnsi"/>
                <w:lang w:val="ru-RU"/>
              </w:rPr>
            </w:pPr>
            <w:r w:rsidRPr="00F64AA5">
              <w:rPr>
                <w:rFonts w:cstheme="minorHAnsi"/>
                <w:lang w:val="ru-RU"/>
              </w:rPr>
              <w:t>Руководство по реализации проекта</w:t>
            </w:r>
          </w:p>
        </w:tc>
      </w:tr>
      <w:tr w:rsidR="00CE34C7" w:rsidRPr="00F64AA5" w14:paraId="5D1E3B29" w14:textId="77777777" w:rsidTr="00AA4D3B">
        <w:tc>
          <w:tcPr>
            <w:tcW w:w="2145" w:type="dxa"/>
            <w:shd w:val="clear" w:color="auto" w:fill="auto"/>
          </w:tcPr>
          <w:p w14:paraId="0A3D149B" w14:textId="787560C9" w:rsidR="00CE34C7" w:rsidRPr="00F64AA5" w:rsidRDefault="00934332" w:rsidP="00CE34C7">
            <w:pPr>
              <w:spacing w:after="0" w:line="240" w:lineRule="auto"/>
              <w:jc w:val="both"/>
              <w:rPr>
                <w:rFonts w:cstheme="minorHAnsi"/>
                <w:lang w:val="ru-RU"/>
              </w:rPr>
            </w:pPr>
            <w:r w:rsidRPr="00F64AA5">
              <w:rPr>
                <w:rFonts w:cstheme="minorHAnsi"/>
                <w:lang w:val="ru-RU"/>
              </w:rPr>
              <w:t>ИЗС</w:t>
            </w:r>
          </w:p>
        </w:tc>
        <w:tc>
          <w:tcPr>
            <w:tcW w:w="7348" w:type="dxa"/>
            <w:shd w:val="clear" w:color="auto" w:fill="auto"/>
          </w:tcPr>
          <w:p w14:paraId="644C45CA" w14:textId="63EE17D3" w:rsidR="00CE34C7" w:rsidRPr="00F64AA5" w:rsidRDefault="00934332" w:rsidP="00CE34C7">
            <w:pPr>
              <w:autoSpaceDE w:val="0"/>
              <w:autoSpaceDN w:val="0"/>
              <w:adjustRightInd w:val="0"/>
              <w:spacing w:after="0" w:line="240" w:lineRule="auto"/>
              <w:jc w:val="both"/>
              <w:rPr>
                <w:rFonts w:cstheme="minorHAnsi"/>
                <w:lang w:val="ru-RU"/>
              </w:rPr>
            </w:pPr>
            <w:r w:rsidRPr="00F64AA5">
              <w:rPr>
                <w:rFonts w:cstheme="minorHAnsi"/>
                <w:lang w:val="ru-RU"/>
              </w:rPr>
              <w:t>Индивидуальные защитные средства</w:t>
            </w:r>
          </w:p>
        </w:tc>
      </w:tr>
      <w:tr w:rsidR="00CE34C7" w:rsidRPr="00FF0638" w14:paraId="6F22F5F1" w14:textId="77777777" w:rsidTr="00AA4D3B">
        <w:tc>
          <w:tcPr>
            <w:tcW w:w="2145" w:type="dxa"/>
            <w:shd w:val="clear" w:color="auto" w:fill="auto"/>
          </w:tcPr>
          <w:p w14:paraId="615D2F39" w14:textId="28B60B3E" w:rsidR="00CE34C7" w:rsidRPr="00F64AA5" w:rsidRDefault="00934332" w:rsidP="00CE34C7">
            <w:pPr>
              <w:spacing w:after="0" w:line="240" w:lineRule="auto"/>
              <w:jc w:val="both"/>
              <w:rPr>
                <w:rFonts w:cstheme="minorHAnsi"/>
                <w:lang w:val="ru-RU"/>
              </w:rPr>
            </w:pPr>
            <w:r w:rsidRPr="00F64AA5">
              <w:rPr>
                <w:rFonts w:cstheme="minorHAnsi"/>
                <w:lang w:val="ru-RU"/>
              </w:rPr>
              <w:t>ГАООСЛХ</w:t>
            </w:r>
          </w:p>
        </w:tc>
        <w:tc>
          <w:tcPr>
            <w:tcW w:w="7348" w:type="dxa"/>
            <w:shd w:val="clear" w:color="auto" w:fill="auto"/>
          </w:tcPr>
          <w:p w14:paraId="4EE981BC" w14:textId="7C3D7ED5" w:rsidR="00CE34C7" w:rsidRPr="00F64AA5" w:rsidRDefault="00934332" w:rsidP="00CE34C7">
            <w:pPr>
              <w:autoSpaceDE w:val="0"/>
              <w:autoSpaceDN w:val="0"/>
              <w:adjustRightInd w:val="0"/>
              <w:spacing w:after="0" w:line="240" w:lineRule="auto"/>
              <w:jc w:val="both"/>
              <w:rPr>
                <w:rFonts w:cstheme="minorHAnsi"/>
                <w:lang w:val="ru-RU"/>
              </w:rPr>
            </w:pPr>
            <w:r w:rsidRPr="00F64AA5">
              <w:rPr>
                <w:rFonts w:cstheme="minorHAnsi"/>
                <w:lang w:val="ru-RU"/>
              </w:rPr>
              <w:t xml:space="preserve">Государственное агентство охраны окружающей среды и лесного хозяйства </w:t>
            </w:r>
          </w:p>
        </w:tc>
      </w:tr>
      <w:tr w:rsidR="00CE34C7" w:rsidRPr="00F64AA5" w14:paraId="032221CC" w14:textId="77777777" w:rsidTr="00AA4D3B">
        <w:tc>
          <w:tcPr>
            <w:tcW w:w="2145" w:type="dxa"/>
            <w:shd w:val="clear" w:color="auto" w:fill="auto"/>
          </w:tcPr>
          <w:p w14:paraId="3D51775E" w14:textId="2E16B8AE" w:rsidR="00CE34C7" w:rsidRPr="00F64AA5" w:rsidRDefault="00934332" w:rsidP="00CE34C7">
            <w:pPr>
              <w:spacing w:after="0" w:line="240" w:lineRule="auto"/>
              <w:jc w:val="both"/>
              <w:rPr>
                <w:rFonts w:cstheme="minorHAnsi"/>
                <w:lang w:val="ru-RU"/>
              </w:rPr>
            </w:pPr>
            <w:r w:rsidRPr="00F64AA5">
              <w:rPr>
                <w:rFonts w:cstheme="minorHAnsi"/>
                <w:lang w:val="ru-RU"/>
              </w:rPr>
              <w:t>ПДС</w:t>
            </w:r>
          </w:p>
        </w:tc>
        <w:tc>
          <w:tcPr>
            <w:tcW w:w="7348" w:type="dxa"/>
            <w:shd w:val="clear" w:color="auto" w:fill="auto"/>
          </w:tcPr>
          <w:p w14:paraId="795D1601" w14:textId="1565B142" w:rsidR="00CE34C7" w:rsidRPr="00F64AA5" w:rsidRDefault="00934332" w:rsidP="00934332">
            <w:pPr>
              <w:autoSpaceDE w:val="0"/>
              <w:autoSpaceDN w:val="0"/>
              <w:adjustRightInd w:val="0"/>
              <w:spacing w:after="0" w:line="240" w:lineRule="auto"/>
              <w:jc w:val="both"/>
              <w:rPr>
                <w:rFonts w:cstheme="minorHAnsi"/>
                <w:lang w:val="ru-RU"/>
              </w:rPr>
            </w:pPr>
            <w:r w:rsidRPr="00F64AA5">
              <w:rPr>
                <w:rFonts w:cstheme="minorHAnsi"/>
                <w:lang w:val="ru-RU"/>
              </w:rPr>
              <w:t>Посменный детский сад</w:t>
            </w:r>
          </w:p>
        </w:tc>
      </w:tr>
      <w:tr w:rsidR="002908E8" w:rsidRPr="00F64AA5" w14:paraId="0EBC8186" w14:textId="77777777" w:rsidTr="00AA4D3B">
        <w:tc>
          <w:tcPr>
            <w:tcW w:w="2145" w:type="dxa"/>
            <w:shd w:val="clear" w:color="auto" w:fill="auto"/>
          </w:tcPr>
          <w:p w14:paraId="00FB316E" w14:textId="1B4824DC" w:rsidR="002908E8" w:rsidRPr="00F64AA5" w:rsidRDefault="000F4B94" w:rsidP="00CE34C7">
            <w:pPr>
              <w:spacing w:after="0" w:line="240" w:lineRule="auto"/>
              <w:jc w:val="both"/>
              <w:rPr>
                <w:rFonts w:cstheme="minorHAnsi"/>
                <w:lang w:val="ru-RU"/>
              </w:rPr>
            </w:pPr>
            <w:r w:rsidRPr="00F64AA5">
              <w:rPr>
                <w:rFonts w:cstheme="minorHAnsi"/>
                <w:lang w:val="ru-RU"/>
              </w:rPr>
              <w:t>ВБ</w:t>
            </w:r>
          </w:p>
        </w:tc>
        <w:tc>
          <w:tcPr>
            <w:tcW w:w="7348" w:type="dxa"/>
            <w:shd w:val="clear" w:color="auto" w:fill="auto"/>
          </w:tcPr>
          <w:p w14:paraId="3FA3ECB4" w14:textId="35E067B8" w:rsidR="002908E8" w:rsidRPr="00F64AA5" w:rsidRDefault="000F4B94" w:rsidP="00CE34C7">
            <w:pPr>
              <w:autoSpaceDE w:val="0"/>
              <w:autoSpaceDN w:val="0"/>
              <w:adjustRightInd w:val="0"/>
              <w:spacing w:after="0" w:line="240" w:lineRule="auto"/>
              <w:jc w:val="both"/>
              <w:rPr>
                <w:rFonts w:cstheme="minorHAnsi"/>
                <w:lang w:val="ru-RU"/>
              </w:rPr>
            </w:pPr>
            <w:r w:rsidRPr="00F64AA5">
              <w:rPr>
                <w:rFonts w:cstheme="minorHAnsi"/>
                <w:lang w:val="ru-RU"/>
              </w:rPr>
              <w:t>Всемирный банк</w:t>
            </w:r>
          </w:p>
        </w:tc>
      </w:tr>
      <w:bookmarkEnd w:id="5"/>
    </w:tbl>
    <w:p w14:paraId="6F64C29B" w14:textId="3CBFB672" w:rsidR="00E919AE" w:rsidRPr="00F64AA5" w:rsidRDefault="00E919AE">
      <w:pPr>
        <w:spacing w:after="160" w:line="259" w:lineRule="auto"/>
        <w:rPr>
          <w:rFonts w:cstheme="minorHAnsi"/>
          <w:lang w:val="ru-RU"/>
        </w:rPr>
      </w:pPr>
    </w:p>
    <w:p w14:paraId="21C7077C" w14:textId="77777777" w:rsidR="00E919AE" w:rsidRPr="00F64AA5" w:rsidRDefault="00E919AE">
      <w:pPr>
        <w:spacing w:after="160" w:line="259" w:lineRule="auto"/>
        <w:rPr>
          <w:rFonts w:cstheme="minorHAnsi"/>
          <w:lang w:val="ru-RU"/>
        </w:rPr>
      </w:pPr>
      <w:r w:rsidRPr="00F64AA5">
        <w:rPr>
          <w:rFonts w:cstheme="minorHAnsi"/>
          <w:lang w:val="ru-RU"/>
        </w:rPr>
        <w:br w:type="page"/>
      </w:r>
    </w:p>
    <w:p w14:paraId="39E2E94F" w14:textId="511431BE" w:rsidR="00CE25AC" w:rsidRPr="00F64AA5" w:rsidRDefault="0021331B" w:rsidP="00CE25AC">
      <w:pPr>
        <w:pStyle w:val="Heading2"/>
        <w:numPr>
          <w:ilvl w:val="0"/>
          <w:numId w:val="1"/>
        </w:numPr>
        <w:ind w:left="426"/>
        <w:rPr>
          <w:rFonts w:asciiTheme="minorHAnsi" w:hAnsiTheme="minorHAnsi"/>
          <w:lang w:val="ru-RU"/>
        </w:rPr>
      </w:pPr>
      <w:bookmarkStart w:id="6" w:name="_Toc23150545"/>
      <w:bookmarkStart w:id="7" w:name="_Toc23465406"/>
      <w:bookmarkStart w:id="8" w:name="_Toc26766059"/>
      <w:bookmarkEnd w:id="6"/>
      <w:bookmarkEnd w:id="7"/>
      <w:r w:rsidRPr="00F64AA5">
        <w:rPr>
          <w:rFonts w:asciiTheme="minorHAnsi" w:hAnsiTheme="minorHAnsi"/>
          <w:lang w:val="ru-RU"/>
        </w:rPr>
        <w:lastRenderedPageBreak/>
        <w:t>ВВЕДЕНИЕ</w:t>
      </w:r>
      <w:bookmarkEnd w:id="8"/>
      <w:r w:rsidRPr="00F64AA5">
        <w:rPr>
          <w:rFonts w:asciiTheme="minorHAnsi" w:hAnsiTheme="minorHAnsi"/>
          <w:lang w:val="ru-RU"/>
        </w:rPr>
        <w:t xml:space="preserve"> </w:t>
      </w:r>
    </w:p>
    <w:p w14:paraId="511D4295" w14:textId="3CBA4391" w:rsidR="00CE25AC" w:rsidRPr="00F64AA5" w:rsidRDefault="00CE25AC" w:rsidP="0021331B">
      <w:pPr>
        <w:pStyle w:val="Heading2"/>
        <w:ind w:left="426"/>
        <w:jc w:val="both"/>
        <w:rPr>
          <w:rFonts w:asciiTheme="minorHAnsi" w:hAnsiTheme="minorHAnsi"/>
          <w:lang w:val="ru-RU"/>
        </w:rPr>
      </w:pPr>
      <w:bookmarkStart w:id="9" w:name="_Toc26766060"/>
      <w:r w:rsidRPr="00F64AA5">
        <w:rPr>
          <w:rFonts w:asciiTheme="minorHAnsi" w:hAnsiTheme="minorHAnsi"/>
          <w:lang w:val="ru-RU"/>
        </w:rPr>
        <w:t xml:space="preserve">1.1. </w:t>
      </w:r>
      <w:r w:rsidR="0021331B" w:rsidRPr="00F64AA5">
        <w:rPr>
          <w:rFonts w:asciiTheme="minorHAnsi" w:hAnsiTheme="minorHAnsi"/>
          <w:lang w:val="ru-RU"/>
        </w:rPr>
        <w:t>Общая информация о проекте</w:t>
      </w:r>
      <w:bookmarkEnd w:id="9"/>
      <w:r w:rsidR="0021331B" w:rsidRPr="00F64AA5">
        <w:rPr>
          <w:rFonts w:asciiTheme="minorHAnsi" w:hAnsiTheme="minorHAnsi"/>
          <w:lang w:val="ru-RU"/>
        </w:rPr>
        <w:t xml:space="preserve"> </w:t>
      </w:r>
    </w:p>
    <w:p w14:paraId="7BD43794" w14:textId="4B69B09D" w:rsidR="00284003" w:rsidRPr="00F64AA5" w:rsidRDefault="00284003" w:rsidP="00424D37">
      <w:pPr>
        <w:pStyle w:val="ListParagraph"/>
        <w:numPr>
          <w:ilvl w:val="0"/>
          <w:numId w:val="32"/>
        </w:numPr>
        <w:spacing w:after="0" w:line="240" w:lineRule="auto"/>
        <w:jc w:val="both"/>
        <w:rPr>
          <w:rFonts w:cstheme="minorHAnsi"/>
          <w:lang w:val="ru-RU"/>
        </w:rPr>
      </w:pPr>
      <w:r w:rsidRPr="00F64AA5">
        <w:rPr>
          <w:rFonts w:cstheme="minorHAnsi"/>
          <w:lang w:val="ru-RU"/>
        </w:rPr>
        <w:t xml:space="preserve">Цель проекта – улучшить результаты обучения за счет подготовки детей к </w:t>
      </w:r>
      <w:r w:rsidR="001267C7" w:rsidRPr="00F64AA5">
        <w:rPr>
          <w:rFonts w:cstheme="minorHAnsi"/>
          <w:lang w:val="ru-RU"/>
        </w:rPr>
        <w:t>школе</w:t>
      </w:r>
      <w:r w:rsidRPr="00F64AA5">
        <w:rPr>
          <w:rFonts w:cstheme="minorHAnsi"/>
          <w:lang w:val="ru-RU"/>
        </w:rPr>
        <w:t>; развития компетенций и п</w:t>
      </w:r>
      <w:r w:rsidR="001267C7" w:rsidRPr="00F64AA5">
        <w:rPr>
          <w:rFonts w:cstheme="minorHAnsi"/>
          <w:lang w:val="ru-RU"/>
        </w:rPr>
        <w:t>едагогических навыков учителей (</w:t>
      </w:r>
      <w:r w:rsidRPr="00F64AA5">
        <w:rPr>
          <w:rFonts w:cstheme="minorHAnsi"/>
          <w:lang w:val="ru-RU"/>
        </w:rPr>
        <w:t>чтобы сделать их работу на уроке более эффективной</w:t>
      </w:r>
      <w:r w:rsidR="001267C7" w:rsidRPr="00F64AA5">
        <w:rPr>
          <w:rFonts w:cstheme="minorHAnsi"/>
          <w:lang w:val="ru-RU"/>
        </w:rPr>
        <w:t>)</w:t>
      </w:r>
      <w:r w:rsidRPr="00F64AA5">
        <w:rPr>
          <w:rFonts w:cstheme="minorHAnsi"/>
          <w:lang w:val="ru-RU"/>
        </w:rPr>
        <w:t xml:space="preserve">; </w:t>
      </w:r>
      <w:r w:rsidR="001267C7" w:rsidRPr="00F64AA5">
        <w:rPr>
          <w:rFonts w:cstheme="minorHAnsi"/>
          <w:lang w:val="ru-RU"/>
        </w:rPr>
        <w:t>развития системы</w:t>
      </w:r>
      <w:r w:rsidRPr="00F64AA5">
        <w:rPr>
          <w:rFonts w:cstheme="minorHAnsi"/>
          <w:lang w:val="ru-RU"/>
        </w:rPr>
        <w:t xml:space="preserve"> оценивания </w:t>
      </w:r>
      <w:r w:rsidR="001267C7" w:rsidRPr="00F64AA5">
        <w:rPr>
          <w:rFonts w:cstheme="minorHAnsi"/>
          <w:lang w:val="ru-RU"/>
        </w:rPr>
        <w:t>(чтобы собирать</w:t>
      </w:r>
      <w:r w:rsidRPr="00F64AA5">
        <w:rPr>
          <w:rFonts w:cstheme="minorHAnsi"/>
          <w:lang w:val="ru-RU"/>
        </w:rPr>
        <w:t xml:space="preserve"> данны</w:t>
      </w:r>
      <w:r w:rsidR="001267C7" w:rsidRPr="00F64AA5">
        <w:rPr>
          <w:rFonts w:cstheme="minorHAnsi"/>
          <w:lang w:val="ru-RU"/>
        </w:rPr>
        <w:t>е</w:t>
      </w:r>
      <w:r w:rsidRPr="00F64AA5">
        <w:rPr>
          <w:rFonts w:cstheme="minorHAnsi"/>
          <w:lang w:val="ru-RU"/>
        </w:rPr>
        <w:t xml:space="preserve"> и информаци</w:t>
      </w:r>
      <w:r w:rsidR="001267C7" w:rsidRPr="00F64AA5">
        <w:rPr>
          <w:rFonts w:cstheme="minorHAnsi"/>
          <w:lang w:val="ru-RU"/>
        </w:rPr>
        <w:t>ю,</w:t>
      </w:r>
      <w:r w:rsidRPr="00F64AA5">
        <w:rPr>
          <w:rFonts w:cstheme="minorHAnsi"/>
          <w:lang w:val="ru-RU"/>
        </w:rPr>
        <w:t xml:space="preserve"> </w:t>
      </w:r>
      <w:r w:rsidR="001267C7" w:rsidRPr="00F64AA5">
        <w:rPr>
          <w:rFonts w:cstheme="minorHAnsi"/>
          <w:lang w:val="ru-RU"/>
        </w:rPr>
        <w:t>на основе</w:t>
      </w:r>
      <w:r w:rsidRPr="00F64AA5">
        <w:rPr>
          <w:rFonts w:cstheme="minorHAnsi"/>
          <w:lang w:val="ru-RU"/>
        </w:rPr>
        <w:t xml:space="preserve"> которых будет измеряться прогресс учащихся и будет строиться </w:t>
      </w:r>
      <w:r w:rsidR="001267C7" w:rsidRPr="00F64AA5">
        <w:rPr>
          <w:rFonts w:cstheme="minorHAnsi"/>
          <w:lang w:val="ru-RU"/>
        </w:rPr>
        <w:t xml:space="preserve">дальнейшее </w:t>
      </w:r>
      <w:r w:rsidRPr="00F64AA5">
        <w:rPr>
          <w:rFonts w:cstheme="minorHAnsi"/>
          <w:lang w:val="ru-RU"/>
        </w:rPr>
        <w:t>обучение</w:t>
      </w:r>
      <w:r w:rsidR="001267C7" w:rsidRPr="00F64AA5">
        <w:rPr>
          <w:rFonts w:cstheme="minorHAnsi"/>
          <w:lang w:val="ru-RU"/>
        </w:rPr>
        <w:t>)</w:t>
      </w:r>
      <w:r w:rsidRPr="00F64AA5">
        <w:rPr>
          <w:rFonts w:cstheme="minorHAnsi"/>
          <w:lang w:val="ru-RU"/>
        </w:rPr>
        <w:t xml:space="preserve">; обеспечения </w:t>
      </w:r>
      <w:r w:rsidR="00FE146A" w:rsidRPr="00F64AA5">
        <w:rPr>
          <w:rFonts w:cstheme="minorHAnsi"/>
          <w:lang w:val="ru-RU"/>
        </w:rPr>
        <w:t xml:space="preserve">основных ресурсов и материалов (чтобы поддержать </w:t>
      </w:r>
      <w:r w:rsidRPr="00F64AA5">
        <w:rPr>
          <w:rFonts w:cstheme="minorHAnsi"/>
          <w:lang w:val="ru-RU"/>
        </w:rPr>
        <w:t>преподавани</w:t>
      </w:r>
      <w:r w:rsidR="00FE146A" w:rsidRPr="00F64AA5">
        <w:rPr>
          <w:rFonts w:cstheme="minorHAnsi"/>
          <w:lang w:val="ru-RU"/>
        </w:rPr>
        <w:t>е</w:t>
      </w:r>
      <w:r w:rsidRPr="00F64AA5">
        <w:rPr>
          <w:rFonts w:cstheme="minorHAnsi"/>
          <w:lang w:val="ru-RU"/>
        </w:rPr>
        <w:t xml:space="preserve"> и обучени</w:t>
      </w:r>
      <w:r w:rsidR="00FE146A" w:rsidRPr="00F64AA5">
        <w:rPr>
          <w:rFonts w:cstheme="minorHAnsi"/>
          <w:lang w:val="ru-RU"/>
        </w:rPr>
        <w:t>е)</w:t>
      </w:r>
      <w:r w:rsidRPr="00F64AA5">
        <w:rPr>
          <w:rFonts w:cstheme="minorHAnsi"/>
          <w:lang w:val="ru-RU"/>
        </w:rPr>
        <w:t xml:space="preserve">. </w:t>
      </w:r>
      <w:r w:rsidR="00FE146A" w:rsidRPr="00F64AA5">
        <w:rPr>
          <w:rFonts w:cstheme="minorHAnsi"/>
          <w:lang w:val="ru-RU"/>
        </w:rPr>
        <w:t>Перечисленные</w:t>
      </w:r>
      <w:r w:rsidRPr="00F64AA5">
        <w:rPr>
          <w:rFonts w:cstheme="minorHAnsi"/>
          <w:lang w:val="ru-RU"/>
        </w:rPr>
        <w:t xml:space="preserve"> меры, </w:t>
      </w:r>
      <w:r w:rsidR="00FE146A" w:rsidRPr="00F64AA5">
        <w:rPr>
          <w:rFonts w:cstheme="minorHAnsi"/>
          <w:lang w:val="ru-RU"/>
        </w:rPr>
        <w:t>которые были определены</w:t>
      </w:r>
      <w:r w:rsidRPr="00F64AA5">
        <w:rPr>
          <w:rFonts w:cstheme="minorHAnsi"/>
          <w:lang w:val="ru-RU"/>
        </w:rPr>
        <w:t xml:space="preserve"> на фактических данных, повысят успеваемость по таким направлениям, как чтение, математика и точные науки, что в свою очередь поможет учащимся более эффективно приобретать основные </w:t>
      </w:r>
      <w:r w:rsidR="00FE146A" w:rsidRPr="00F64AA5">
        <w:rPr>
          <w:rFonts w:cstheme="minorHAnsi"/>
          <w:lang w:val="ru-RU"/>
        </w:rPr>
        <w:t>навыки,</w:t>
      </w:r>
      <w:r w:rsidRPr="00F64AA5">
        <w:rPr>
          <w:rFonts w:cstheme="minorHAnsi"/>
          <w:lang w:val="ru-RU"/>
        </w:rPr>
        <w:t xml:space="preserve"> и заложит основу для </w:t>
      </w:r>
      <w:r w:rsidR="00E2580C" w:rsidRPr="00F64AA5">
        <w:rPr>
          <w:rFonts w:cstheme="minorHAnsi"/>
          <w:lang w:val="ru-RU"/>
        </w:rPr>
        <w:t>их способности приспосабливаться к обстоятельствам</w:t>
      </w:r>
      <w:r w:rsidRPr="00F64AA5">
        <w:rPr>
          <w:rFonts w:cstheme="minorHAnsi"/>
          <w:lang w:val="ru-RU"/>
        </w:rPr>
        <w:t xml:space="preserve">, </w:t>
      </w:r>
      <w:r w:rsidR="00E2580C" w:rsidRPr="00F64AA5">
        <w:rPr>
          <w:rFonts w:cstheme="minorHAnsi"/>
          <w:lang w:val="ru-RU"/>
        </w:rPr>
        <w:t>проявлять творческий подход</w:t>
      </w:r>
      <w:r w:rsidRPr="00F64AA5">
        <w:rPr>
          <w:rFonts w:cstheme="minorHAnsi"/>
          <w:lang w:val="ru-RU"/>
        </w:rPr>
        <w:t xml:space="preserve"> и </w:t>
      </w:r>
      <w:r w:rsidR="00E2580C" w:rsidRPr="00F64AA5">
        <w:rPr>
          <w:rFonts w:cstheme="minorHAnsi"/>
          <w:lang w:val="ru-RU"/>
        </w:rPr>
        <w:t>обучаться в</w:t>
      </w:r>
      <w:r w:rsidRPr="00F64AA5">
        <w:rPr>
          <w:rFonts w:cstheme="minorHAnsi"/>
          <w:lang w:val="ru-RU"/>
        </w:rPr>
        <w:t xml:space="preserve"> течение всей жизни. </w:t>
      </w:r>
      <w:r w:rsidRPr="00F64AA5">
        <w:rPr>
          <w:rFonts w:cstheme="minorHAnsi"/>
          <w:b/>
          <w:bCs/>
          <w:lang w:val="ru-RU"/>
        </w:rPr>
        <w:t>Цель проекта с точки зрения развития</w:t>
      </w:r>
      <w:r w:rsidRPr="00F64AA5">
        <w:rPr>
          <w:rFonts w:cstheme="minorHAnsi"/>
          <w:lang w:val="ru-RU"/>
        </w:rPr>
        <w:t xml:space="preserve"> –</w:t>
      </w:r>
      <w:r w:rsidR="00424D37" w:rsidRPr="00F64AA5">
        <w:rPr>
          <w:rFonts w:cstheme="minorHAnsi"/>
          <w:lang w:val="ru-RU"/>
        </w:rPr>
        <w:t xml:space="preserve"> улучшить подготовку</w:t>
      </w:r>
      <w:r w:rsidRPr="00F64AA5">
        <w:rPr>
          <w:rFonts w:cstheme="minorHAnsi"/>
          <w:lang w:val="ru-RU"/>
        </w:rPr>
        <w:t xml:space="preserve"> </w:t>
      </w:r>
      <w:r w:rsidR="003D05D1" w:rsidRPr="00F64AA5">
        <w:rPr>
          <w:rFonts w:cstheme="minorHAnsi"/>
          <w:lang w:val="ru-RU"/>
        </w:rPr>
        <w:t xml:space="preserve">детей </w:t>
      </w:r>
      <w:r w:rsidR="00424D37" w:rsidRPr="00F64AA5">
        <w:rPr>
          <w:rFonts w:cstheme="minorHAnsi"/>
          <w:lang w:val="ru-RU"/>
        </w:rPr>
        <w:t xml:space="preserve">к </w:t>
      </w:r>
      <w:r w:rsidRPr="00F64AA5">
        <w:rPr>
          <w:rFonts w:cstheme="minorHAnsi"/>
          <w:lang w:val="ru-RU"/>
        </w:rPr>
        <w:t>школ</w:t>
      </w:r>
      <w:r w:rsidR="00424D37" w:rsidRPr="00F64AA5">
        <w:rPr>
          <w:rFonts w:cstheme="minorHAnsi"/>
          <w:lang w:val="ru-RU"/>
        </w:rPr>
        <w:t>е</w:t>
      </w:r>
      <w:r w:rsidRPr="00F64AA5">
        <w:rPr>
          <w:rFonts w:cstheme="minorHAnsi"/>
          <w:lang w:val="ru-RU"/>
        </w:rPr>
        <w:t xml:space="preserve"> и </w:t>
      </w:r>
      <w:r w:rsidR="00424D37" w:rsidRPr="00F64AA5">
        <w:rPr>
          <w:rFonts w:cstheme="minorHAnsi"/>
          <w:lang w:val="ru-RU"/>
        </w:rPr>
        <w:t xml:space="preserve">повысить эффективность </w:t>
      </w:r>
      <w:r w:rsidRPr="00F64AA5">
        <w:rPr>
          <w:rFonts w:cstheme="minorHAnsi"/>
          <w:lang w:val="ru-RU"/>
        </w:rPr>
        <w:t>воспитателей детских садов за счет предоставления среднего образования в целевых сообществах.</w:t>
      </w:r>
      <w:r w:rsidR="00424D37" w:rsidRPr="00F64AA5">
        <w:rPr>
          <w:rFonts w:cstheme="minorHAnsi"/>
          <w:lang w:val="ru-RU"/>
        </w:rPr>
        <w:t xml:space="preserve"> </w:t>
      </w:r>
      <w:r w:rsidRPr="00F64AA5">
        <w:rPr>
          <w:rFonts w:cstheme="minorHAnsi"/>
          <w:lang w:val="ru-RU"/>
        </w:rPr>
        <w:t xml:space="preserve">        </w:t>
      </w:r>
    </w:p>
    <w:p w14:paraId="2CE8D61B" w14:textId="77777777" w:rsidR="00E919AE" w:rsidRPr="00F64AA5" w:rsidRDefault="00E919AE" w:rsidP="005242E9">
      <w:pPr>
        <w:pStyle w:val="ListParagraph"/>
        <w:spacing w:after="0" w:line="240" w:lineRule="auto"/>
        <w:ind w:left="360"/>
        <w:jc w:val="both"/>
        <w:rPr>
          <w:rFonts w:cstheme="minorHAnsi"/>
          <w:lang w:val="ru-RU"/>
        </w:rPr>
      </w:pPr>
    </w:p>
    <w:p w14:paraId="54A414FC" w14:textId="31DC8E44" w:rsidR="00E919AE" w:rsidRPr="00F64AA5" w:rsidRDefault="00A636CB" w:rsidP="00311028">
      <w:pPr>
        <w:pStyle w:val="ListParagraph"/>
        <w:numPr>
          <w:ilvl w:val="0"/>
          <w:numId w:val="32"/>
        </w:numPr>
        <w:spacing w:after="0" w:line="240" w:lineRule="auto"/>
        <w:jc w:val="both"/>
        <w:rPr>
          <w:rFonts w:cstheme="minorHAnsi"/>
          <w:lang w:val="ru-RU"/>
        </w:rPr>
      </w:pPr>
      <w:r w:rsidRPr="00F64AA5">
        <w:rPr>
          <w:rFonts w:cstheme="minorHAnsi"/>
          <w:lang w:val="ru-RU"/>
        </w:rPr>
        <w:t xml:space="preserve">Проект разрабатывается </w:t>
      </w:r>
      <w:r w:rsidR="0055002D" w:rsidRPr="00F64AA5">
        <w:rPr>
          <w:rFonts w:cstheme="minorHAnsi"/>
          <w:lang w:val="ru-RU"/>
        </w:rPr>
        <w:t>с учетом</w:t>
      </w:r>
      <w:r w:rsidRPr="00F64AA5">
        <w:rPr>
          <w:rFonts w:cstheme="minorHAnsi"/>
          <w:lang w:val="ru-RU"/>
        </w:rPr>
        <w:t xml:space="preserve"> новых Социально-экологически</w:t>
      </w:r>
      <w:r w:rsidR="0055002D" w:rsidRPr="00F64AA5">
        <w:rPr>
          <w:rFonts w:cstheme="minorHAnsi"/>
          <w:lang w:val="ru-RU"/>
        </w:rPr>
        <w:t>х</w:t>
      </w:r>
      <w:r w:rsidRPr="00F64AA5">
        <w:rPr>
          <w:rFonts w:cstheme="minorHAnsi"/>
          <w:lang w:val="ru-RU"/>
        </w:rPr>
        <w:t xml:space="preserve"> принцип</w:t>
      </w:r>
      <w:r w:rsidR="0055002D" w:rsidRPr="00F64AA5">
        <w:rPr>
          <w:rFonts w:cstheme="minorHAnsi"/>
          <w:lang w:val="ru-RU"/>
        </w:rPr>
        <w:t>ов</w:t>
      </w:r>
      <w:r w:rsidRPr="00F64AA5">
        <w:rPr>
          <w:rFonts w:cstheme="minorHAnsi"/>
          <w:lang w:val="ru-RU"/>
        </w:rPr>
        <w:t xml:space="preserve"> (СЭП) Всемирного банка, котор</w:t>
      </w:r>
      <w:r w:rsidR="0055002D" w:rsidRPr="00F64AA5">
        <w:rPr>
          <w:rFonts w:cstheme="minorHAnsi"/>
          <w:lang w:val="ru-RU"/>
        </w:rPr>
        <w:t>ые</w:t>
      </w:r>
      <w:r w:rsidRPr="00F64AA5">
        <w:rPr>
          <w:rFonts w:cstheme="minorHAnsi"/>
          <w:lang w:val="ru-RU"/>
        </w:rPr>
        <w:t xml:space="preserve"> был</w:t>
      </w:r>
      <w:r w:rsidR="0055002D" w:rsidRPr="00F64AA5">
        <w:rPr>
          <w:rFonts w:cstheme="minorHAnsi"/>
          <w:lang w:val="ru-RU"/>
        </w:rPr>
        <w:t>и</w:t>
      </w:r>
      <w:r w:rsidRPr="00F64AA5">
        <w:rPr>
          <w:rFonts w:cstheme="minorHAnsi"/>
          <w:lang w:val="ru-RU"/>
        </w:rPr>
        <w:t xml:space="preserve"> принят</w:t>
      </w:r>
      <w:r w:rsidR="0055002D" w:rsidRPr="00F64AA5">
        <w:rPr>
          <w:rFonts w:cstheme="minorHAnsi"/>
          <w:lang w:val="ru-RU"/>
        </w:rPr>
        <w:t>ы</w:t>
      </w:r>
      <w:r w:rsidRPr="00F64AA5">
        <w:rPr>
          <w:rFonts w:cstheme="minorHAnsi"/>
          <w:lang w:val="ru-RU"/>
        </w:rPr>
        <w:t xml:space="preserve"> 1 октября 2018 года, заменив собой Социально-экономическую политику Всемирного банка. В </w:t>
      </w:r>
      <w:r w:rsidR="0055002D" w:rsidRPr="00F64AA5">
        <w:rPr>
          <w:rFonts w:cstheme="minorHAnsi"/>
          <w:lang w:val="ru-RU"/>
        </w:rPr>
        <w:t>соответствии с</w:t>
      </w:r>
      <w:r w:rsidRPr="00F64AA5">
        <w:rPr>
          <w:rFonts w:cstheme="minorHAnsi"/>
          <w:lang w:val="ru-RU"/>
        </w:rPr>
        <w:t xml:space="preserve"> СЭП все Заемщики Всемирного банка соглашаются соблюдать десять экологических</w:t>
      </w:r>
      <w:r w:rsidR="0055002D" w:rsidRPr="00F64AA5">
        <w:rPr>
          <w:rFonts w:cstheme="minorHAnsi"/>
          <w:lang w:val="ru-RU"/>
        </w:rPr>
        <w:t xml:space="preserve"> и социальных</w:t>
      </w:r>
      <w:r w:rsidRPr="00F64AA5">
        <w:rPr>
          <w:rFonts w:cstheme="minorHAnsi"/>
          <w:lang w:val="ru-RU"/>
        </w:rPr>
        <w:t xml:space="preserve"> стандартов (Э</w:t>
      </w:r>
      <w:r w:rsidR="0055002D" w:rsidRPr="00F64AA5">
        <w:rPr>
          <w:rFonts w:cstheme="minorHAnsi"/>
          <w:lang w:val="ru-RU"/>
        </w:rPr>
        <w:t>С</w:t>
      </w:r>
      <w:r w:rsidRPr="00F64AA5">
        <w:rPr>
          <w:rFonts w:cstheme="minorHAnsi"/>
          <w:lang w:val="ru-RU"/>
        </w:rPr>
        <w:t>С), которые применимы ко всем проектам, ф</w:t>
      </w:r>
      <w:r w:rsidR="00F774AD" w:rsidRPr="00F64AA5">
        <w:rPr>
          <w:rFonts w:cstheme="minorHAnsi"/>
          <w:lang w:val="ru-RU"/>
        </w:rPr>
        <w:t xml:space="preserve">инансируемым Всемирным банком. </w:t>
      </w:r>
      <w:r w:rsidR="00D3170B" w:rsidRPr="00F64AA5">
        <w:rPr>
          <w:rFonts w:cstheme="minorHAnsi"/>
          <w:lang w:val="ru-RU"/>
        </w:rPr>
        <w:t>Признавая</w:t>
      </w:r>
      <w:r w:rsidR="00D00A78" w:rsidRPr="00F64AA5">
        <w:rPr>
          <w:rFonts w:cstheme="minorHAnsi"/>
          <w:lang w:val="ru-RU"/>
        </w:rPr>
        <w:t xml:space="preserve"> важность </w:t>
      </w:r>
      <w:r w:rsidR="0055002D" w:rsidRPr="00F64AA5">
        <w:rPr>
          <w:rFonts w:cstheme="minorHAnsi"/>
          <w:lang w:val="ru-RU"/>
        </w:rPr>
        <w:t>ЭСС</w:t>
      </w:r>
      <w:r w:rsidR="00D3170B" w:rsidRPr="00F64AA5">
        <w:rPr>
          <w:rFonts w:cstheme="minorHAnsi"/>
          <w:lang w:val="ru-RU"/>
        </w:rPr>
        <w:t>,</w:t>
      </w:r>
      <w:r w:rsidR="0055002D" w:rsidRPr="00F64AA5">
        <w:rPr>
          <w:rFonts w:cstheme="minorHAnsi"/>
          <w:lang w:val="ru-RU"/>
        </w:rPr>
        <w:t xml:space="preserve"> </w:t>
      </w:r>
      <w:r w:rsidR="00D3170B" w:rsidRPr="00F64AA5">
        <w:rPr>
          <w:rFonts w:cstheme="minorHAnsi"/>
          <w:lang w:val="ru-RU"/>
        </w:rPr>
        <w:t>Проект намерен</w:t>
      </w:r>
      <w:r w:rsidR="00A66565" w:rsidRPr="00F64AA5">
        <w:rPr>
          <w:rFonts w:cstheme="minorHAnsi"/>
          <w:lang w:val="ru-RU"/>
        </w:rPr>
        <w:t xml:space="preserve"> с их помощью</w:t>
      </w:r>
      <w:r w:rsidR="00D3170B" w:rsidRPr="00F64AA5">
        <w:rPr>
          <w:rFonts w:cstheme="minorHAnsi"/>
          <w:lang w:val="ru-RU"/>
        </w:rPr>
        <w:t xml:space="preserve"> выявлять</w:t>
      </w:r>
      <w:r w:rsidR="00D00A78" w:rsidRPr="00F64AA5">
        <w:rPr>
          <w:rFonts w:cstheme="minorHAnsi"/>
          <w:lang w:val="ru-RU"/>
        </w:rPr>
        <w:t xml:space="preserve">, </w:t>
      </w:r>
      <w:r w:rsidR="00D3170B" w:rsidRPr="00F64AA5">
        <w:rPr>
          <w:rFonts w:cstheme="minorHAnsi"/>
          <w:lang w:val="ru-RU"/>
        </w:rPr>
        <w:t>оценивать</w:t>
      </w:r>
      <w:r w:rsidR="00D00A78" w:rsidRPr="00F64AA5">
        <w:rPr>
          <w:rFonts w:cstheme="minorHAnsi"/>
          <w:lang w:val="ru-RU"/>
        </w:rPr>
        <w:t xml:space="preserve"> и </w:t>
      </w:r>
      <w:r w:rsidR="00D3170B" w:rsidRPr="00F64AA5">
        <w:rPr>
          <w:rFonts w:cstheme="minorHAnsi"/>
          <w:lang w:val="ru-RU"/>
        </w:rPr>
        <w:t>управлять</w:t>
      </w:r>
      <w:r w:rsidR="00D00A78" w:rsidRPr="00F64AA5">
        <w:rPr>
          <w:rFonts w:cstheme="minorHAnsi"/>
          <w:lang w:val="ru-RU"/>
        </w:rPr>
        <w:t xml:space="preserve"> экологическими и социальными рисками и последствиями, связанными с инвестиционными проектами. По результатам оценки</w:t>
      </w:r>
      <w:r w:rsidR="00A66565" w:rsidRPr="00F64AA5">
        <w:rPr>
          <w:rFonts w:cstheme="minorHAnsi"/>
          <w:lang w:val="ru-RU"/>
        </w:rPr>
        <w:t>,</w:t>
      </w:r>
      <w:r w:rsidR="00D00A78" w:rsidRPr="00F64AA5">
        <w:rPr>
          <w:rFonts w:cstheme="minorHAnsi"/>
          <w:lang w:val="ru-RU"/>
        </w:rPr>
        <w:t xml:space="preserve"> </w:t>
      </w:r>
      <w:r w:rsidR="00A66565" w:rsidRPr="00F64AA5">
        <w:rPr>
          <w:rFonts w:cstheme="minorHAnsi"/>
          <w:lang w:val="ru-RU"/>
        </w:rPr>
        <w:t xml:space="preserve">проведенной Банком, </w:t>
      </w:r>
      <w:r w:rsidR="00D00A78" w:rsidRPr="00F64AA5">
        <w:rPr>
          <w:rFonts w:cstheme="minorHAnsi"/>
          <w:lang w:val="ru-RU"/>
        </w:rPr>
        <w:t>экологические и социальные риски были отнесены к категории «Умеренная степень риска».</w:t>
      </w:r>
      <w:r w:rsidR="00F774AD" w:rsidRPr="00F64AA5">
        <w:rPr>
          <w:rFonts w:cstheme="minorHAnsi"/>
          <w:lang w:val="ru-RU"/>
        </w:rPr>
        <w:t xml:space="preserve"> </w:t>
      </w:r>
      <w:r w:rsidR="007D6F69" w:rsidRPr="00F64AA5">
        <w:rPr>
          <w:rFonts w:cstheme="minorHAnsi"/>
          <w:lang w:val="ru-RU"/>
        </w:rPr>
        <w:t>Исходя из этого,</w:t>
      </w:r>
      <w:r w:rsidR="00F774AD" w:rsidRPr="00F64AA5">
        <w:rPr>
          <w:rFonts w:cstheme="minorHAnsi"/>
          <w:lang w:val="ru-RU"/>
        </w:rPr>
        <w:t xml:space="preserve"> МОН (организация-исполнитель) разработало несколько ключевых инструментов</w:t>
      </w:r>
      <w:r w:rsidR="007D6F69" w:rsidRPr="00F64AA5">
        <w:rPr>
          <w:rFonts w:cstheme="minorHAnsi"/>
          <w:lang w:val="ru-RU"/>
        </w:rPr>
        <w:t xml:space="preserve"> по их смягчению</w:t>
      </w:r>
      <w:r w:rsidR="00F774AD" w:rsidRPr="00F64AA5">
        <w:rPr>
          <w:rFonts w:cstheme="minorHAnsi"/>
          <w:lang w:val="ru-RU"/>
        </w:rPr>
        <w:t xml:space="preserve">. Один из </w:t>
      </w:r>
      <w:r w:rsidR="007D6F69" w:rsidRPr="00F64AA5">
        <w:rPr>
          <w:rFonts w:cstheme="minorHAnsi"/>
          <w:lang w:val="ru-RU"/>
        </w:rPr>
        <w:t>упомянутых</w:t>
      </w:r>
      <w:r w:rsidR="00F400C0" w:rsidRPr="00F64AA5">
        <w:rPr>
          <w:rFonts w:cstheme="minorHAnsi"/>
          <w:lang w:val="ru-RU"/>
        </w:rPr>
        <w:t xml:space="preserve"> стандартов – ЭСС2 – </w:t>
      </w:r>
      <w:r w:rsidR="00F774AD" w:rsidRPr="00F64AA5">
        <w:rPr>
          <w:rFonts w:cstheme="minorHAnsi"/>
          <w:lang w:val="ru-RU"/>
        </w:rPr>
        <w:t xml:space="preserve">регулирует </w:t>
      </w:r>
      <w:r w:rsidR="007D6F69" w:rsidRPr="00F64AA5">
        <w:rPr>
          <w:rFonts w:cstheme="minorHAnsi"/>
          <w:lang w:val="ru-RU"/>
        </w:rPr>
        <w:t xml:space="preserve">трудовые отношения и </w:t>
      </w:r>
      <w:r w:rsidR="00F774AD" w:rsidRPr="00F64AA5">
        <w:rPr>
          <w:rFonts w:cstheme="minorHAnsi"/>
          <w:lang w:val="ru-RU"/>
        </w:rPr>
        <w:t>условия труда. В соответствии с этим стандартом Заемщики должны разработать Процедуру управления трудовыми ресурсами (ПУТР).</w:t>
      </w:r>
      <w:r w:rsidR="00466878" w:rsidRPr="00F64AA5">
        <w:rPr>
          <w:rFonts w:cstheme="minorHAnsi"/>
          <w:lang w:val="ru-RU"/>
        </w:rPr>
        <w:t xml:space="preserve"> </w:t>
      </w:r>
      <w:r w:rsidR="00CD3BDE" w:rsidRPr="00F64AA5">
        <w:rPr>
          <w:rFonts w:cstheme="minorHAnsi"/>
          <w:lang w:val="ru-RU"/>
        </w:rPr>
        <w:t xml:space="preserve">ПУТР позволяет </w:t>
      </w:r>
      <w:r w:rsidR="00311028" w:rsidRPr="00F64AA5">
        <w:rPr>
          <w:rFonts w:cstheme="minorHAnsi"/>
          <w:lang w:val="ru-RU"/>
        </w:rPr>
        <w:t xml:space="preserve">Заемщику определить </w:t>
      </w:r>
      <w:r w:rsidR="00CD3BDE" w:rsidRPr="00F64AA5">
        <w:rPr>
          <w:rFonts w:cstheme="minorHAnsi"/>
          <w:lang w:val="ru-RU"/>
        </w:rPr>
        <w:t xml:space="preserve">основные требования и риски, связанные с трудовыми ресурсами, </w:t>
      </w:r>
      <w:r w:rsidR="00311028" w:rsidRPr="00F64AA5">
        <w:rPr>
          <w:rFonts w:cstheme="minorHAnsi"/>
          <w:lang w:val="ru-RU"/>
        </w:rPr>
        <w:t xml:space="preserve">и понять, какие </w:t>
      </w:r>
      <w:r w:rsidR="00CD3BDE" w:rsidRPr="00F64AA5">
        <w:rPr>
          <w:rFonts w:cstheme="minorHAnsi"/>
          <w:lang w:val="ru-RU"/>
        </w:rPr>
        <w:t xml:space="preserve">ресурсы </w:t>
      </w:r>
      <w:r w:rsidR="00311028" w:rsidRPr="00F64AA5">
        <w:rPr>
          <w:rFonts w:cstheme="minorHAnsi"/>
          <w:lang w:val="ru-RU"/>
        </w:rPr>
        <w:t xml:space="preserve">ему </w:t>
      </w:r>
      <w:r w:rsidR="00CD3BDE" w:rsidRPr="00F64AA5">
        <w:rPr>
          <w:rFonts w:cstheme="minorHAnsi"/>
          <w:lang w:val="ru-RU"/>
        </w:rPr>
        <w:t>необходимы</w:t>
      </w:r>
      <w:r w:rsidR="00311028" w:rsidRPr="00F64AA5">
        <w:rPr>
          <w:rFonts w:cstheme="minorHAnsi"/>
          <w:lang w:val="ru-RU"/>
        </w:rPr>
        <w:t>, чтобы решить</w:t>
      </w:r>
      <w:r w:rsidR="00CD3BDE" w:rsidRPr="00F64AA5">
        <w:rPr>
          <w:rFonts w:cstheme="minorHAnsi"/>
          <w:lang w:val="ru-RU"/>
        </w:rPr>
        <w:t xml:space="preserve"> соответствующи</w:t>
      </w:r>
      <w:r w:rsidR="00311028" w:rsidRPr="00F64AA5">
        <w:rPr>
          <w:rFonts w:cstheme="minorHAnsi"/>
          <w:lang w:val="ru-RU"/>
        </w:rPr>
        <w:t>е</w:t>
      </w:r>
      <w:r w:rsidR="00CD3BDE" w:rsidRPr="00F64AA5">
        <w:rPr>
          <w:rFonts w:cstheme="minorHAnsi"/>
          <w:lang w:val="ru-RU"/>
        </w:rPr>
        <w:t xml:space="preserve"> вопрос</w:t>
      </w:r>
      <w:r w:rsidR="00311028" w:rsidRPr="00F64AA5">
        <w:rPr>
          <w:rFonts w:cstheme="minorHAnsi"/>
          <w:lang w:val="ru-RU"/>
        </w:rPr>
        <w:t>ы</w:t>
      </w:r>
      <w:r w:rsidR="00CD3BDE" w:rsidRPr="00F64AA5">
        <w:rPr>
          <w:rFonts w:cstheme="minorHAnsi"/>
          <w:lang w:val="ru-RU"/>
        </w:rPr>
        <w:t xml:space="preserve">. ПУТР – актуализируемый документ. Это означает, что он готовится еще на стадии подготовки проекта, а затем пересматривается и обновляется в ходе </w:t>
      </w:r>
      <w:r w:rsidR="00465B2D" w:rsidRPr="00F64AA5">
        <w:rPr>
          <w:rFonts w:cstheme="minorHAnsi"/>
          <w:lang w:val="ru-RU"/>
        </w:rPr>
        <w:t xml:space="preserve">его </w:t>
      </w:r>
      <w:r w:rsidR="00CD3BDE" w:rsidRPr="00F64AA5">
        <w:rPr>
          <w:rFonts w:cstheme="minorHAnsi"/>
          <w:lang w:val="ru-RU"/>
        </w:rPr>
        <w:t>развития и реализации. В документе указаны виды трудовых ресурсов, которые будут привлекаться для реализации проекта, и методы управления этими ресурсами</w:t>
      </w:r>
      <w:r w:rsidR="00B86BBD" w:rsidRPr="00F64AA5">
        <w:rPr>
          <w:rFonts w:cstheme="minorHAnsi"/>
          <w:lang w:val="ru-RU"/>
        </w:rPr>
        <w:t xml:space="preserve">. </w:t>
      </w:r>
      <w:r w:rsidR="0055002D" w:rsidRPr="00F64AA5">
        <w:rPr>
          <w:rFonts w:cstheme="minorHAnsi"/>
          <w:lang w:val="ru-RU"/>
        </w:rPr>
        <w:t xml:space="preserve"> </w:t>
      </w:r>
    </w:p>
    <w:p w14:paraId="292578B2" w14:textId="22D16F4E" w:rsidR="00992CDE" w:rsidRPr="00F64AA5" w:rsidRDefault="00A43D10" w:rsidP="00692237">
      <w:pPr>
        <w:pStyle w:val="Heading2"/>
        <w:ind w:left="426"/>
        <w:jc w:val="both"/>
        <w:rPr>
          <w:rFonts w:asciiTheme="minorHAnsi" w:hAnsiTheme="minorHAnsi"/>
          <w:lang w:val="ru-RU"/>
        </w:rPr>
      </w:pPr>
      <w:r w:rsidRPr="00F64AA5">
        <w:rPr>
          <w:b w:val="0"/>
          <w:lang w:val="ru-RU"/>
        </w:rPr>
        <w:t xml:space="preserve"> </w:t>
      </w:r>
      <w:bookmarkStart w:id="10" w:name="_Toc26766061"/>
      <w:r w:rsidR="000E6BEF" w:rsidRPr="00F64AA5">
        <w:rPr>
          <w:rFonts w:asciiTheme="minorHAnsi" w:hAnsiTheme="minorHAnsi"/>
          <w:lang w:val="ru-RU"/>
        </w:rPr>
        <w:t xml:space="preserve">1.2. </w:t>
      </w:r>
      <w:r w:rsidR="00692237" w:rsidRPr="00F64AA5">
        <w:rPr>
          <w:rFonts w:asciiTheme="minorHAnsi" w:hAnsiTheme="minorHAnsi"/>
          <w:lang w:val="ru-RU"/>
        </w:rPr>
        <w:t>Компоненты проекта</w:t>
      </w:r>
      <w:bookmarkEnd w:id="10"/>
      <w:r w:rsidR="00692237" w:rsidRPr="00F64AA5">
        <w:rPr>
          <w:rFonts w:asciiTheme="minorHAnsi" w:hAnsiTheme="minorHAnsi"/>
          <w:lang w:val="ru-RU"/>
        </w:rPr>
        <w:t xml:space="preserve"> </w:t>
      </w:r>
    </w:p>
    <w:p w14:paraId="20A68C47" w14:textId="3C4677F5" w:rsidR="00692237" w:rsidRPr="00F64AA5" w:rsidRDefault="00692237" w:rsidP="00B46A99">
      <w:pPr>
        <w:pStyle w:val="ListParagraph"/>
        <w:numPr>
          <w:ilvl w:val="0"/>
          <w:numId w:val="32"/>
        </w:numPr>
        <w:spacing w:after="0" w:line="240" w:lineRule="auto"/>
        <w:jc w:val="both"/>
        <w:rPr>
          <w:rFonts w:cstheme="minorHAnsi"/>
          <w:lang w:val="ru-RU"/>
        </w:rPr>
      </w:pPr>
      <w:r w:rsidRPr="00F64AA5">
        <w:rPr>
          <w:rFonts w:cstheme="minorHAnsi"/>
          <w:lang w:val="ru-RU"/>
        </w:rPr>
        <w:t xml:space="preserve">Исходя из цели проекта с точки зрения развития, для </w:t>
      </w:r>
      <w:r w:rsidR="00B46A99" w:rsidRPr="00F64AA5">
        <w:rPr>
          <w:rFonts w:cstheme="minorHAnsi"/>
          <w:lang w:val="ru-RU"/>
        </w:rPr>
        <w:t>проекта</w:t>
      </w:r>
      <w:r w:rsidRPr="00F64AA5">
        <w:rPr>
          <w:rFonts w:cstheme="minorHAnsi"/>
          <w:lang w:val="ru-RU"/>
        </w:rPr>
        <w:t xml:space="preserve"> предусмотрены следующие компоненты и ключевые мероприятия: </w:t>
      </w:r>
    </w:p>
    <w:p w14:paraId="5241F4DD" w14:textId="77777777" w:rsidR="00344483" w:rsidRPr="00F64AA5" w:rsidRDefault="00344483" w:rsidP="00344483">
      <w:pPr>
        <w:spacing w:after="0" w:line="240" w:lineRule="auto"/>
        <w:jc w:val="both"/>
        <w:rPr>
          <w:rFonts w:cstheme="minorHAnsi"/>
          <w:b/>
          <w:lang w:val="ru-RU"/>
        </w:rPr>
      </w:pPr>
    </w:p>
    <w:p w14:paraId="475BA544" w14:textId="304978A1" w:rsidR="00344483" w:rsidRPr="00F64AA5" w:rsidRDefault="00692237" w:rsidP="00FF52A4">
      <w:pPr>
        <w:spacing w:after="0" w:line="240" w:lineRule="auto"/>
        <w:ind w:left="86"/>
        <w:jc w:val="both"/>
        <w:rPr>
          <w:rFonts w:cstheme="minorHAnsi"/>
          <w:b/>
          <w:lang w:val="ru-RU"/>
        </w:rPr>
      </w:pPr>
      <w:r w:rsidRPr="00F64AA5">
        <w:rPr>
          <w:rFonts w:cstheme="minorHAnsi"/>
          <w:b/>
          <w:lang w:val="ru-RU"/>
        </w:rPr>
        <w:t>Компонент</w:t>
      </w:r>
      <w:r w:rsidR="00344483" w:rsidRPr="00F64AA5">
        <w:rPr>
          <w:rFonts w:cstheme="minorHAnsi"/>
          <w:b/>
          <w:lang w:val="ru-RU"/>
        </w:rPr>
        <w:t xml:space="preserve"> 1: </w:t>
      </w:r>
      <w:r w:rsidRPr="00F64AA5">
        <w:rPr>
          <w:rFonts w:cstheme="minorHAnsi"/>
          <w:b/>
          <w:lang w:val="ru-RU"/>
        </w:rPr>
        <w:t xml:space="preserve">Развитие преподавания и обучения </w:t>
      </w:r>
      <w:r w:rsidR="00FF52A4" w:rsidRPr="00F64AA5">
        <w:rPr>
          <w:rFonts w:cstheme="minorHAnsi"/>
          <w:b/>
          <w:lang w:val="ru-RU"/>
        </w:rPr>
        <w:t xml:space="preserve">на ранней стадии развития детей </w:t>
      </w:r>
      <w:r w:rsidRPr="00F64AA5">
        <w:rPr>
          <w:rFonts w:cstheme="minorHAnsi"/>
          <w:b/>
          <w:lang w:val="ru-RU"/>
        </w:rPr>
        <w:t xml:space="preserve"> </w:t>
      </w:r>
    </w:p>
    <w:p w14:paraId="79CA14F6" w14:textId="7AAB8467" w:rsidR="007C0298" w:rsidRPr="00F64AA5" w:rsidRDefault="00692237" w:rsidP="00B46A99">
      <w:pPr>
        <w:pStyle w:val="ListParagraph"/>
        <w:numPr>
          <w:ilvl w:val="0"/>
          <w:numId w:val="43"/>
        </w:numPr>
        <w:spacing w:after="0" w:line="240" w:lineRule="auto"/>
        <w:jc w:val="both"/>
        <w:rPr>
          <w:rFonts w:cstheme="minorHAnsi"/>
          <w:bCs/>
          <w:u w:val="single"/>
          <w:lang w:val="ru-RU"/>
        </w:rPr>
      </w:pPr>
      <w:r w:rsidRPr="00F64AA5">
        <w:rPr>
          <w:rFonts w:cstheme="minorHAnsi"/>
          <w:bCs/>
          <w:u w:val="single"/>
          <w:lang w:val="ru-RU"/>
        </w:rPr>
        <w:t>Подкомпонент</w:t>
      </w:r>
      <w:r w:rsidR="00344483" w:rsidRPr="00F64AA5">
        <w:rPr>
          <w:rFonts w:cstheme="minorHAnsi"/>
          <w:bCs/>
          <w:u w:val="single"/>
          <w:lang w:val="ru-RU"/>
        </w:rPr>
        <w:t xml:space="preserve"> 1.1: </w:t>
      </w:r>
      <w:r w:rsidRPr="00F64AA5">
        <w:rPr>
          <w:rFonts w:cstheme="minorHAnsi"/>
          <w:bCs/>
          <w:u w:val="single"/>
          <w:lang w:val="ru-RU"/>
        </w:rPr>
        <w:t>Улучшение подготовк</w:t>
      </w:r>
      <w:r w:rsidR="00B46A99" w:rsidRPr="00F64AA5">
        <w:rPr>
          <w:rFonts w:cstheme="minorHAnsi"/>
          <w:bCs/>
          <w:u w:val="single"/>
          <w:lang w:val="ru-RU"/>
        </w:rPr>
        <w:t>и</w:t>
      </w:r>
      <w:r w:rsidRPr="00F64AA5">
        <w:rPr>
          <w:rFonts w:cstheme="minorHAnsi"/>
          <w:bCs/>
          <w:u w:val="single"/>
          <w:lang w:val="ru-RU"/>
        </w:rPr>
        <w:t xml:space="preserve"> к школе среди детей, неохваченных услугами дошкольного образования </w:t>
      </w:r>
      <w:r w:rsidR="00344483" w:rsidRPr="00F64AA5">
        <w:rPr>
          <w:rFonts w:cstheme="minorHAnsi"/>
          <w:bCs/>
          <w:u w:val="single"/>
          <w:lang w:val="ru-RU"/>
        </w:rPr>
        <w:t xml:space="preserve"> </w:t>
      </w:r>
    </w:p>
    <w:p w14:paraId="5722DA37" w14:textId="67B98D03" w:rsidR="00344483" w:rsidRPr="00F64AA5" w:rsidRDefault="00692237" w:rsidP="00692237">
      <w:pPr>
        <w:pStyle w:val="ListParagraph"/>
        <w:numPr>
          <w:ilvl w:val="0"/>
          <w:numId w:val="43"/>
        </w:numPr>
        <w:spacing w:after="0" w:line="240" w:lineRule="auto"/>
        <w:jc w:val="both"/>
        <w:rPr>
          <w:rFonts w:cstheme="minorHAnsi"/>
          <w:bCs/>
          <w:u w:val="single"/>
          <w:lang w:val="ru-RU"/>
        </w:rPr>
      </w:pPr>
      <w:r w:rsidRPr="00F64AA5">
        <w:rPr>
          <w:rFonts w:cstheme="minorHAnsi"/>
          <w:bCs/>
          <w:u w:val="single"/>
          <w:lang w:val="ru-RU"/>
        </w:rPr>
        <w:t xml:space="preserve">Подкомпонент </w:t>
      </w:r>
      <w:r w:rsidR="00344483" w:rsidRPr="00F64AA5">
        <w:rPr>
          <w:rFonts w:cstheme="minorHAnsi"/>
          <w:bCs/>
          <w:u w:val="single"/>
          <w:lang w:val="ru-RU"/>
        </w:rPr>
        <w:t>1.2</w:t>
      </w:r>
      <w:r w:rsidR="008921BA" w:rsidRPr="00F64AA5">
        <w:rPr>
          <w:rFonts w:cstheme="minorHAnsi"/>
          <w:bCs/>
          <w:u w:val="single"/>
          <w:lang w:val="ru-RU"/>
        </w:rPr>
        <w:t>:</w:t>
      </w:r>
      <w:r w:rsidR="00344483" w:rsidRPr="00F64AA5">
        <w:rPr>
          <w:rFonts w:cstheme="minorHAnsi"/>
          <w:bCs/>
          <w:u w:val="single"/>
          <w:lang w:val="ru-RU"/>
        </w:rPr>
        <w:t xml:space="preserve"> </w:t>
      </w:r>
      <w:r w:rsidRPr="00F64AA5">
        <w:rPr>
          <w:rFonts w:cstheme="minorHAnsi"/>
          <w:bCs/>
          <w:u w:val="single"/>
          <w:lang w:val="ru-RU"/>
        </w:rPr>
        <w:t xml:space="preserve">Повышение эффективности преподавания </w:t>
      </w:r>
    </w:p>
    <w:p w14:paraId="5CF26C57" w14:textId="546393B7" w:rsidR="00344483" w:rsidRPr="00F64AA5" w:rsidRDefault="00692237" w:rsidP="00692237">
      <w:pPr>
        <w:pStyle w:val="ListParagraph"/>
        <w:numPr>
          <w:ilvl w:val="0"/>
          <w:numId w:val="43"/>
        </w:numPr>
        <w:spacing w:after="0" w:line="240" w:lineRule="auto"/>
        <w:jc w:val="both"/>
        <w:rPr>
          <w:rFonts w:cstheme="minorHAnsi"/>
          <w:b/>
          <w:u w:val="single"/>
          <w:lang w:val="ru-RU"/>
        </w:rPr>
      </w:pPr>
      <w:r w:rsidRPr="00F64AA5">
        <w:rPr>
          <w:rFonts w:cstheme="minorHAnsi"/>
          <w:bCs/>
          <w:u w:val="single"/>
          <w:lang w:val="ru-RU"/>
        </w:rPr>
        <w:t xml:space="preserve">Подкомпонент </w:t>
      </w:r>
      <w:r w:rsidR="00344483" w:rsidRPr="00F64AA5">
        <w:rPr>
          <w:rFonts w:cstheme="minorHAnsi"/>
          <w:bCs/>
          <w:u w:val="single"/>
          <w:lang w:val="ru-RU"/>
        </w:rPr>
        <w:t xml:space="preserve">1.3: </w:t>
      </w:r>
      <w:r w:rsidRPr="00F64AA5">
        <w:rPr>
          <w:rFonts w:cstheme="minorHAnsi"/>
          <w:bCs/>
          <w:u w:val="single"/>
          <w:lang w:val="ru-RU"/>
        </w:rPr>
        <w:t>Внедрение технологий, помогающих в обучении</w:t>
      </w:r>
    </w:p>
    <w:p w14:paraId="043E2967" w14:textId="25055949" w:rsidR="008921BA" w:rsidRPr="00F64AA5" w:rsidRDefault="00692237" w:rsidP="00B46A99">
      <w:pPr>
        <w:pStyle w:val="ListParagraph"/>
        <w:numPr>
          <w:ilvl w:val="0"/>
          <w:numId w:val="43"/>
        </w:numPr>
        <w:spacing w:after="0" w:line="240" w:lineRule="auto"/>
        <w:jc w:val="both"/>
        <w:rPr>
          <w:rFonts w:cstheme="minorHAnsi"/>
          <w:bCs/>
          <w:u w:val="single"/>
          <w:lang w:val="ru-RU"/>
        </w:rPr>
      </w:pPr>
      <w:r w:rsidRPr="00F64AA5">
        <w:rPr>
          <w:rFonts w:cstheme="minorHAnsi"/>
          <w:bCs/>
          <w:u w:val="single"/>
          <w:lang w:val="ru-RU"/>
        </w:rPr>
        <w:t xml:space="preserve">Подкомпонент </w:t>
      </w:r>
      <w:r w:rsidR="008921BA" w:rsidRPr="00F64AA5">
        <w:rPr>
          <w:rFonts w:cstheme="minorHAnsi"/>
          <w:bCs/>
          <w:u w:val="single"/>
          <w:lang w:val="ru-RU"/>
        </w:rPr>
        <w:t xml:space="preserve">1.4: </w:t>
      </w:r>
      <w:r w:rsidRPr="00F64AA5">
        <w:rPr>
          <w:rFonts w:cstheme="minorHAnsi"/>
          <w:bCs/>
          <w:u w:val="single"/>
          <w:lang w:val="ru-RU"/>
        </w:rPr>
        <w:t>Развитие</w:t>
      </w:r>
      <w:r w:rsidR="00C769AB" w:rsidRPr="00F64AA5">
        <w:rPr>
          <w:rFonts w:cstheme="minorHAnsi"/>
          <w:bCs/>
          <w:u w:val="single"/>
          <w:lang w:val="ru-RU"/>
        </w:rPr>
        <w:t xml:space="preserve"> системы</w:t>
      </w:r>
      <w:r w:rsidRPr="00F64AA5">
        <w:rPr>
          <w:rFonts w:cstheme="minorHAnsi"/>
          <w:bCs/>
          <w:u w:val="single"/>
          <w:lang w:val="ru-RU"/>
        </w:rPr>
        <w:t xml:space="preserve"> </w:t>
      </w:r>
      <w:r w:rsidR="00B46A99" w:rsidRPr="00F64AA5">
        <w:rPr>
          <w:rFonts w:cstheme="minorHAnsi"/>
          <w:bCs/>
          <w:u w:val="single"/>
          <w:lang w:val="ru-RU"/>
        </w:rPr>
        <w:t>измерения результатов</w:t>
      </w:r>
      <w:r w:rsidRPr="00F64AA5">
        <w:rPr>
          <w:rFonts w:cstheme="minorHAnsi"/>
          <w:bCs/>
          <w:u w:val="single"/>
          <w:lang w:val="ru-RU"/>
        </w:rPr>
        <w:t xml:space="preserve"> обучени</w:t>
      </w:r>
      <w:r w:rsidR="00B46A99" w:rsidRPr="00F64AA5">
        <w:rPr>
          <w:rFonts w:cstheme="minorHAnsi"/>
          <w:bCs/>
          <w:u w:val="single"/>
          <w:lang w:val="ru-RU"/>
        </w:rPr>
        <w:t>я</w:t>
      </w:r>
      <w:r w:rsidRPr="00F64AA5">
        <w:rPr>
          <w:rFonts w:cstheme="minorHAnsi"/>
          <w:bCs/>
          <w:u w:val="single"/>
          <w:lang w:val="ru-RU"/>
        </w:rPr>
        <w:t xml:space="preserve"> </w:t>
      </w:r>
    </w:p>
    <w:p w14:paraId="170F49D1" w14:textId="77777777" w:rsidR="00B42C3A" w:rsidRPr="00F64AA5" w:rsidRDefault="00B42C3A" w:rsidP="005242E9">
      <w:pPr>
        <w:pStyle w:val="ListParagraph"/>
        <w:spacing w:after="0" w:line="240" w:lineRule="auto"/>
        <w:ind w:left="86"/>
        <w:jc w:val="both"/>
        <w:rPr>
          <w:rFonts w:cstheme="minorHAnsi"/>
          <w:lang w:val="ru-RU"/>
        </w:rPr>
      </w:pPr>
    </w:p>
    <w:p w14:paraId="51135F2F" w14:textId="12199B6F" w:rsidR="00344483" w:rsidRPr="00F64AA5" w:rsidRDefault="00692237" w:rsidP="00692237">
      <w:pPr>
        <w:spacing w:after="0" w:line="240" w:lineRule="auto"/>
        <w:ind w:left="86"/>
        <w:jc w:val="both"/>
        <w:rPr>
          <w:rFonts w:cstheme="minorHAnsi"/>
          <w:b/>
          <w:lang w:val="ru-RU"/>
        </w:rPr>
      </w:pPr>
      <w:r w:rsidRPr="00F64AA5">
        <w:rPr>
          <w:rFonts w:cstheme="minorHAnsi"/>
          <w:b/>
          <w:lang w:val="ru-RU"/>
        </w:rPr>
        <w:lastRenderedPageBreak/>
        <w:t xml:space="preserve">Компонент </w:t>
      </w:r>
      <w:r w:rsidR="00344483" w:rsidRPr="00F64AA5">
        <w:rPr>
          <w:rFonts w:cstheme="minorHAnsi"/>
          <w:b/>
          <w:lang w:val="ru-RU"/>
        </w:rPr>
        <w:t xml:space="preserve">2: </w:t>
      </w:r>
      <w:r w:rsidRPr="00F64AA5">
        <w:rPr>
          <w:rFonts w:cstheme="minorHAnsi"/>
          <w:b/>
          <w:lang w:val="ru-RU"/>
        </w:rPr>
        <w:t xml:space="preserve">Руководство реализацией для достижения результатов </w:t>
      </w:r>
      <w:r w:rsidR="008921BA" w:rsidRPr="00F64AA5">
        <w:rPr>
          <w:rFonts w:cstheme="minorHAnsi"/>
          <w:b/>
          <w:lang w:val="ru-RU"/>
        </w:rPr>
        <w:t xml:space="preserve"> </w:t>
      </w:r>
    </w:p>
    <w:p w14:paraId="115AD7B4" w14:textId="18B92EF3" w:rsidR="00344483" w:rsidRPr="00F64AA5" w:rsidRDefault="00692237" w:rsidP="00692237">
      <w:pPr>
        <w:pStyle w:val="ListParagraph"/>
        <w:numPr>
          <w:ilvl w:val="0"/>
          <w:numId w:val="44"/>
        </w:numPr>
        <w:spacing w:after="0" w:line="240" w:lineRule="auto"/>
        <w:jc w:val="both"/>
        <w:rPr>
          <w:rFonts w:cstheme="minorHAnsi"/>
          <w:bCs/>
          <w:u w:val="single"/>
          <w:lang w:val="ru-RU"/>
        </w:rPr>
      </w:pPr>
      <w:r w:rsidRPr="00F64AA5">
        <w:rPr>
          <w:rFonts w:cstheme="minorHAnsi"/>
          <w:bCs/>
          <w:u w:val="single"/>
          <w:lang w:val="ru-RU"/>
        </w:rPr>
        <w:t xml:space="preserve">Подкомпонент </w:t>
      </w:r>
      <w:r w:rsidR="00344483" w:rsidRPr="00F64AA5">
        <w:rPr>
          <w:rFonts w:cstheme="minorHAnsi"/>
          <w:bCs/>
          <w:u w:val="single"/>
          <w:lang w:val="ru-RU"/>
        </w:rPr>
        <w:t xml:space="preserve">2.1: </w:t>
      </w:r>
      <w:r w:rsidRPr="00F64AA5">
        <w:rPr>
          <w:rFonts w:cstheme="minorHAnsi"/>
          <w:bCs/>
          <w:u w:val="single"/>
          <w:lang w:val="ru-RU"/>
        </w:rPr>
        <w:t>Поддержка реализации</w:t>
      </w:r>
    </w:p>
    <w:p w14:paraId="009E947D" w14:textId="0CF13FB6" w:rsidR="00344483" w:rsidRPr="00F64AA5" w:rsidRDefault="00692237" w:rsidP="00692237">
      <w:pPr>
        <w:pStyle w:val="ListParagraph"/>
        <w:numPr>
          <w:ilvl w:val="0"/>
          <w:numId w:val="44"/>
        </w:numPr>
        <w:spacing w:after="0" w:line="240" w:lineRule="auto"/>
        <w:jc w:val="both"/>
        <w:rPr>
          <w:rFonts w:cstheme="minorHAnsi"/>
          <w:bCs/>
          <w:u w:val="single"/>
          <w:lang w:val="ru-RU"/>
        </w:rPr>
      </w:pPr>
      <w:r w:rsidRPr="00F64AA5">
        <w:rPr>
          <w:rFonts w:cstheme="minorHAnsi"/>
          <w:bCs/>
          <w:u w:val="single"/>
          <w:lang w:val="ru-RU"/>
        </w:rPr>
        <w:t xml:space="preserve">Подкомпонент </w:t>
      </w:r>
      <w:r w:rsidR="00344483" w:rsidRPr="00F64AA5">
        <w:rPr>
          <w:rFonts w:cstheme="minorHAnsi"/>
          <w:bCs/>
          <w:u w:val="single"/>
          <w:lang w:val="ru-RU"/>
        </w:rPr>
        <w:t xml:space="preserve">2.2: </w:t>
      </w:r>
      <w:r w:rsidRPr="00F64AA5">
        <w:rPr>
          <w:rFonts w:cstheme="minorHAnsi"/>
          <w:bCs/>
          <w:u w:val="single"/>
          <w:lang w:val="ru-RU"/>
        </w:rPr>
        <w:t xml:space="preserve">Гражданское участие  </w:t>
      </w:r>
    </w:p>
    <w:p w14:paraId="6D8C1AD1" w14:textId="77777777" w:rsidR="00344483" w:rsidRPr="00F64AA5" w:rsidRDefault="00344483" w:rsidP="00344483">
      <w:pPr>
        <w:spacing w:after="0" w:line="240" w:lineRule="auto"/>
        <w:jc w:val="both"/>
        <w:rPr>
          <w:rFonts w:cstheme="minorHAnsi"/>
          <w:lang w:val="ru-RU"/>
        </w:rPr>
      </w:pPr>
    </w:p>
    <w:p w14:paraId="1D940182" w14:textId="129B9F4D" w:rsidR="00992CDE" w:rsidRPr="00F64AA5" w:rsidRDefault="00344483" w:rsidP="00B86BBD">
      <w:pPr>
        <w:pStyle w:val="Heading2"/>
        <w:ind w:left="426"/>
        <w:jc w:val="both"/>
        <w:rPr>
          <w:rFonts w:asciiTheme="minorHAnsi" w:hAnsiTheme="minorHAnsi"/>
          <w:lang w:val="ru-RU"/>
        </w:rPr>
      </w:pPr>
      <w:r w:rsidRPr="00F64AA5">
        <w:rPr>
          <w:rFonts w:asciiTheme="minorHAnsi" w:hAnsiTheme="minorHAnsi"/>
          <w:lang w:val="ru-RU"/>
        </w:rPr>
        <w:t xml:space="preserve">   </w:t>
      </w:r>
      <w:bookmarkStart w:id="11" w:name="_Toc26766062"/>
      <w:r w:rsidR="00992CDE" w:rsidRPr="00F64AA5">
        <w:rPr>
          <w:rFonts w:asciiTheme="minorHAnsi" w:hAnsiTheme="minorHAnsi"/>
          <w:lang w:val="ru-RU"/>
        </w:rPr>
        <w:t xml:space="preserve">1.3 </w:t>
      </w:r>
      <w:r w:rsidR="00B86BBD" w:rsidRPr="00F64AA5">
        <w:rPr>
          <w:rFonts w:asciiTheme="minorHAnsi" w:hAnsiTheme="minorHAnsi"/>
          <w:lang w:val="ru-RU"/>
        </w:rPr>
        <w:t>Экологические и социальные аспекты</w:t>
      </w:r>
      <w:bookmarkEnd w:id="11"/>
      <w:r w:rsidR="00B86BBD" w:rsidRPr="00F64AA5">
        <w:rPr>
          <w:rFonts w:asciiTheme="minorHAnsi" w:hAnsiTheme="minorHAnsi"/>
          <w:lang w:val="ru-RU"/>
        </w:rPr>
        <w:t xml:space="preserve"> </w:t>
      </w:r>
    </w:p>
    <w:p w14:paraId="0027E51F" w14:textId="5C43A9E1" w:rsidR="00B86BBD" w:rsidRPr="00F64AA5" w:rsidRDefault="00B86BBD" w:rsidP="00F400C0">
      <w:pPr>
        <w:pStyle w:val="ListParagraph"/>
        <w:numPr>
          <w:ilvl w:val="0"/>
          <w:numId w:val="32"/>
        </w:numPr>
        <w:spacing w:after="0" w:line="240" w:lineRule="auto"/>
        <w:jc w:val="both"/>
        <w:rPr>
          <w:lang w:val="ru-RU"/>
        </w:rPr>
      </w:pPr>
      <w:r w:rsidRPr="00F64AA5">
        <w:rPr>
          <w:lang w:val="ru-RU"/>
        </w:rPr>
        <w:t xml:space="preserve">Экологические и социальные аспекты в рамках этого проекта регулируются </w:t>
      </w:r>
      <w:r w:rsidRPr="00F64AA5">
        <w:rPr>
          <w:rFonts w:cstheme="minorHAnsi"/>
          <w:lang w:val="ru-RU"/>
        </w:rPr>
        <w:t xml:space="preserve">экологическими </w:t>
      </w:r>
      <w:r w:rsidR="009E6D42" w:rsidRPr="00F64AA5">
        <w:rPr>
          <w:rFonts w:cstheme="minorHAnsi"/>
          <w:lang w:val="ru-RU"/>
        </w:rPr>
        <w:t xml:space="preserve">и социальными </w:t>
      </w:r>
      <w:r w:rsidRPr="00F64AA5">
        <w:rPr>
          <w:rFonts w:cstheme="minorHAnsi"/>
          <w:lang w:val="ru-RU"/>
        </w:rPr>
        <w:t>стандартами Всемирного банка. Один из этих</w:t>
      </w:r>
      <w:r w:rsidR="00F400C0" w:rsidRPr="00F64AA5">
        <w:rPr>
          <w:rFonts w:cstheme="minorHAnsi"/>
          <w:lang w:val="ru-RU"/>
        </w:rPr>
        <w:t xml:space="preserve"> стандартов – </w:t>
      </w:r>
      <w:r w:rsidRPr="00F64AA5">
        <w:rPr>
          <w:rFonts w:cstheme="minorHAnsi"/>
          <w:lang w:val="ru-RU"/>
        </w:rPr>
        <w:t>ЭСС2</w:t>
      </w:r>
      <w:r w:rsidR="00F400C0" w:rsidRPr="00F64AA5">
        <w:rPr>
          <w:rFonts w:cstheme="minorHAnsi"/>
          <w:lang w:val="ru-RU"/>
        </w:rPr>
        <w:t xml:space="preserve"> – </w:t>
      </w:r>
      <w:r w:rsidRPr="00F64AA5">
        <w:rPr>
          <w:rFonts w:cstheme="minorHAnsi"/>
          <w:lang w:val="ru-RU"/>
        </w:rPr>
        <w:t xml:space="preserve">регулирует </w:t>
      </w:r>
      <w:r w:rsidR="00F400C0" w:rsidRPr="00F64AA5">
        <w:rPr>
          <w:rFonts w:cstheme="minorHAnsi"/>
          <w:lang w:val="ru-RU"/>
        </w:rPr>
        <w:t xml:space="preserve">трудовые отношения и </w:t>
      </w:r>
      <w:r w:rsidRPr="00F64AA5">
        <w:rPr>
          <w:rFonts w:cstheme="minorHAnsi"/>
          <w:lang w:val="ru-RU"/>
        </w:rPr>
        <w:t xml:space="preserve">условия труда. В соответствии с этим стандартом Заемщики должны разработать Процедуру управления трудовыми ресурсами (ПУТР). </w:t>
      </w:r>
      <w:r w:rsidR="00F400C0" w:rsidRPr="00F64AA5">
        <w:rPr>
          <w:rFonts w:cstheme="minorHAnsi"/>
          <w:lang w:val="ru-RU"/>
        </w:rPr>
        <w:t>ПУТР позволяет Заемщику определить основные требования и риски, связанные с трудовыми ресурсами, и понять, какие ресурсы ему необходимы, чтобы решить соответствующие вопросы. ПУТР – актуализируемый документ. Это означает, что он готовится еще на стадии подготовки проекта, а затем пересматривается и обновляется в ходе его развития и реализации. В документе указаны виды трудовых ресурсов, которые будут привлекаться для реализации проекта, и методы управления этими ресурсами</w:t>
      </w:r>
      <w:r w:rsidRPr="00F64AA5">
        <w:rPr>
          <w:rFonts w:cstheme="minorHAnsi"/>
          <w:lang w:val="ru-RU"/>
        </w:rPr>
        <w:t xml:space="preserve">.  </w:t>
      </w:r>
      <w:r w:rsidR="00F400C0" w:rsidRPr="00F64AA5">
        <w:rPr>
          <w:rFonts w:cstheme="minorHAnsi"/>
          <w:lang w:val="ru-RU"/>
        </w:rPr>
        <w:t xml:space="preserve"> </w:t>
      </w:r>
    </w:p>
    <w:p w14:paraId="052FFC8C" w14:textId="77777777" w:rsidR="00BF10B8" w:rsidRPr="00F64AA5" w:rsidRDefault="00BF10B8" w:rsidP="00992CDE">
      <w:pPr>
        <w:rPr>
          <w:lang w:val="ru-RU"/>
        </w:rPr>
      </w:pPr>
    </w:p>
    <w:p w14:paraId="544BE473" w14:textId="4F544801" w:rsidR="003F3149" w:rsidRPr="00F64AA5" w:rsidRDefault="00B86BBD" w:rsidP="00395E2B">
      <w:pPr>
        <w:pStyle w:val="Heading2"/>
        <w:numPr>
          <w:ilvl w:val="0"/>
          <w:numId w:val="1"/>
        </w:numPr>
        <w:ind w:left="426"/>
        <w:rPr>
          <w:rFonts w:asciiTheme="minorHAnsi" w:hAnsiTheme="minorHAnsi"/>
          <w:lang w:val="ru-RU"/>
        </w:rPr>
      </w:pPr>
      <w:bookmarkStart w:id="12" w:name="_Toc26766063"/>
      <w:r w:rsidRPr="00F64AA5">
        <w:rPr>
          <w:rFonts w:asciiTheme="minorHAnsi" w:hAnsiTheme="minorHAnsi"/>
          <w:lang w:val="ru-RU"/>
        </w:rPr>
        <w:t xml:space="preserve">КРАТКИЙ ОБЗОР </w:t>
      </w:r>
      <w:r w:rsidR="00395E2B" w:rsidRPr="00F64AA5">
        <w:rPr>
          <w:rFonts w:asciiTheme="minorHAnsi" w:hAnsiTheme="minorHAnsi"/>
          <w:lang w:val="ru-RU"/>
        </w:rPr>
        <w:t>ТРУДОВЫХ РЕСУРСОВ</w:t>
      </w:r>
      <w:r w:rsidRPr="00F64AA5">
        <w:rPr>
          <w:rFonts w:asciiTheme="minorHAnsi" w:hAnsiTheme="minorHAnsi"/>
          <w:lang w:val="ru-RU"/>
        </w:rPr>
        <w:t>, ПРИВЛЕКАЕМ</w:t>
      </w:r>
      <w:r w:rsidR="00395E2B" w:rsidRPr="00F64AA5">
        <w:rPr>
          <w:rFonts w:asciiTheme="minorHAnsi" w:hAnsiTheme="minorHAnsi"/>
          <w:lang w:val="ru-RU"/>
        </w:rPr>
        <w:t>ЫХ</w:t>
      </w:r>
      <w:r w:rsidRPr="00F64AA5">
        <w:rPr>
          <w:rFonts w:asciiTheme="minorHAnsi" w:hAnsiTheme="minorHAnsi"/>
          <w:lang w:val="ru-RU"/>
        </w:rPr>
        <w:t xml:space="preserve"> В РАМКАХ ПРОЕКТА</w:t>
      </w:r>
      <w:bookmarkEnd w:id="12"/>
      <w:r w:rsidRPr="00F64AA5">
        <w:rPr>
          <w:rFonts w:asciiTheme="minorHAnsi" w:hAnsiTheme="minorHAnsi"/>
          <w:lang w:val="ru-RU"/>
        </w:rPr>
        <w:t xml:space="preserve"> </w:t>
      </w:r>
    </w:p>
    <w:p w14:paraId="4DD5B7ED" w14:textId="02E44135" w:rsidR="00B86BBD" w:rsidRPr="00F64AA5" w:rsidRDefault="00675692" w:rsidP="0068455F">
      <w:pPr>
        <w:pStyle w:val="ListParagraph"/>
        <w:numPr>
          <w:ilvl w:val="0"/>
          <w:numId w:val="32"/>
        </w:numPr>
        <w:spacing w:after="0" w:line="240" w:lineRule="auto"/>
        <w:jc w:val="both"/>
        <w:rPr>
          <w:color w:val="000000"/>
          <w:lang w:val="ru-RU"/>
        </w:rPr>
      </w:pPr>
      <w:r w:rsidRPr="00F64AA5">
        <w:rPr>
          <w:color w:val="000000"/>
          <w:lang w:val="ru-RU"/>
        </w:rPr>
        <w:t>В соответствии со стандартом ЭСС2 вс</w:t>
      </w:r>
      <w:r w:rsidR="0019282E" w:rsidRPr="00F64AA5">
        <w:rPr>
          <w:color w:val="000000"/>
          <w:lang w:val="ru-RU"/>
        </w:rPr>
        <w:t>е</w:t>
      </w:r>
      <w:r w:rsidRPr="00F64AA5">
        <w:rPr>
          <w:color w:val="000000"/>
          <w:lang w:val="ru-RU"/>
        </w:rPr>
        <w:t xml:space="preserve"> </w:t>
      </w:r>
      <w:r w:rsidR="0019282E" w:rsidRPr="00F64AA5">
        <w:rPr>
          <w:color w:val="000000"/>
          <w:lang w:val="ru-RU"/>
        </w:rPr>
        <w:t>трудовые ресурсы</w:t>
      </w:r>
      <w:r w:rsidRPr="00F64AA5">
        <w:rPr>
          <w:color w:val="000000"/>
          <w:lang w:val="ru-RU"/>
        </w:rPr>
        <w:t xml:space="preserve"> дел</w:t>
      </w:r>
      <w:r w:rsidR="0019282E" w:rsidRPr="00F64AA5">
        <w:rPr>
          <w:color w:val="000000"/>
          <w:lang w:val="ru-RU"/>
        </w:rPr>
        <w:t>я</w:t>
      </w:r>
      <w:r w:rsidRPr="00F64AA5">
        <w:rPr>
          <w:color w:val="000000"/>
          <w:lang w:val="ru-RU"/>
        </w:rPr>
        <w:t>тся на</w:t>
      </w:r>
      <w:r w:rsidR="0019282E" w:rsidRPr="00F64AA5">
        <w:rPr>
          <w:color w:val="000000"/>
          <w:lang w:val="ru-RU"/>
        </w:rPr>
        <w:t xml:space="preserve"> следующие категории</w:t>
      </w:r>
      <w:r w:rsidRPr="00F64AA5">
        <w:rPr>
          <w:color w:val="000000"/>
          <w:lang w:val="ru-RU"/>
        </w:rPr>
        <w:t>: основны</w:t>
      </w:r>
      <w:r w:rsidR="0019282E" w:rsidRPr="00F64AA5">
        <w:rPr>
          <w:color w:val="000000"/>
          <w:lang w:val="ru-RU"/>
        </w:rPr>
        <w:t>е</w:t>
      </w:r>
      <w:r w:rsidRPr="00F64AA5">
        <w:rPr>
          <w:color w:val="000000"/>
          <w:lang w:val="ru-RU"/>
        </w:rPr>
        <w:t xml:space="preserve"> работник</w:t>
      </w:r>
      <w:r w:rsidR="0019282E" w:rsidRPr="00F64AA5">
        <w:rPr>
          <w:color w:val="000000"/>
          <w:lang w:val="ru-RU"/>
        </w:rPr>
        <w:t>и</w:t>
      </w:r>
      <w:r w:rsidRPr="00F64AA5">
        <w:rPr>
          <w:color w:val="000000"/>
          <w:lang w:val="ru-RU"/>
        </w:rPr>
        <w:t>, работник</w:t>
      </w:r>
      <w:r w:rsidR="0019282E" w:rsidRPr="00F64AA5">
        <w:rPr>
          <w:color w:val="000000"/>
          <w:lang w:val="ru-RU"/>
        </w:rPr>
        <w:t>и</w:t>
      </w:r>
      <w:r w:rsidRPr="00F64AA5">
        <w:rPr>
          <w:color w:val="000000"/>
          <w:lang w:val="ru-RU"/>
        </w:rPr>
        <w:t xml:space="preserve"> по контракту, работник</w:t>
      </w:r>
      <w:r w:rsidR="0019282E" w:rsidRPr="00F64AA5">
        <w:rPr>
          <w:color w:val="000000"/>
          <w:lang w:val="ru-RU"/>
        </w:rPr>
        <w:t>и</w:t>
      </w:r>
      <w:r w:rsidRPr="00F64AA5">
        <w:rPr>
          <w:color w:val="000000"/>
          <w:lang w:val="ru-RU"/>
        </w:rPr>
        <w:t xml:space="preserve"> из числа членов местного сообщества (местных жителей) и работник</w:t>
      </w:r>
      <w:r w:rsidR="0019282E" w:rsidRPr="00F64AA5">
        <w:rPr>
          <w:color w:val="000000"/>
          <w:lang w:val="ru-RU"/>
        </w:rPr>
        <w:t>и</w:t>
      </w:r>
      <w:r w:rsidRPr="00F64AA5">
        <w:rPr>
          <w:color w:val="000000"/>
          <w:lang w:val="ru-RU"/>
        </w:rPr>
        <w:t xml:space="preserve"> основных поставщиков. На этапе составления концепции проекта предполагается, что в его реализации будут задействованы основные </w:t>
      </w:r>
      <w:r w:rsidR="0068455F" w:rsidRPr="00F64AA5">
        <w:rPr>
          <w:color w:val="000000"/>
          <w:lang w:val="ru-RU"/>
        </w:rPr>
        <w:t xml:space="preserve">работники (сотрудники ОКП МОН) и </w:t>
      </w:r>
      <w:r w:rsidRPr="00F64AA5">
        <w:rPr>
          <w:color w:val="000000"/>
          <w:lang w:val="ru-RU"/>
        </w:rPr>
        <w:t xml:space="preserve">работники по контракту (сотрудники </w:t>
      </w:r>
      <w:r w:rsidR="0068455F" w:rsidRPr="00F64AA5">
        <w:rPr>
          <w:color w:val="000000"/>
          <w:lang w:val="ru-RU"/>
        </w:rPr>
        <w:t>строительных подрядчиков</w:t>
      </w:r>
      <w:r w:rsidRPr="00F64AA5">
        <w:rPr>
          <w:color w:val="000000"/>
          <w:lang w:val="ru-RU"/>
        </w:rPr>
        <w:t>). В данно</w:t>
      </w:r>
      <w:r w:rsidR="0019282E" w:rsidRPr="00F64AA5">
        <w:rPr>
          <w:color w:val="000000"/>
          <w:lang w:val="ru-RU"/>
        </w:rPr>
        <w:t>м</w:t>
      </w:r>
      <w:r w:rsidRPr="00F64AA5">
        <w:rPr>
          <w:color w:val="000000"/>
          <w:lang w:val="ru-RU"/>
        </w:rPr>
        <w:t xml:space="preserve"> разделе приводится описание этих видов </w:t>
      </w:r>
      <w:r w:rsidR="0068455F" w:rsidRPr="00F64AA5">
        <w:rPr>
          <w:color w:val="000000"/>
          <w:lang w:val="ru-RU"/>
        </w:rPr>
        <w:t>трудовых ресурсов</w:t>
      </w:r>
      <w:r w:rsidRPr="00F64AA5">
        <w:rPr>
          <w:color w:val="000000"/>
          <w:lang w:val="ru-RU"/>
        </w:rPr>
        <w:t xml:space="preserve">, исходя из имеющейся информации:  </w:t>
      </w:r>
    </w:p>
    <w:p w14:paraId="55BC44FB" w14:textId="0EB62E21" w:rsidR="00CE25AC" w:rsidRPr="00F64AA5" w:rsidRDefault="00CE25AC" w:rsidP="0068455F">
      <w:pPr>
        <w:pStyle w:val="Heading2"/>
        <w:ind w:left="426"/>
        <w:jc w:val="both"/>
        <w:rPr>
          <w:rFonts w:asciiTheme="minorHAnsi" w:hAnsiTheme="minorHAnsi"/>
          <w:lang w:val="ru-RU"/>
        </w:rPr>
      </w:pPr>
      <w:bookmarkStart w:id="13" w:name="_Toc22924305"/>
      <w:bookmarkStart w:id="14" w:name="_Toc26766064"/>
      <w:r w:rsidRPr="00F64AA5">
        <w:rPr>
          <w:rFonts w:asciiTheme="minorHAnsi" w:hAnsiTheme="minorHAnsi"/>
          <w:lang w:val="ru-RU"/>
        </w:rPr>
        <w:t xml:space="preserve">2.1. </w:t>
      </w:r>
      <w:bookmarkEnd w:id="13"/>
      <w:r w:rsidR="00675692" w:rsidRPr="00F64AA5">
        <w:rPr>
          <w:rFonts w:asciiTheme="minorHAnsi" w:hAnsiTheme="minorHAnsi"/>
          <w:lang w:val="ru-RU"/>
        </w:rPr>
        <w:t xml:space="preserve">Виды </w:t>
      </w:r>
      <w:r w:rsidR="0068455F" w:rsidRPr="00F64AA5">
        <w:rPr>
          <w:rFonts w:asciiTheme="minorHAnsi" w:hAnsiTheme="minorHAnsi"/>
          <w:lang w:val="ru-RU"/>
        </w:rPr>
        <w:t>трудовых ресурсов</w:t>
      </w:r>
      <w:bookmarkEnd w:id="14"/>
      <w:r w:rsidR="00675692" w:rsidRPr="00F64AA5">
        <w:rPr>
          <w:rFonts w:asciiTheme="minorHAnsi" w:hAnsiTheme="minorHAnsi"/>
          <w:lang w:val="ru-RU"/>
        </w:rPr>
        <w:t xml:space="preserve"> </w:t>
      </w:r>
    </w:p>
    <w:p w14:paraId="143B672F" w14:textId="0FE1FD45" w:rsidR="005453A9" w:rsidRPr="00F64AA5" w:rsidRDefault="00675692" w:rsidP="000761E9">
      <w:pPr>
        <w:spacing w:after="0" w:line="240" w:lineRule="auto"/>
        <w:jc w:val="both"/>
        <w:rPr>
          <w:rFonts w:cstheme="minorHAnsi"/>
          <w:color w:val="000000"/>
          <w:lang w:val="ru-RU"/>
        </w:rPr>
      </w:pPr>
      <w:r w:rsidRPr="00F64AA5">
        <w:rPr>
          <w:b/>
          <w:bCs/>
          <w:i/>
          <w:iCs/>
          <w:color w:val="000000"/>
          <w:lang w:val="ru-RU"/>
        </w:rPr>
        <w:t xml:space="preserve">Основные работники </w:t>
      </w:r>
      <w:r w:rsidR="00CE25AC" w:rsidRPr="00F64AA5">
        <w:rPr>
          <w:color w:val="000000"/>
          <w:lang w:val="ru-RU"/>
        </w:rPr>
        <w:t xml:space="preserve"> </w:t>
      </w:r>
    </w:p>
    <w:p w14:paraId="420063AD" w14:textId="75F0316F" w:rsidR="00675692" w:rsidRPr="00F64AA5" w:rsidRDefault="00675692" w:rsidP="00D92603">
      <w:pPr>
        <w:pStyle w:val="ListParagraph"/>
        <w:numPr>
          <w:ilvl w:val="0"/>
          <w:numId w:val="32"/>
        </w:numPr>
        <w:spacing w:after="0" w:line="240" w:lineRule="auto"/>
        <w:jc w:val="both"/>
        <w:rPr>
          <w:rFonts w:cstheme="minorHAnsi"/>
          <w:color w:val="000000"/>
          <w:lang w:val="ru-RU"/>
        </w:rPr>
      </w:pPr>
      <w:r w:rsidRPr="00F64AA5">
        <w:rPr>
          <w:iCs/>
          <w:lang w:val="ru-RU"/>
        </w:rPr>
        <w:t>Для выполнения ключевых задач (координирование деятел</w:t>
      </w:r>
      <w:r w:rsidR="00D92603" w:rsidRPr="00F64AA5">
        <w:rPr>
          <w:iCs/>
          <w:lang w:val="ru-RU"/>
        </w:rPr>
        <w:t>ьности, фидуциарное управление,</w:t>
      </w:r>
      <w:r w:rsidRPr="00F64AA5">
        <w:rPr>
          <w:iCs/>
          <w:lang w:val="ru-RU"/>
        </w:rPr>
        <w:t xml:space="preserve"> мониторинг</w:t>
      </w:r>
      <w:r w:rsidR="00D92603" w:rsidRPr="00F64AA5">
        <w:rPr>
          <w:iCs/>
          <w:lang w:val="ru-RU"/>
        </w:rPr>
        <w:t xml:space="preserve"> и</w:t>
      </w:r>
      <w:r w:rsidRPr="00F64AA5">
        <w:rPr>
          <w:iCs/>
          <w:lang w:val="ru-RU"/>
        </w:rPr>
        <w:t xml:space="preserve"> оценка, подготовка и составление отчетности) будет сформирован Отдел координации проекта (ОКП)</w:t>
      </w:r>
      <w:r w:rsidR="0016547B" w:rsidRPr="00F64AA5">
        <w:rPr>
          <w:iCs/>
          <w:lang w:val="ru-RU"/>
        </w:rPr>
        <w:t>, возглавляемый директором</w:t>
      </w:r>
      <w:r w:rsidRPr="00F64AA5">
        <w:rPr>
          <w:iCs/>
          <w:lang w:val="ru-RU"/>
        </w:rPr>
        <w:t xml:space="preserve">. В рамках ОКП будут задействованы сотрудники, отвечающие за:  </w:t>
      </w:r>
    </w:p>
    <w:p w14:paraId="685B0613" w14:textId="5694ECB9" w:rsidR="00675692" w:rsidRPr="00F64AA5" w:rsidRDefault="00675692" w:rsidP="00D92603">
      <w:pPr>
        <w:pStyle w:val="ListParagraph"/>
        <w:numPr>
          <w:ilvl w:val="0"/>
          <w:numId w:val="51"/>
        </w:numPr>
        <w:spacing w:after="0" w:line="240" w:lineRule="auto"/>
        <w:ind w:left="426" w:firstLine="0"/>
        <w:jc w:val="both"/>
        <w:rPr>
          <w:rFonts w:cstheme="minorHAnsi"/>
          <w:color w:val="000000"/>
          <w:lang w:val="ru-RU"/>
        </w:rPr>
      </w:pPr>
      <w:r w:rsidRPr="00F64AA5">
        <w:rPr>
          <w:rFonts w:eastAsia="Times New Roman" w:cstheme="minorHAnsi"/>
          <w:lang w:val="ru-RU"/>
        </w:rPr>
        <w:t xml:space="preserve">Общие задачи: финансовый менеджмент, закупки, мониторинг и оценка, обеспечение соблюдения установленных требований;  </w:t>
      </w:r>
    </w:p>
    <w:p w14:paraId="475A2513" w14:textId="1AA56809" w:rsidR="00042654" w:rsidRPr="00F64AA5" w:rsidRDefault="00042654" w:rsidP="00D92603">
      <w:pPr>
        <w:pStyle w:val="ListParagraph"/>
        <w:numPr>
          <w:ilvl w:val="0"/>
          <w:numId w:val="51"/>
        </w:numPr>
        <w:spacing w:after="0" w:line="240" w:lineRule="auto"/>
        <w:ind w:left="426" w:firstLine="0"/>
        <w:jc w:val="both"/>
        <w:rPr>
          <w:rFonts w:cstheme="minorHAnsi"/>
          <w:color w:val="000000"/>
          <w:lang w:val="ru-RU"/>
        </w:rPr>
      </w:pPr>
      <w:r w:rsidRPr="00F64AA5">
        <w:rPr>
          <w:rFonts w:eastAsia="Times New Roman" w:cstheme="minorHAnsi"/>
          <w:lang w:val="ru-RU"/>
        </w:rPr>
        <w:t xml:space="preserve">Технические задачи: поддержка учреждений и департаментов (отделов), принимающих участие в реализации компонентов проекта; </w:t>
      </w:r>
    </w:p>
    <w:p w14:paraId="790CF110" w14:textId="4A62E071" w:rsidR="00042654" w:rsidRPr="00F64AA5" w:rsidRDefault="00042654" w:rsidP="000761E9">
      <w:pPr>
        <w:pStyle w:val="ListParagraph"/>
        <w:numPr>
          <w:ilvl w:val="0"/>
          <w:numId w:val="51"/>
        </w:numPr>
        <w:spacing w:after="0" w:line="240" w:lineRule="auto"/>
        <w:ind w:left="426" w:firstLine="0"/>
        <w:jc w:val="both"/>
        <w:rPr>
          <w:rFonts w:cstheme="minorHAnsi"/>
          <w:color w:val="000000"/>
          <w:lang w:val="ru-RU"/>
        </w:rPr>
      </w:pPr>
      <w:r w:rsidRPr="00F64AA5">
        <w:rPr>
          <w:rFonts w:cstheme="minorHAnsi"/>
          <w:color w:val="000000"/>
          <w:lang w:val="ru-RU"/>
        </w:rPr>
        <w:t xml:space="preserve">Общее сопровождение проекта: офис-менеджер, переводчик, водитель. </w:t>
      </w:r>
    </w:p>
    <w:p w14:paraId="4E492D7F" w14:textId="0FDA1BD7" w:rsidR="00042654" w:rsidRPr="00F64AA5" w:rsidRDefault="00042654" w:rsidP="00042654">
      <w:pPr>
        <w:spacing w:after="0" w:line="240" w:lineRule="auto"/>
        <w:jc w:val="both"/>
        <w:rPr>
          <w:rFonts w:cstheme="minorHAnsi"/>
          <w:color w:val="000000"/>
          <w:lang w:val="ru-RU"/>
        </w:rPr>
      </w:pPr>
      <w:r w:rsidRPr="00F64AA5">
        <w:rPr>
          <w:rFonts w:eastAsia="Times New Roman" w:cstheme="minorHAnsi"/>
          <w:lang w:val="ru-RU"/>
        </w:rPr>
        <w:t xml:space="preserve">Сотрудники ОКП не являются госслужащими – они будут наняты для реализации проекта. </w:t>
      </w:r>
    </w:p>
    <w:p w14:paraId="0F7546FC" w14:textId="585CAB7E" w:rsidR="00D2174F" w:rsidRPr="00F64AA5" w:rsidRDefault="00675692" w:rsidP="00EF746B">
      <w:pPr>
        <w:spacing w:after="0" w:line="240" w:lineRule="auto"/>
        <w:jc w:val="both"/>
        <w:rPr>
          <w:b/>
          <w:bCs/>
          <w:i/>
          <w:iCs/>
          <w:color w:val="000000"/>
          <w:lang w:val="ru-RU"/>
        </w:rPr>
      </w:pPr>
      <w:r w:rsidRPr="00F64AA5">
        <w:rPr>
          <w:b/>
          <w:bCs/>
          <w:i/>
          <w:iCs/>
          <w:color w:val="000000"/>
          <w:lang w:val="ru-RU"/>
        </w:rPr>
        <w:t xml:space="preserve">Работники по контракту </w:t>
      </w:r>
    </w:p>
    <w:p w14:paraId="589700FA" w14:textId="1B4D2157" w:rsidR="00A26621" w:rsidRPr="00F64AA5" w:rsidRDefault="00A26621" w:rsidP="00F8770F">
      <w:pPr>
        <w:pStyle w:val="ListParagraph"/>
        <w:numPr>
          <w:ilvl w:val="0"/>
          <w:numId w:val="32"/>
        </w:numPr>
        <w:spacing w:after="0" w:line="240" w:lineRule="auto"/>
        <w:jc w:val="both"/>
        <w:rPr>
          <w:rFonts w:eastAsia="Times New Roman" w:cstheme="minorHAnsi"/>
          <w:lang w:val="ru-RU"/>
        </w:rPr>
      </w:pPr>
      <w:bookmarkStart w:id="15" w:name="_Toc22924306"/>
      <w:r w:rsidRPr="00F64AA5">
        <w:rPr>
          <w:rFonts w:eastAsia="Times New Roman" w:cstheme="minorHAnsi"/>
          <w:lang w:val="ru-RU"/>
        </w:rPr>
        <w:t xml:space="preserve">Для </w:t>
      </w:r>
      <w:r w:rsidR="00F8770F" w:rsidRPr="00F64AA5">
        <w:rPr>
          <w:rFonts w:eastAsia="Times New Roman" w:cstheme="minorHAnsi"/>
          <w:lang w:val="ru-RU"/>
        </w:rPr>
        <w:t>проведения</w:t>
      </w:r>
      <w:r w:rsidRPr="00F64AA5">
        <w:rPr>
          <w:rFonts w:eastAsia="Times New Roman" w:cstheme="minorHAnsi"/>
          <w:lang w:val="ru-RU"/>
        </w:rPr>
        <w:t xml:space="preserve"> небольших ремонтно-</w:t>
      </w:r>
      <w:r w:rsidR="00F8770F" w:rsidRPr="00F64AA5">
        <w:rPr>
          <w:rFonts w:eastAsia="Times New Roman" w:cstheme="minorHAnsi"/>
          <w:lang w:val="ru-RU"/>
        </w:rPr>
        <w:t>строительных</w:t>
      </w:r>
      <w:r w:rsidRPr="00F64AA5">
        <w:rPr>
          <w:rFonts w:eastAsia="Times New Roman" w:cstheme="minorHAnsi"/>
          <w:lang w:val="ru-RU"/>
        </w:rPr>
        <w:t xml:space="preserve"> работ </w:t>
      </w:r>
      <w:r w:rsidR="00F8770F" w:rsidRPr="00F64AA5">
        <w:rPr>
          <w:rFonts w:eastAsia="Times New Roman" w:cstheme="minorHAnsi"/>
          <w:lang w:val="ru-RU"/>
        </w:rPr>
        <w:t>по</w:t>
      </w:r>
      <w:r w:rsidRPr="00F64AA5">
        <w:rPr>
          <w:rFonts w:eastAsia="Times New Roman" w:cstheme="minorHAnsi"/>
          <w:lang w:val="ru-RU"/>
        </w:rPr>
        <w:t xml:space="preserve"> подкомпонент</w:t>
      </w:r>
      <w:r w:rsidR="00F8770F" w:rsidRPr="00F64AA5">
        <w:rPr>
          <w:rFonts w:eastAsia="Times New Roman" w:cstheme="minorHAnsi"/>
          <w:lang w:val="ru-RU"/>
        </w:rPr>
        <w:t>у</w:t>
      </w:r>
      <w:r w:rsidRPr="00F64AA5">
        <w:rPr>
          <w:rFonts w:eastAsia="Times New Roman" w:cstheme="minorHAnsi"/>
          <w:lang w:val="ru-RU"/>
        </w:rPr>
        <w:t xml:space="preserve"> 1.1 предполагается привлечение работников по контракту (</w:t>
      </w:r>
      <w:r w:rsidR="00F8770F" w:rsidRPr="00F64AA5">
        <w:rPr>
          <w:rFonts w:eastAsia="Times New Roman" w:cstheme="minorHAnsi"/>
          <w:lang w:val="ru-RU"/>
        </w:rPr>
        <w:t>в рамках контрактов со строительными подрядчиками</w:t>
      </w:r>
      <w:r w:rsidRPr="00F64AA5">
        <w:rPr>
          <w:rFonts w:eastAsia="Times New Roman" w:cstheme="minorHAnsi"/>
          <w:lang w:val="ru-RU"/>
        </w:rPr>
        <w:t xml:space="preserve">). </w:t>
      </w:r>
    </w:p>
    <w:p w14:paraId="6C3CF9DE" w14:textId="65E0167C" w:rsidR="00CE25AC" w:rsidRPr="00F64AA5" w:rsidRDefault="00CE25AC" w:rsidP="00F8770F">
      <w:pPr>
        <w:pStyle w:val="Heading2"/>
        <w:ind w:left="426"/>
        <w:jc w:val="both"/>
        <w:rPr>
          <w:rFonts w:asciiTheme="minorHAnsi" w:hAnsiTheme="minorHAnsi"/>
          <w:lang w:val="ru-RU"/>
        </w:rPr>
      </w:pPr>
      <w:bookmarkStart w:id="16" w:name="_Toc26766065"/>
      <w:r w:rsidRPr="00F64AA5">
        <w:rPr>
          <w:rFonts w:asciiTheme="minorHAnsi" w:hAnsiTheme="minorHAnsi"/>
          <w:lang w:val="ru-RU"/>
        </w:rPr>
        <w:lastRenderedPageBreak/>
        <w:t xml:space="preserve">2.2. </w:t>
      </w:r>
      <w:bookmarkEnd w:id="15"/>
      <w:r w:rsidR="00A3173B" w:rsidRPr="00F64AA5">
        <w:rPr>
          <w:rFonts w:asciiTheme="minorHAnsi" w:hAnsiTheme="minorHAnsi"/>
          <w:lang w:val="ru-RU"/>
        </w:rPr>
        <w:t xml:space="preserve">Количество </w:t>
      </w:r>
      <w:r w:rsidR="00F8770F" w:rsidRPr="00F64AA5">
        <w:rPr>
          <w:rFonts w:asciiTheme="minorHAnsi" w:hAnsiTheme="minorHAnsi"/>
          <w:lang w:val="ru-RU"/>
        </w:rPr>
        <w:t xml:space="preserve">проектных </w:t>
      </w:r>
      <w:r w:rsidR="00A3173B" w:rsidRPr="00F64AA5">
        <w:rPr>
          <w:rFonts w:asciiTheme="minorHAnsi" w:hAnsiTheme="minorHAnsi"/>
          <w:lang w:val="ru-RU"/>
        </w:rPr>
        <w:t>работников</w:t>
      </w:r>
      <w:bookmarkEnd w:id="16"/>
    </w:p>
    <w:p w14:paraId="34CE2886" w14:textId="553946B0" w:rsidR="002845DB" w:rsidRPr="00F64AA5" w:rsidRDefault="00A3173B" w:rsidP="00F8770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u w:val="single"/>
          <w:lang w:val="ru-RU"/>
        </w:rPr>
        <w:t>Основные работники</w:t>
      </w:r>
      <w:r w:rsidR="002845DB" w:rsidRPr="00F64AA5">
        <w:rPr>
          <w:color w:val="000000"/>
          <w:lang w:val="ru-RU"/>
        </w:rPr>
        <w:t xml:space="preserve">. Предварительно, общее количество сотрудников ОКП составит 16 человек, однако </w:t>
      </w:r>
      <w:r w:rsidR="00F8770F" w:rsidRPr="00F64AA5">
        <w:rPr>
          <w:color w:val="000000"/>
          <w:lang w:val="ru-RU"/>
        </w:rPr>
        <w:t xml:space="preserve">после запуска реализации проекта </w:t>
      </w:r>
      <w:r w:rsidR="002845DB" w:rsidRPr="00F64AA5">
        <w:rPr>
          <w:color w:val="000000"/>
          <w:lang w:val="ru-RU"/>
        </w:rPr>
        <w:t xml:space="preserve">эта цифра будет уточняться. </w:t>
      </w:r>
    </w:p>
    <w:p w14:paraId="2BB11328" w14:textId="1A57A4E2" w:rsidR="002845DB" w:rsidRPr="00F64AA5" w:rsidRDefault="00A3173B" w:rsidP="00F8770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u w:val="single"/>
          <w:lang w:val="ru-RU"/>
        </w:rPr>
        <w:t>Работники по контракту</w:t>
      </w:r>
      <w:r w:rsidR="002E3E2C" w:rsidRPr="00F64AA5">
        <w:rPr>
          <w:color w:val="000000"/>
          <w:u w:val="single"/>
          <w:lang w:val="ru-RU"/>
        </w:rPr>
        <w:t>.</w:t>
      </w:r>
      <w:r w:rsidR="00A347F7" w:rsidRPr="00F64AA5">
        <w:rPr>
          <w:color w:val="000000"/>
          <w:lang w:val="ru-RU"/>
        </w:rPr>
        <w:t xml:space="preserve"> </w:t>
      </w:r>
      <w:r w:rsidR="002845DB" w:rsidRPr="00F64AA5">
        <w:rPr>
          <w:color w:val="000000"/>
          <w:lang w:val="ru-RU"/>
        </w:rPr>
        <w:t xml:space="preserve">На данном этапе нет точных данных </w:t>
      </w:r>
      <w:r w:rsidR="00F8770F" w:rsidRPr="00F64AA5">
        <w:rPr>
          <w:color w:val="000000"/>
          <w:lang w:val="ru-RU"/>
        </w:rPr>
        <w:t xml:space="preserve">об общем количестве работников </w:t>
      </w:r>
      <w:r w:rsidR="00A347F7" w:rsidRPr="00F64AA5">
        <w:rPr>
          <w:color w:val="000000"/>
          <w:lang w:val="ru-RU"/>
        </w:rPr>
        <w:t>по контракту</w:t>
      </w:r>
      <w:r w:rsidR="002845DB" w:rsidRPr="00F64AA5">
        <w:rPr>
          <w:color w:val="000000"/>
          <w:lang w:val="ru-RU"/>
        </w:rPr>
        <w:t>. Эта цифра станет известна после запуска проекта</w:t>
      </w:r>
      <w:r w:rsidR="00F8770F" w:rsidRPr="00F64AA5">
        <w:rPr>
          <w:color w:val="000000"/>
          <w:lang w:val="ru-RU"/>
        </w:rPr>
        <w:t xml:space="preserve">. </w:t>
      </w:r>
    </w:p>
    <w:p w14:paraId="33FBA864" w14:textId="7B75F290" w:rsidR="00807CB5" w:rsidRPr="00F64AA5" w:rsidRDefault="00CE25AC" w:rsidP="002B3415">
      <w:pPr>
        <w:pStyle w:val="Heading2"/>
        <w:ind w:left="426"/>
        <w:jc w:val="both"/>
        <w:rPr>
          <w:rFonts w:asciiTheme="minorHAnsi" w:hAnsiTheme="minorHAnsi"/>
          <w:lang w:val="ru-RU"/>
        </w:rPr>
      </w:pPr>
      <w:bookmarkStart w:id="17" w:name="_Toc22924307"/>
      <w:bookmarkStart w:id="18" w:name="_Toc26766066"/>
      <w:r w:rsidRPr="00F64AA5">
        <w:rPr>
          <w:rFonts w:asciiTheme="minorHAnsi" w:hAnsiTheme="minorHAnsi"/>
          <w:lang w:val="ru-RU"/>
        </w:rPr>
        <w:t xml:space="preserve">2.3. </w:t>
      </w:r>
      <w:bookmarkEnd w:id="17"/>
      <w:r w:rsidR="002B3415" w:rsidRPr="00F64AA5">
        <w:rPr>
          <w:rFonts w:asciiTheme="minorHAnsi" w:hAnsiTheme="minorHAnsi"/>
          <w:lang w:val="ru-RU"/>
        </w:rPr>
        <w:t>Описание</w:t>
      </w:r>
      <w:r w:rsidR="00041626" w:rsidRPr="00F64AA5">
        <w:rPr>
          <w:rFonts w:asciiTheme="minorHAnsi" w:hAnsiTheme="minorHAnsi"/>
          <w:lang w:val="ru-RU"/>
        </w:rPr>
        <w:t xml:space="preserve"> </w:t>
      </w:r>
      <w:r w:rsidR="002B3415" w:rsidRPr="00F64AA5">
        <w:rPr>
          <w:rFonts w:asciiTheme="minorHAnsi" w:hAnsiTheme="minorHAnsi"/>
          <w:lang w:val="ru-RU"/>
        </w:rPr>
        <w:t xml:space="preserve">проектных </w:t>
      </w:r>
      <w:r w:rsidR="00041626" w:rsidRPr="00F64AA5">
        <w:rPr>
          <w:rFonts w:asciiTheme="minorHAnsi" w:hAnsiTheme="minorHAnsi"/>
          <w:lang w:val="ru-RU"/>
        </w:rPr>
        <w:t>работников</w:t>
      </w:r>
      <w:bookmarkEnd w:id="18"/>
    </w:p>
    <w:p w14:paraId="35225AC8" w14:textId="04E44D99" w:rsidR="00041626" w:rsidRPr="00F64AA5" w:rsidRDefault="00041626" w:rsidP="004035F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lang w:val="ru-RU"/>
        </w:rPr>
      </w:pPr>
      <w:r w:rsidRPr="00F64AA5">
        <w:rPr>
          <w:iCs/>
          <w:lang w:val="ru-RU"/>
        </w:rPr>
        <w:t>Во главе ОКП будет стоять директор, а в его состав войдут специалист по финансовому управлению, бухгалтер, один или два специалиста по закупкам (в зависимости от необходимости), специалист по мониторингу и оценке</w:t>
      </w:r>
      <w:r w:rsidR="002B3415" w:rsidRPr="00F64AA5">
        <w:rPr>
          <w:iCs/>
          <w:lang w:val="ru-RU"/>
        </w:rPr>
        <w:t xml:space="preserve">, специалист по соблюдению </w:t>
      </w:r>
      <w:r w:rsidR="004035FE" w:rsidRPr="00F64AA5">
        <w:rPr>
          <w:iCs/>
          <w:lang w:val="ru-RU"/>
        </w:rPr>
        <w:t>экологически</w:t>
      </w:r>
      <w:r w:rsidR="00FF0638">
        <w:rPr>
          <w:iCs/>
          <w:lang w:val="ru-RU"/>
        </w:rPr>
        <w:t xml:space="preserve">х, </w:t>
      </w:r>
      <w:r w:rsidR="004035FE" w:rsidRPr="00F64AA5">
        <w:rPr>
          <w:iCs/>
          <w:lang w:val="ru-RU"/>
        </w:rPr>
        <w:t>социальных</w:t>
      </w:r>
      <w:r w:rsidR="00FF0638">
        <w:rPr>
          <w:iCs/>
          <w:lang w:val="ru-RU"/>
        </w:rPr>
        <w:t xml:space="preserve"> и технисеских</w:t>
      </w:r>
      <w:r w:rsidR="004035FE" w:rsidRPr="00F64AA5">
        <w:rPr>
          <w:iCs/>
          <w:lang w:val="ru-RU"/>
        </w:rPr>
        <w:t xml:space="preserve"> </w:t>
      </w:r>
      <w:r w:rsidR="002B3415" w:rsidRPr="00F64AA5">
        <w:rPr>
          <w:iCs/>
          <w:lang w:val="ru-RU"/>
        </w:rPr>
        <w:t>требований</w:t>
      </w:r>
      <w:r w:rsidR="00FF0638">
        <w:rPr>
          <w:iCs/>
          <w:lang w:val="ru-RU"/>
        </w:rPr>
        <w:t xml:space="preserve"> к строительным работам</w:t>
      </w:r>
      <w:r w:rsidRPr="00F64AA5">
        <w:rPr>
          <w:iCs/>
          <w:lang w:val="ru-RU"/>
        </w:rPr>
        <w:t xml:space="preserve"> и административные сотрудники (поддержка и перевод).</w:t>
      </w:r>
    </w:p>
    <w:p w14:paraId="21AE7776" w14:textId="77777777" w:rsidR="00AB696E" w:rsidRPr="00F64AA5" w:rsidRDefault="00AB696E" w:rsidP="005242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7C80D041" w14:textId="221C8BFF" w:rsidR="00041626" w:rsidRPr="00F64AA5" w:rsidRDefault="00041626" w:rsidP="0058415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ru-RU"/>
        </w:rPr>
      </w:pPr>
      <w:r w:rsidRPr="00F64AA5">
        <w:rPr>
          <w:rFonts w:eastAsia="Times New Roman" w:cstheme="minorHAnsi"/>
          <w:lang w:val="ru-RU"/>
        </w:rPr>
        <w:t xml:space="preserve">Для поддержки учреждений и департаментов (отделов), принимающих участие в реализации компонентов проекта, МОН привлечет консультантов в следующих областях: развитие детей дошкольного возраста; </w:t>
      </w:r>
      <w:r w:rsidR="00584150" w:rsidRPr="00F64AA5">
        <w:rPr>
          <w:rFonts w:eastAsia="Times New Roman" w:cstheme="minorHAnsi"/>
          <w:lang w:val="ru-RU"/>
        </w:rPr>
        <w:t>повышение квалификации</w:t>
      </w:r>
      <w:r w:rsidRPr="00F64AA5">
        <w:rPr>
          <w:rFonts w:eastAsia="Times New Roman" w:cstheme="minorHAnsi"/>
          <w:lang w:val="ru-RU"/>
        </w:rPr>
        <w:t xml:space="preserve"> учителей; цифровое оборудование/платформы и разработка контента; измерение прогресса в обучении.   </w:t>
      </w:r>
    </w:p>
    <w:p w14:paraId="29A98336" w14:textId="77777777" w:rsidR="00AB696E" w:rsidRPr="00F64AA5" w:rsidRDefault="00AB696E" w:rsidP="005242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5A2D722E" w14:textId="3EDD7A97" w:rsidR="00041626" w:rsidRPr="00F64AA5" w:rsidRDefault="00DC411A" w:rsidP="0058415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Учитывая, что ремонтно-</w:t>
      </w:r>
      <w:r w:rsidR="00584150" w:rsidRPr="00F64AA5">
        <w:rPr>
          <w:color w:val="000000"/>
          <w:lang w:val="ru-RU"/>
        </w:rPr>
        <w:t>строительные</w:t>
      </w:r>
      <w:r w:rsidRPr="00F64AA5">
        <w:rPr>
          <w:color w:val="000000"/>
          <w:lang w:val="ru-RU"/>
        </w:rPr>
        <w:t xml:space="preserve"> работы в рамках подкомпонента 1.1 будут небольшими по </w:t>
      </w:r>
      <w:r w:rsidR="00584150" w:rsidRPr="00F64AA5">
        <w:rPr>
          <w:color w:val="000000"/>
          <w:lang w:val="ru-RU"/>
        </w:rPr>
        <w:t xml:space="preserve">своему </w:t>
      </w:r>
      <w:r w:rsidRPr="00F64AA5">
        <w:rPr>
          <w:color w:val="000000"/>
          <w:lang w:val="ru-RU"/>
        </w:rPr>
        <w:t>масштабу, подрядчи</w:t>
      </w:r>
      <w:r w:rsidR="00584150" w:rsidRPr="00F64AA5">
        <w:rPr>
          <w:color w:val="000000"/>
          <w:lang w:val="ru-RU"/>
        </w:rPr>
        <w:t xml:space="preserve">ки для </w:t>
      </w:r>
      <w:r w:rsidRPr="00F64AA5">
        <w:rPr>
          <w:color w:val="000000"/>
          <w:lang w:val="ru-RU"/>
        </w:rPr>
        <w:t>ремонт</w:t>
      </w:r>
      <w:r w:rsidR="00584150" w:rsidRPr="00F64AA5">
        <w:rPr>
          <w:color w:val="000000"/>
          <w:lang w:val="ru-RU"/>
        </w:rPr>
        <w:t>а</w:t>
      </w:r>
      <w:r w:rsidRPr="00F64AA5">
        <w:rPr>
          <w:color w:val="000000"/>
          <w:lang w:val="ru-RU"/>
        </w:rPr>
        <w:t xml:space="preserve"> ПДС будут привлекать рабочую силу средней квалификации</w:t>
      </w:r>
      <w:r w:rsidR="00584150" w:rsidRPr="00F64AA5">
        <w:rPr>
          <w:color w:val="000000"/>
          <w:lang w:val="ru-RU"/>
        </w:rPr>
        <w:t xml:space="preserve"> с биржи труда</w:t>
      </w:r>
      <w:r w:rsidRPr="00F64AA5">
        <w:rPr>
          <w:color w:val="000000"/>
          <w:lang w:val="ru-RU"/>
        </w:rPr>
        <w:t xml:space="preserve">. Скорее всего, эти работники будут по большей части мужского пола (это особенно касается малоквалифицированных рабочих).  </w:t>
      </w:r>
      <w:r w:rsidR="00584150" w:rsidRPr="00F64AA5">
        <w:rPr>
          <w:color w:val="000000"/>
          <w:lang w:val="ru-RU"/>
        </w:rPr>
        <w:t xml:space="preserve"> </w:t>
      </w:r>
    </w:p>
    <w:p w14:paraId="21760519" w14:textId="1470DEBC" w:rsidR="00CE25AC" w:rsidRPr="00F64AA5" w:rsidRDefault="00CE25AC" w:rsidP="00DC411A">
      <w:pPr>
        <w:pStyle w:val="Heading2"/>
        <w:ind w:left="426"/>
        <w:jc w:val="both"/>
        <w:rPr>
          <w:rFonts w:asciiTheme="minorHAnsi" w:hAnsiTheme="minorHAnsi"/>
          <w:lang w:val="ru-RU"/>
        </w:rPr>
      </w:pPr>
      <w:bookmarkStart w:id="19" w:name="_Toc22924308"/>
      <w:bookmarkStart w:id="20" w:name="_Toc26766067"/>
      <w:r w:rsidRPr="00F64AA5">
        <w:rPr>
          <w:rFonts w:asciiTheme="minorHAnsi" w:hAnsiTheme="minorHAnsi"/>
          <w:lang w:val="ru-RU"/>
        </w:rPr>
        <w:t xml:space="preserve">2.4. </w:t>
      </w:r>
      <w:bookmarkEnd w:id="19"/>
      <w:r w:rsidR="00DC411A" w:rsidRPr="00F64AA5">
        <w:rPr>
          <w:rFonts w:asciiTheme="minorHAnsi" w:hAnsiTheme="minorHAnsi"/>
          <w:lang w:val="ru-RU"/>
        </w:rPr>
        <w:t>График привлечения необходимой рабочей силы</w:t>
      </w:r>
      <w:bookmarkEnd w:id="20"/>
      <w:r w:rsidR="00DC411A" w:rsidRPr="00F64AA5">
        <w:rPr>
          <w:rFonts w:asciiTheme="minorHAnsi" w:hAnsiTheme="minorHAnsi"/>
          <w:lang w:val="ru-RU"/>
        </w:rPr>
        <w:t xml:space="preserve"> </w:t>
      </w:r>
    </w:p>
    <w:p w14:paraId="5564E2D2" w14:textId="4E580A6A" w:rsidR="00DC411A" w:rsidRPr="00F64AA5" w:rsidRDefault="00DC411A" w:rsidP="00387838">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В ходе реализации проекта основные работники ОКП будут работать </w:t>
      </w:r>
      <w:r w:rsidR="00D94008" w:rsidRPr="00F64AA5">
        <w:rPr>
          <w:color w:val="000000"/>
          <w:lang w:val="ru-RU"/>
        </w:rPr>
        <w:t xml:space="preserve">круглогодично </w:t>
      </w:r>
      <w:r w:rsidRPr="00F64AA5">
        <w:rPr>
          <w:color w:val="000000"/>
          <w:lang w:val="ru-RU"/>
        </w:rPr>
        <w:t xml:space="preserve">на полную ставку. </w:t>
      </w:r>
      <w:r w:rsidR="00D94008" w:rsidRPr="00F64AA5">
        <w:rPr>
          <w:color w:val="000000"/>
          <w:lang w:val="ru-RU"/>
        </w:rPr>
        <w:t>По мере необходимости будут привлекаться дополнительные</w:t>
      </w:r>
      <w:r w:rsidRPr="00F64AA5">
        <w:rPr>
          <w:color w:val="000000"/>
          <w:lang w:val="ru-RU"/>
        </w:rPr>
        <w:t xml:space="preserve"> эксперты/консультанты. Точный график привлечения работников по контракту станет известен </w:t>
      </w:r>
      <w:r w:rsidR="00387838" w:rsidRPr="00F64AA5">
        <w:rPr>
          <w:color w:val="000000"/>
          <w:lang w:val="ru-RU"/>
        </w:rPr>
        <w:t xml:space="preserve">только </w:t>
      </w:r>
      <w:r w:rsidRPr="00F64AA5">
        <w:rPr>
          <w:color w:val="000000"/>
          <w:lang w:val="ru-RU"/>
        </w:rPr>
        <w:t xml:space="preserve">на более поздних этапах, однако уже </w:t>
      </w:r>
      <w:r w:rsidR="00D94008" w:rsidRPr="00F64AA5">
        <w:rPr>
          <w:color w:val="000000"/>
          <w:lang w:val="ru-RU"/>
        </w:rPr>
        <w:t xml:space="preserve">сейчас </w:t>
      </w:r>
      <w:r w:rsidRPr="00F64AA5">
        <w:rPr>
          <w:color w:val="000000"/>
          <w:lang w:val="ru-RU"/>
        </w:rPr>
        <w:t xml:space="preserve">можно сказать, что они будут привлекаться </w:t>
      </w:r>
      <w:r w:rsidR="009D2D14" w:rsidRPr="00F64AA5">
        <w:rPr>
          <w:color w:val="000000"/>
          <w:lang w:val="ru-RU"/>
        </w:rPr>
        <w:t>для</w:t>
      </w:r>
      <w:r w:rsidRPr="00F64AA5">
        <w:rPr>
          <w:color w:val="000000"/>
          <w:lang w:val="ru-RU"/>
        </w:rPr>
        <w:t xml:space="preserve"> реализации различных подкомпонентов</w:t>
      </w:r>
      <w:r w:rsidR="009D2D14" w:rsidRPr="00F64AA5">
        <w:rPr>
          <w:color w:val="000000"/>
          <w:lang w:val="ru-RU"/>
        </w:rPr>
        <w:t xml:space="preserve"> на </w:t>
      </w:r>
      <w:r w:rsidR="00387838" w:rsidRPr="00F64AA5">
        <w:rPr>
          <w:color w:val="000000"/>
          <w:lang w:val="ru-RU"/>
        </w:rPr>
        <w:t>четко определенные</w:t>
      </w:r>
      <w:r w:rsidR="009D2D14" w:rsidRPr="00F64AA5">
        <w:rPr>
          <w:color w:val="000000"/>
          <w:lang w:val="ru-RU"/>
        </w:rPr>
        <w:t xml:space="preserve"> периоды времени. </w:t>
      </w:r>
      <w:r w:rsidRPr="00F64AA5">
        <w:rPr>
          <w:color w:val="000000"/>
          <w:lang w:val="ru-RU"/>
        </w:rPr>
        <w:t xml:space="preserve"> </w:t>
      </w:r>
    </w:p>
    <w:p w14:paraId="519E87F5" w14:textId="77777777" w:rsidR="003B4CC2" w:rsidRPr="00F64AA5" w:rsidRDefault="003B4CC2" w:rsidP="002E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4B807D74" w14:textId="5EC14C68" w:rsidR="00771546" w:rsidRPr="00F64AA5" w:rsidRDefault="00DE09A8" w:rsidP="00387838">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Работники по контракту, привлекаемые для общестроительных работ, будут привлекаться по мере необходимости. Как правило, строительный сезон длится с апреля по октябрь, однако в зависимости от погоды он может </w:t>
      </w:r>
      <w:r w:rsidR="00387838" w:rsidRPr="00F64AA5">
        <w:rPr>
          <w:color w:val="000000"/>
          <w:lang w:val="ru-RU"/>
        </w:rPr>
        <w:t>быть</w:t>
      </w:r>
      <w:r w:rsidRPr="00F64AA5">
        <w:rPr>
          <w:color w:val="000000"/>
          <w:lang w:val="ru-RU"/>
        </w:rPr>
        <w:t xml:space="preserve"> длинн</w:t>
      </w:r>
      <w:r w:rsidR="00387838" w:rsidRPr="00F64AA5">
        <w:rPr>
          <w:color w:val="000000"/>
          <w:lang w:val="ru-RU"/>
        </w:rPr>
        <w:t>ее</w:t>
      </w:r>
      <w:r w:rsidRPr="00F64AA5">
        <w:rPr>
          <w:color w:val="000000"/>
          <w:lang w:val="ru-RU"/>
        </w:rPr>
        <w:t xml:space="preserve"> или </w:t>
      </w:r>
      <w:r w:rsidR="00387838" w:rsidRPr="00F64AA5">
        <w:rPr>
          <w:color w:val="000000"/>
          <w:lang w:val="ru-RU"/>
        </w:rPr>
        <w:t>короче</w:t>
      </w:r>
      <w:r w:rsidRPr="00F64AA5">
        <w:rPr>
          <w:color w:val="000000"/>
          <w:lang w:val="ru-RU"/>
        </w:rPr>
        <w:t xml:space="preserve">. Таким образом, мобилизация рабочей силы для выполнения тех или иных </w:t>
      </w:r>
      <w:r w:rsidR="00387838" w:rsidRPr="00F64AA5">
        <w:rPr>
          <w:color w:val="000000"/>
          <w:lang w:val="ru-RU"/>
        </w:rPr>
        <w:t xml:space="preserve">ремонтно-строительных </w:t>
      </w:r>
      <w:r w:rsidRPr="00F64AA5">
        <w:rPr>
          <w:color w:val="000000"/>
          <w:lang w:val="ru-RU"/>
        </w:rPr>
        <w:t xml:space="preserve">работ остается на усмотрение подрядчика (в зависимости от вида работ и сезона). Рабочий день не должен превышать 8 часов; при этом работникам должен предоставляться перерыв </w:t>
      </w:r>
      <w:r w:rsidR="00387838" w:rsidRPr="00F64AA5">
        <w:rPr>
          <w:color w:val="000000"/>
          <w:lang w:val="ru-RU"/>
        </w:rPr>
        <w:t>на отдых (</w:t>
      </w:r>
      <w:r w:rsidRPr="00F64AA5">
        <w:rPr>
          <w:color w:val="000000"/>
          <w:lang w:val="ru-RU"/>
        </w:rPr>
        <w:t>не менее 1 часа</w:t>
      </w:r>
      <w:r w:rsidR="00387838" w:rsidRPr="00F64AA5">
        <w:rPr>
          <w:color w:val="000000"/>
          <w:lang w:val="ru-RU"/>
        </w:rPr>
        <w:t>)</w:t>
      </w:r>
      <w:r w:rsidRPr="00F64AA5">
        <w:rPr>
          <w:color w:val="000000"/>
          <w:lang w:val="ru-RU"/>
        </w:rPr>
        <w:t>.</w:t>
      </w:r>
      <w:r w:rsidR="00387838" w:rsidRPr="00F64AA5">
        <w:rPr>
          <w:color w:val="000000"/>
          <w:lang w:val="ru-RU"/>
        </w:rPr>
        <w:t xml:space="preserve"> </w:t>
      </w:r>
      <w:r w:rsidRPr="00F64AA5">
        <w:rPr>
          <w:color w:val="000000"/>
          <w:lang w:val="ru-RU"/>
        </w:rPr>
        <w:t xml:space="preserve">  </w:t>
      </w:r>
    </w:p>
    <w:p w14:paraId="1743885D" w14:textId="77777777" w:rsidR="00B47770" w:rsidRPr="00F64AA5" w:rsidRDefault="00B47770" w:rsidP="00B47770">
      <w:pPr>
        <w:pStyle w:val="ListParagraph"/>
        <w:rPr>
          <w:color w:val="000000"/>
          <w:lang w:val="ru-RU"/>
        </w:rPr>
      </w:pPr>
    </w:p>
    <w:p w14:paraId="183419EB" w14:textId="0ADA8409" w:rsidR="001D0D7A" w:rsidRPr="00F64AA5" w:rsidRDefault="00DE09A8" w:rsidP="00387838">
      <w:pPr>
        <w:pStyle w:val="Heading2"/>
        <w:numPr>
          <w:ilvl w:val="0"/>
          <w:numId w:val="1"/>
        </w:numPr>
        <w:ind w:left="426"/>
        <w:jc w:val="both"/>
        <w:rPr>
          <w:rFonts w:asciiTheme="minorHAnsi" w:hAnsiTheme="minorHAnsi"/>
          <w:lang w:val="ru-RU"/>
        </w:rPr>
      </w:pPr>
      <w:bookmarkStart w:id="21" w:name="_Toc26766068"/>
      <w:r w:rsidRPr="00F64AA5">
        <w:rPr>
          <w:rFonts w:asciiTheme="minorHAnsi" w:hAnsiTheme="minorHAnsi"/>
          <w:lang w:val="ru-RU"/>
        </w:rPr>
        <w:t xml:space="preserve">ОЦЕНКА КЛЮЧЕВЫХ РИСКОВ, СВЯЗАННЫХ С </w:t>
      </w:r>
      <w:r w:rsidR="00387838" w:rsidRPr="00F64AA5">
        <w:rPr>
          <w:rFonts w:asciiTheme="minorHAnsi" w:hAnsiTheme="minorHAnsi"/>
          <w:lang w:val="ru-RU"/>
        </w:rPr>
        <w:t>ТРУДОВЫМИ РЕСУРСАМИ</w:t>
      </w:r>
      <w:bookmarkEnd w:id="21"/>
      <w:r w:rsidRPr="00F64AA5">
        <w:rPr>
          <w:rFonts w:asciiTheme="minorHAnsi" w:hAnsiTheme="minorHAnsi"/>
          <w:lang w:val="ru-RU"/>
        </w:rPr>
        <w:t xml:space="preserve"> </w:t>
      </w:r>
    </w:p>
    <w:p w14:paraId="21D301CC" w14:textId="00A024F5" w:rsidR="001D0D7A" w:rsidRPr="00F64AA5" w:rsidRDefault="00DE09A8" w:rsidP="00DE09A8">
      <w:pPr>
        <w:spacing w:after="0"/>
        <w:jc w:val="both"/>
        <w:rPr>
          <w:color w:val="000000"/>
          <w:lang w:val="ru-RU"/>
        </w:rPr>
      </w:pPr>
      <w:r w:rsidRPr="00F64AA5">
        <w:rPr>
          <w:color w:val="000000"/>
          <w:lang w:val="ru-RU"/>
        </w:rPr>
        <w:t xml:space="preserve">В этом разделе, исходя из имеющейся информации, приводятся потенциальные риски. </w:t>
      </w:r>
    </w:p>
    <w:p w14:paraId="36F8B624" w14:textId="77777777" w:rsidR="001D0D7A" w:rsidRPr="00F64AA5" w:rsidRDefault="001D0D7A" w:rsidP="00951861">
      <w:pPr>
        <w:spacing w:after="0"/>
        <w:jc w:val="both"/>
        <w:rPr>
          <w:color w:val="000000"/>
          <w:lang w:val="ru-RU"/>
        </w:rPr>
      </w:pPr>
    </w:p>
    <w:p w14:paraId="656D5527" w14:textId="76300388" w:rsidR="004D6334" w:rsidRPr="00F64AA5" w:rsidRDefault="004D6334" w:rsidP="000D488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b/>
          <w:bCs/>
          <w:i/>
          <w:iCs/>
          <w:color w:val="000000"/>
          <w:lang w:val="ru-RU"/>
        </w:rPr>
        <w:t>Риски</w:t>
      </w:r>
      <w:r w:rsidR="000D4883" w:rsidRPr="00F64AA5">
        <w:rPr>
          <w:rFonts w:eastAsia="Times New Roman" w:cstheme="minorHAnsi"/>
          <w:b/>
          <w:bCs/>
          <w:i/>
          <w:iCs/>
          <w:color w:val="000000"/>
          <w:lang w:val="ru-RU"/>
        </w:rPr>
        <w:t>,</w:t>
      </w:r>
      <w:r w:rsidRPr="00F64AA5">
        <w:rPr>
          <w:rFonts w:eastAsia="Times New Roman" w:cstheme="minorHAnsi"/>
          <w:b/>
          <w:bCs/>
          <w:i/>
          <w:iCs/>
          <w:color w:val="000000"/>
          <w:lang w:val="ru-RU"/>
        </w:rPr>
        <w:t xml:space="preserve"> </w:t>
      </w:r>
      <w:r w:rsidR="000D4883" w:rsidRPr="00F64AA5">
        <w:rPr>
          <w:rFonts w:eastAsia="Times New Roman" w:cstheme="minorHAnsi"/>
          <w:b/>
          <w:bCs/>
          <w:i/>
          <w:iCs/>
          <w:color w:val="000000"/>
          <w:lang w:val="ru-RU"/>
        </w:rPr>
        <w:t xml:space="preserve">связанные с работниками по контракту, </w:t>
      </w:r>
      <w:r w:rsidRPr="00F64AA5">
        <w:rPr>
          <w:rFonts w:eastAsia="Times New Roman" w:cstheme="minorHAnsi"/>
          <w:b/>
          <w:bCs/>
          <w:i/>
          <w:iCs/>
          <w:color w:val="000000"/>
          <w:lang w:val="ru-RU"/>
        </w:rPr>
        <w:t>на уровне под-проектов</w:t>
      </w:r>
      <w:r w:rsidRPr="00F64AA5">
        <w:rPr>
          <w:rFonts w:eastAsia="Times New Roman" w:cstheme="minorHAnsi"/>
          <w:color w:val="000000"/>
          <w:lang w:val="ru-RU"/>
        </w:rPr>
        <w:t xml:space="preserve">. </w:t>
      </w:r>
      <w:r w:rsidR="000D4883" w:rsidRPr="00F64AA5">
        <w:rPr>
          <w:rFonts w:eastAsia="Times New Roman" w:cstheme="minorHAnsi"/>
          <w:color w:val="000000"/>
          <w:lang w:val="ru-RU"/>
        </w:rPr>
        <w:t>Для</w:t>
      </w:r>
      <w:r w:rsidRPr="00F64AA5">
        <w:rPr>
          <w:rFonts w:eastAsia="Times New Roman" w:cstheme="minorHAnsi"/>
          <w:color w:val="000000"/>
          <w:lang w:val="ru-RU"/>
        </w:rPr>
        <w:t xml:space="preserve"> большинства компонентов предлагаемого проекта </w:t>
      </w:r>
      <w:r w:rsidR="000D4883" w:rsidRPr="00F64AA5">
        <w:rPr>
          <w:rFonts w:eastAsia="Times New Roman" w:cstheme="minorHAnsi"/>
          <w:color w:val="000000"/>
          <w:lang w:val="ru-RU"/>
        </w:rPr>
        <w:t xml:space="preserve">строительные работы </w:t>
      </w:r>
      <w:r w:rsidRPr="00F64AA5">
        <w:rPr>
          <w:rFonts w:eastAsia="Times New Roman" w:cstheme="minorHAnsi"/>
          <w:color w:val="000000"/>
          <w:lang w:val="ru-RU"/>
        </w:rPr>
        <w:t>не предусмотрен</w:t>
      </w:r>
      <w:r w:rsidR="000D4883" w:rsidRPr="00F64AA5">
        <w:rPr>
          <w:rFonts w:eastAsia="Times New Roman" w:cstheme="minorHAnsi"/>
          <w:color w:val="000000"/>
          <w:lang w:val="ru-RU"/>
        </w:rPr>
        <w:t>ы,</w:t>
      </w:r>
      <w:r w:rsidRPr="00F64AA5">
        <w:rPr>
          <w:rFonts w:eastAsia="Times New Roman" w:cstheme="minorHAnsi"/>
          <w:color w:val="000000"/>
          <w:lang w:val="ru-RU"/>
        </w:rPr>
        <w:t xml:space="preserve"> и </w:t>
      </w:r>
      <w:r w:rsidR="000D4883" w:rsidRPr="00F64AA5">
        <w:rPr>
          <w:rFonts w:eastAsia="Times New Roman" w:cstheme="minorHAnsi"/>
          <w:color w:val="000000"/>
          <w:lang w:val="ru-RU"/>
        </w:rPr>
        <w:t xml:space="preserve">какие-либо </w:t>
      </w:r>
      <w:r w:rsidR="000D4883" w:rsidRPr="00F64AA5">
        <w:rPr>
          <w:rFonts w:eastAsia="Times New Roman" w:cstheme="minorHAnsi"/>
          <w:color w:val="000000"/>
          <w:lang w:val="ru-RU"/>
        </w:rPr>
        <w:lastRenderedPageBreak/>
        <w:t xml:space="preserve">серьезные риски </w:t>
      </w:r>
      <w:r w:rsidRPr="00F64AA5">
        <w:rPr>
          <w:rFonts w:eastAsia="Times New Roman" w:cstheme="minorHAnsi"/>
          <w:color w:val="000000"/>
          <w:lang w:val="ru-RU"/>
        </w:rPr>
        <w:t xml:space="preserve">не </w:t>
      </w:r>
      <w:r w:rsidR="001A4B82" w:rsidRPr="00F64AA5">
        <w:rPr>
          <w:rFonts w:eastAsia="Times New Roman" w:cstheme="minorHAnsi"/>
          <w:color w:val="000000"/>
          <w:lang w:val="ru-RU"/>
        </w:rPr>
        <w:t>ожидаются</w:t>
      </w:r>
      <w:r w:rsidRPr="00F64AA5">
        <w:rPr>
          <w:rFonts w:eastAsia="Times New Roman" w:cstheme="minorHAnsi"/>
          <w:color w:val="000000"/>
          <w:lang w:val="ru-RU"/>
        </w:rPr>
        <w:t xml:space="preserve">. </w:t>
      </w:r>
      <w:r w:rsidR="001A4B82" w:rsidRPr="00F64AA5">
        <w:rPr>
          <w:rFonts w:eastAsia="Times New Roman" w:cstheme="minorHAnsi"/>
          <w:color w:val="000000"/>
          <w:lang w:val="ru-RU"/>
        </w:rPr>
        <w:t>Лишь в рамках подкомпонента 1.1 силами местных подрядчиков будут проводиться</w:t>
      </w:r>
      <w:r w:rsidR="000D4883" w:rsidRPr="00F64AA5">
        <w:rPr>
          <w:rFonts w:eastAsia="Times New Roman" w:cstheme="minorHAnsi"/>
          <w:color w:val="000000"/>
          <w:lang w:val="ru-RU"/>
        </w:rPr>
        <w:t xml:space="preserve"> небольшие по масштабу ремонтные</w:t>
      </w:r>
      <w:r w:rsidR="001A4B82" w:rsidRPr="00F64AA5">
        <w:rPr>
          <w:rFonts w:eastAsia="Times New Roman" w:cstheme="minorHAnsi"/>
          <w:color w:val="000000"/>
          <w:lang w:val="ru-RU"/>
        </w:rPr>
        <w:t xml:space="preserve"> работы, для которых возможно будут привлекаться работники по контракту из числа местных жителей. </w:t>
      </w:r>
      <w:r w:rsidRPr="00F64AA5">
        <w:rPr>
          <w:rFonts w:eastAsia="Times New Roman" w:cstheme="minorHAnsi"/>
          <w:color w:val="000000"/>
          <w:lang w:val="ru-RU"/>
        </w:rPr>
        <w:t xml:space="preserve"> </w:t>
      </w:r>
      <w:r w:rsidR="00A7355A" w:rsidRPr="00F64AA5">
        <w:rPr>
          <w:rFonts w:eastAsia="Times New Roman" w:cstheme="minorHAnsi"/>
          <w:color w:val="000000"/>
          <w:lang w:val="ru-RU"/>
        </w:rPr>
        <w:t xml:space="preserve">В соответствии с Правилами закупок Всемирного банка все </w:t>
      </w:r>
      <w:r w:rsidR="001A4B82" w:rsidRPr="00F64AA5">
        <w:rPr>
          <w:rFonts w:eastAsia="Times New Roman" w:cstheme="minorHAnsi"/>
          <w:color w:val="000000"/>
          <w:lang w:val="ru-RU"/>
        </w:rPr>
        <w:t xml:space="preserve">подрядчики </w:t>
      </w:r>
      <w:r w:rsidR="00A7355A" w:rsidRPr="00F64AA5">
        <w:rPr>
          <w:rFonts w:eastAsia="Times New Roman" w:cstheme="minorHAnsi"/>
          <w:color w:val="000000"/>
          <w:lang w:val="ru-RU"/>
        </w:rPr>
        <w:t xml:space="preserve">обязаны </w:t>
      </w:r>
      <w:r w:rsidR="001A4B82" w:rsidRPr="00F64AA5">
        <w:rPr>
          <w:rFonts w:eastAsia="Times New Roman" w:cstheme="minorHAnsi"/>
          <w:color w:val="000000"/>
          <w:lang w:val="ru-RU"/>
        </w:rPr>
        <w:t xml:space="preserve">будут заключить со своими работниками письменные контракты, соответствующие </w:t>
      </w:r>
      <w:r w:rsidR="00A7355A" w:rsidRPr="00F64AA5">
        <w:rPr>
          <w:rFonts w:eastAsia="Times New Roman" w:cstheme="minorHAnsi"/>
          <w:color w:val="000000"/>
          <w:lang w:val="ru-RU"/>
        </w:rPr>
        <w:t>стандарту</w:t>
      </w:r>
      <w:r w:rsidR="001A4B82" w:rsidRPr="00F64AA5">
        <w:rPr>
          <w:rFonts w:eastAsia="Times New Roman" w:cstheme="minorHAnsi"/>
          <w:color w:val="000000"/>
          <w:lang w:val="ru-RU"/>
        </w:rPr>
        <w:t xml:space="preserve"> ЭСС2 (особенно в части использования детского и принудительного труда).</w:t>
      </w:r>
      <w:r w:rsidR="000D4883" w:rsidRPr="00F64AA5">
        <w:rPr>
          <w:rFonts w:eastAsia="Times New Roman" w:cstheme="minorHAnsi"/>
          <w:color w:val="000000"/>
          <w:lang w:val="ru-RU"/>
        </w:rPr>
        <w:t xml:space="preserve"> </w:t>
      </w:r>
    </w:p>
    <w:p w14:paraId="3BF63BE1" w14:textId="77777777" w:rsidR="000F028F" w:rsidRPr="00F64AA5" w:rsidRDefault="000F028F"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4C04F6B6" w14:textId="33BBCE8F" w:rsidR="00CB236A" w:rsidRPr="00F64AA5" w:rsidRDefault="00CB236A" w:rsidP="008167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b/>
          <w:bCs/>
          <w:i/>
          <w:iCs/>
          <w:color w:val="000000"/>
          <w:lang w:val="ru-RU"/>
        </w:rPr>
        <w:t xml:space="preserve">Приток рабочей силы и связанное с этим гендерное насилие </w:t>
      </w:r>
      <w:r w:rsidR="000B2EDE" w:rsidRPr="00F64AA5">
        <w:rPr>
          <w:rFonts w:eastAsia="Times New Roman" w:cstheme="minorHAnsi"/>
          <w:b/>
          <w:bCs/>
          <w:i/>
          <w:iCs/>
          <w:color w:val="000000"/>
          <w:lang w:val="ru-RU"/>
        </w:rPr>
        <w:t>(</w:t>
      </w:r>
      <w:r w:rsidRPr="00F64AA5">
        <w:rPr>
          <w:rFonts w:eastAsia="Times New Roman" w:cstheme="minorHAnsi"/>
          <w:b/>
          <w:bCs/>
          <w:i/>
          <w:iCs/>
          <w:color w:val="000000"/>
          <w:lang w:val="ru-RU"/>
        </w:rPr>
        <w:t>ГН</w:t>
      </w:r>
      <w:r w:rsidR="000B2EDE" w:rsidRPr="00F64AA5">
        <w:rPr>
          <w:rFonts w:eastAsia="Times New Roman" w:cstheme="minorHAnsi"/>
          <w:b/>
          <w:bCs/>
          <w:i/>
          <w:iCs/>
          <w:color w:val="000000"/>
          <w:lang w:val="ru-RU"/>
        </w:rPr>
        <w:t>)</w:t>
      </w:r>
      <w:r w:rsidRPr="00F64AA5">
        <w:rPr>
          <w:rFonts w:eastAsia="Times New Roman" w:cstheme="minorHAnsi"/>
          <w:color w:val="000000"/>
          <w:lang w:val="ru-RU"/>
        </w:rPr>
        <w:t xml:space="preserve">, а также риск использования </w:t>
      </w:r>
      <w:r w:rsidRPr="00F64AA5">
        <w:rPr>
          <w:rFonts w:eastAsia="Times New Roman" w:cstheme="minorHAnsi"/>
          <w:i/>
          <w:iCs/>
          <w:color w:val="000000"/>
          <w:lang w:val="ru-RU"/>
        </w:rPr>
        <w:t>детского труда</w:t>
      </w:r>
      <w:r w:rsidRPr="00F64AA5">
        <w:rPr>
          <w:rFonts w:eastAsia="Times New Roman" w:cstheme="minorHAnsi"/>
          <w:color w:val="000000"/>
          <w:lang w:val="ru-RU"/>
        </w:rPr>
        <w:t xml:space="preserve">. Учитывая небольшие масштабы строительных работ в рамках под-проектов и тот факт, что ОКП руководствуется Трудовым кодексом, который запрещает использование принудительного труда (статья 10), </w:t>
      </w:r>
      <w:r w:rsidR="00944456" w:rsidRPr="00F64AA5">
        <w:rPr>
          <w:rFonts w:eastAsia="Times New Roman" w:cstheme="minorHAnsi"/>
          <w:color w:val="000000"/>
          <w:lang w:val="ru-RU"/>
        </w:rPr>
        <w:t>такие</w:t>
      </w:r>
      <w:r w:rsidRPr="00F64AA5">
        <w:rPr>
          <w:rFonts w:eastAsia="Times New Roman" w:cstheme="minorHAnsi"/>
          <w:color w:val="000000"/>
          <w:lang w:val="ru-RU"/>
        </w:rPr>
        <w:t xml:space="preserve"> риски считаются низкими. Так как </w:t>
      </w:r>
      <w:r w:rsidR="00944456" w:rsidRPr="00F64AA5">
        <w:rPr>
          <w:rFonts w:eastAsia="Times New Roman" w:cstheme="minorHAnsi"/>
          <w:color w:val="000000"/>
          <w:lang w:val="ru-RU"/>
        </w:rPr>
        <w:t xml:space="preserve">ремонтно-строительные работы по </w:t>
      </w:r>
      <w:r w:rsidRPr="00F64AA5">
        <w:rPr>
          <w:rFonts w:eastAsia="Times New Roman" w:cstheme="minorHAnsi"/>
          <w:color w:val="000000"/>
          <w:lang w:val="ru-RU"/>
        </w:rPr>
        <w:t>подкомпонент</w:t>
      </w:r>
      <w:r w:rsidR="00944456" w:rsidRPr="00F64AA5">
        <w:rPr>
          <w:rFonts w:eastAsia="Times New Roman" w:cstheme="minorHAnsi"/>
          <w:color w:val="000000"/>
          <w:lang w:val="ru-RU"/>
        </w:rPr>
        <w:t>у</w:t>
      </w:r>
      <w:r w:rsidRPr="00F64AA5">
        <w:rPr>
          <w:rFonts w:eastAsia="Times New Roman" w:cstheme="minorHAnsi"/>
          <w:color w:val="000000"/>
          <w:lang w:val="ru-RU"/>
        </w:rPr>
        <w:t xml:space="preserve"> 1.1 будут небольшими по масштабу</w:t>
      </w:r>
      <w:r w:rsidR="002B4C66" w:rsidRPr="00F64AA5">
        <w:rPr>
          <w:rFonts w:eastAsia="Times New Roman" w:cstheme="minorHAnsi"/>
          <w:color w:val="000000"/>
          <w:lang w:val="ru-RU"/>
        </w:rPr>
        <w:t>,</w:t>
      </w:r>
      <w:r w:rsidRPr="00F64AA5">
        <w:rPr>
          <w:rFonts w:eastAsia="Times New Roman" w:cstheme="minorHAnsi"/>
          <w:color w:val="000000"/>
          <w:lang w:val="ru-RU"/>
        </w:rPr>
        <w:t xml:space="preserve"> </w:t>
      </w:r>
      <w:r w:rsidR="002B4C66" w:rsidRPr="00F64AA5">
        <w:rPr>
          <w:rFonts w:eastAsia="Times New Roman" w:cstheme="minorHAnsi"/>
          <w:color w:val="000000"/>
          <w:lang w:val="ru-RU"/>
        </w:rPr>
        <w:t>а</w:t>
      </w:r>
      <w:r w:rsidRPr="00F64AA5">
        <w:rPr>
          <w:rFonts w:eastAsia="Times New Roman" w:cstheme="minorHAnsi"/>
          <w:color w:val="000000"/>
          <w:lang w:val="ru-RU"/>
        </w:rPr>
        <w:t xml:space="preserve"> </w:t>
      </w:r>
      <w:r w:rsidR="002B4C66" w:rsidRPr="00F64AA5">
        <w:rPr>
          <w:rFonts w:eastAsia="Times New Roman" w:cstheme="minorHAnsi"/>
          <w:color w:val="000000"/>
          <w:lang w:val="ru-RU"/>
        </w:rPr>
        <w:t>их проведени</w:t>
      </w:r>
      <w:r w:rsidR="0081673D" w:rsidRPr="00F64AA5">
        <w:rPr>
          <w:rFonts w:eastAsia="Times New Roman" w:cstheme="minorHAnsi"/>
          <w:color w:val="000000"/>
          <w:lang w:val="ru-RU"/>
        </w:rPr>
        <w:t>е</w:t>
      </w:r>
      <w:r w:rsidR="002B4C66" w:rsidRPr="00F64AA5">
        <w:rPr>
          <w:rFonts w:eastAsia="Times New Roman" w:cstheme="minorHAnsi"/>
          <w:color w:val="000000"/>
          <w:lang w:val="ru-RU"/>
        </w:rPr>
        <w:t xml:space="preserve"> буд</w:t>
      </w:r>
      <w:r w:rsidR="00944456" w:rsidRPr="00F64AA5">
        <w:rPr>
          <w:rFonts w:eastAsia="Times New Roman" w:cstheme="minorHAnsi"/>
          <w:color w:val="000000"/>
          <w:lang w:val="ru-RU"/>
        </w:rPr>
        <w:t>е</w:t>
      </w:r>
      <w:r w:rsidR="002B4C66" w:rsidRPr="00F64AA5">
        <w:rPr>
          <w:rFonts w:eastAsia="Times New Roman" w:cstheme="minorHAnsi"/>
          <w:color w:val="000000"/>
          <w:lang w:val="ru-RU"/>
        </w:rPr>
        <w:t xml:space="preserve">т </w:t>
      </w:r>
      <w:r w:rsidR="0081673D" w:rsidRPr="00F64AA5">
        <w:rPr>
          <w:rFonts w:eastAsia="Times New Roman" w:cstheme="minorHAnsi"/>
          <w:color w:val="000000"/>
          <w:lang w:val="ru-RU"/>
        </w:rPr>
        <w:t>контролировать</w:t>
      </w:r>
      <w:r w:rsidR="002B4C66" w:rsidRPr="00F64AA5">
        <w:rPr>
          <w:rFonts w:eastAsia="Times New Roman" w:cstheme="minorHAnsi"/>
          <w:color w:val="000000"/>
          <w:lang w:val="ru-RU"/>
        </w:rPr>
        <w:t xml:space="preserve"> ОКП, риск использования принудительного труда будет минимален. И, тем не менее, в контрактах с подрядчиками будет предусмотрен обязательный пункт, запрещающий использование принудительного труда, а сотрудники ОКП МОН, контролирующие работу соответствующих подрядчиков, будут вести мониторинг и подавать </w:t>
      </w:r>
      <w:r w:rsidR="009F75B7" w:rsidRPr="00F64AA5">
        <w:rPr>
          <w:rFonts w:eastAsia="Times New Roman" w:cstheme="minorHAnsi"/>
          <w:color w:val="000000"/>
          <w:lang w:val="ru-RU"/>
        </w:rPr>
        <w:t>отчеты</w:t>
      </w:r>
      <w:r w:rsidR="0081673D" w:rsidRPr="00F64AA5">
        <w:rPr>
          <w:rFonts w:eastAsia="Times New Roman" w:cstheme="minorHAnsi"/>
          <w:color w:val="000000"/>
          <w:lang w:val="ru-RU"/>
        </w:rPr>
        <w:t>, подтверждающие, что такой труд</w:t>
      </w:r>
      <w:r w:rsidR="009F75B7" w:rsidRPr="00F64AA5">
        <w:rPr>
          <w:rFonts w:eastAsia="Times New Roman" w:cstheme="minorHAnsi"/>
          <w:color w:val="000000"/>
          <w:lang w:val="ru-RU"/>
        </w:rPr>
        <w:t xml:space="preserve"> не</w:t>
      </w:r>
      <w:r w:rsidR="0081673D" w:rsidRPr="00F64AA5">
        <w:rPr>
          <w:rFonts w:eastAsia="Times New Roman" w:cstheme="minorHAnsi"/>
          <w:color w:val="000000"/>
          <w:lang w:val="ru-RU"/>
        </w:rPr>
        <w:t xml:space="preserve"> используется</w:t>
      </w:r>
      <w:r w:rsidR="009F75B7" w:rsidRPr="00F64AA5">
        <w:rPr>
          <w:rFonts w:eastAsia="Times New Roman" w:cstheme="minorHAnsi"/>
          <w:color w:val="000000"/>
          <w:lang w:val="ru-RU"/>
        </w:rPr>
        <w:t>.</w:t>
      </w:r>
      <w:r w:rsidR="0081673D" w:rsidRPr="00F64AA5">
        <w:rPr>
          <w:rFonts w:eastAsia="Times New Roman" w:cstheme="minorHAnsi"/>
          <w:color w:val="000000"/>
          <w:lang w:val="ru-RU"/>
        </w:rPr>
        <w:t xml:space="preserve"> </w:t>
      </w:r>
      <w:r w:rsidR="009F75B7" w:rsidRPr="00F64AA5">
        <w:rPr>
          <w:rFonts w:eastAsia="Times New Roman" w:cstheme="minorHAnsi"/>
          <w:color w:val="000000"/>
          <w:lang w:val="ru-RU"/>
        </w:rPr>
        <w:t xml:space="preserve"> </w:t>
      </w:r>
    </w:p>
    <w:p w14:paraId="53BE59FE" w14:textId="562EA9E3" w:rsidR="000F028F" w:rsidRPr="00F64AA5" w:rsidRDefault="000F028F" w:rsidP="009E4278">
      <w:pPr>
        <w:spacing w:after="0"/>
        <w:jc w:val="both"/>
        <w:rPr>
          <w:rFonts w:cstheme="minorHAnsi"/>
          <w:color w:val="000000"/>
          <w:sz w:val="24"/>
          <w:szCs w:val="24"/>
          <w:lang w:val="ru-RU"/>
        </w:rPr>
      </w:pPr>
    </w:p>
    <w:p w14:paraId="7F866C65" w14:textId="28707457" w:rsidR="009F75B7" w:rsidRPr="00F64AA5" w:rsidRDefault="00C06E5E" w:rsidP="00BE47E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b/>
          <w:bCs/>
          <w:i/>
          <w:iCs/>
          <w:color w:val="000000"/>
          <w:lang w:val="ru-RU"/>
        </w:rPr>
        <w:t>Риски, связанные с безопасностью и гигиеной труда (БГТ)</w:t>
      </w:r>
      <w:r w:rsidRPr="00F64AA5">
        <w:rPr>
          <w:rFonts w:eastAsia="Times New Roman" w:cstheme="minorHAnsi"/>
          <w:color w:val="000000"/>
          <w:lang w:val="ru-RU"/>
        </w:rPr>
        <w:t xml:space="preserve">. Эти риски легко </w:t>
      </w:r>
      <w:r w:rsidR="00DA5008" w:rsidRPr="00F64AA5">
        <w:rPr>
          <w:rFonts w:eastAsia="Times New Roman" w:cstheme="minorHAnsi"/>
          <w:color w:val="000000"/>
          <w:lang w:val="ru-RU"/>
        </w:rPr>
        <w:t>смягчить,</w:t>
      </w:r>
      <w:r w:rsidRPr="00F64AA5">
        <w:rPr>
          <w:rFonts w:eastAsia="Times New Roman" w:cstheme="minorHAnsi"/>
          <w:color w:val="000000"/>
          <w:lang w:val="ru-RU"/>
        </w:rPr>
        <w:t xml:space="preserve"> и </w:t>
      </w:r>
      <w:r w:rsidR="00DA5008" w:rsidRPr="00F64AA5">
        <w:rPr>
          <w:rFonts w:eastAsia="Times New Roman" w:cstheme="minorHAnsi"/>
          <w:color w:val="000000"/>
          <w:lang w:val="ru-RU"/>
        </w:rPr>
        <w:t xml:space="preserve">они </w:t>
      </w:r>
      <w:r w:rsidRPr="00F64AA5">
        <w:rPr>
          <w:rFonts w:eastAsia="Times New Roman" w:cstheme="minorHAnsi"/>
          <w:color w:val="000000"/>
          <w:lang w:val="ru-RU"/>
        </w:rPr>
        <w:t>будут зависеть от типа работ по под-проектам. Все подрядчики, привлекаемые к небольшим по масштабу ремонтно-</w:t>
      </w:r>
      <w:r w:rsidR="002D44D8" w:rsidRPr="00F64AA5">
        <w:rPr>
          <w:rFonts w:eastAsia="Times New Roman" w:cstheme="minorHAnsi"/>
          <w:color w:val="000000"/>
          <w:lang w:val="ru-RU"/>
        </w:rPr>
        <w:t>строительным</w:t>
      </w:r>
      <w:r w:rsidRPr="00F64AA5">
        <w:rPr>
          <w:rFonts w:eastAsia="Times New Roman" w:cstheme="minorHAnsi"/>
          <w:color w:val="000000"/>
          <w:lang w:val="ru-RU"/>
        </w:rPr>
        <w:t xml:space="preserve"> работам в рамках подкомпонента 1.1, должны будут подготовить (в письменном виде) и внедрить </w:t>
      </w:r>
      <w:r w:rsidR="002D44D8" w:rsidRPr="00F64AA5">
        <w:rPr>
          <w:rFonts w:eastAsia="Times New Roman" w:cstheme="minorHAnsi"/>
          <w:color w:val="000000"/>
          <w:lang w:val="ru-RU"/>
        </w:rPr>
        <w:t>процедуры</w:t>
      </w:r>
      <w:r w:rsidRPr="00F64AA5">
        <w:rPr>
          <w:rFonts w:eastAsia="Times New Roman" w:cstheme="minorHAnsi"/>
          <w:color w:val="000000"/>
          <w:lang w:val="ru-RU"/>
        </w:rPr>
        <w:t xml:space="preserve"> управления трудовыми ресурсами, включая процедуры создания и поддержания безопасной рабочей среды в соответствии с требованиями ЭСС2. В соответствии с Планом управления экологическими и социальными рисками (ПУОСС) все подрядчики</w:t>
      </w:r>
      <w:r w:rsidR="00BE47EE" w:rsidRPr="00F64AA5">
        <w:rPr>
          <w:rFonts w:eastAsia="Times New Roman" w:cstheme="minorHAnsi"/>
          <w:color w:val="000000"/>
          <w:lang w:val="ru-RU"/>
        </w:rPr>
        <w:t>, работающие</w:t>
      </w:r>
      <w:r w:rsidRPr="00F64AA5">
        <w:rPr>
          <w:rFonts w:eastAsia="Times New Roman" w:cstheme="minorHAnsi"/>
          <w:color w:val="000000"/>
          <w:lang w:val="ru-RU"/>
        </w:rPr>
        <w:t xml:space="preserve"> в рамках подкомпонента 1.1</w:t>
      </w:r>
      <w:r w:rsidR="00BE47EE" w:rsidRPr="00F64AA5">
        <w:rPr>
          <w:rFonts w:eastAsia="Times New Roman" w:cstheme="minorHAnsi"/>
          <w:color w:val="000000"/>
          <w:lang w:val="ru-RU"/>
        </w:rPr>
        <w:t>,</w:t>
      </w:r>
      <w:r w:rsidRPr="00F64AA5">
        <w:rPr>
          <w:rFonts w:eastAsia="Times New Roman" w:cstheme="minorHAnsi"/>
          <w:color w:val="000000"/>
          <w:lang w:val="ru-RU"/>
        </w:rPr>
        <w:t xml:space="preserve"> должны будут </w:t>
      </w:r>
      <w:r w:rsidR="002D44D8" w:rsidRPr="00F64AA5">
        <w:rPr>
          <w:rFonts w:eastAsia="Times New Roman" w:cstheme="minorHAnsi"/>
          <w:color w:val="000000"/>
          <w:lang w:val="ru-RU"/>
        </w:rPr>
        <w:t>обеспечить</w:t>
      </w:r>
      <w:r w:rsidRPr="00F64AA5">
        <w:rPr>
          <w:rFonts w:eastAsia="Times New Roman" w:cstheme="minorHAnsi"/>
          <w:color w:val="000000"/>
          <w:lang w:val="ru-RU"/>
        </w:rPr>
        <w:t xml:space="preserve"> </w:t>
      </w:r>
      <w:r w:rsidR="002D44D8" w:rsidRPr="00F64AA5">
        <w:rPr>
          <w:rFonts w:eastAsia="Times New Roman" w:cstheme="minorHAnsi"/>
          <w:color w:val="000000"/>
          <w:lang w:val="ru-RU"/>
        </w:rPr>
        <w:t>использование своими работниками</w:t>
      </w:r>
      <w:r w:rsidRPr="00F64AA5">
        <w:rPr>
          <w:rFonts w:eastAsia="Times New Roman" w:cstheme="minorHAnsi"/>
          <w:color w:val="000000"/>
          <w:lang w:val="ru-RU"/>
        </w:rPr>
        <w:t xml:space="preserve"> основны</w:t>
      </w:r>
      <w:r w:rsidR="002D44D8" w:rsidRPr="00F64AA5">
        <w:rPr>
          <w:rFonts w:eastAsia="Times New Roman" w:cstheme="minorHAnsi"/>
          <w:color w:val="000000"/>
          <w:lang w:val="ru-RU"/>
        </w:rPr>
        <w:t>х</w:t>
      </w:r>
      <w:r w:rsidRPr="00F64AA5">
        <w:rPr>
          <w:rFonts w:eastAsia="Times New Roman" w:cstheme="minorHAnsi"/>
          <w:color w:val="000000"/>
          <w:lang w:val="ru-RU"/>
        </w:rPr>
        <w:t xml:space="preserve"> средств защиты, провести для них инструктаж по технике безопасности и </w:t>
      </w:r>
      <w:r w:rsidR="00BE47EE" w:rsidRPr="00F64AA5">
        <w:rPr>
          <w:rFonts w:eastAsia="Times New Roman" w:cstheme="minorHAnsi"/>
          <w:color w:val="000000"/>
          <w:lang w:val="ru-RU"/>
        </w:rPr>
        <w:t>обеспечивать</w:t>
      </w:r>
      <w:r w:rsidRPr="00F64AA5">
        <w:rPr>
          <w:rFonts w:eastAsia="Times New Roman" w:cstheme="minorHAnsi"/>
          <w:color w:val="000000"/>
          <w:lang w:val="ru-RU"/>
        </w:rPr>
        <w:t xml:space="preserve"> другие </w:t>
      </w:r>
      <w:r w:rsidR="000701E4" w:rsidRPr="00F64AA5">
        <w:rPr>
          <w:rFonts w:eastAsia="Times New Roman" w:cstheme="minorHAnsi"/>
          <w:color w:val="000000"/>
          <w:lang w:val="ru-RU"/>
        </w:rPr>
        <w:t>превентивные</w:t>
      </w:r>
      <w:r w:rsidRPr="00F64AA5">
        <w:rPr>
          <w:rFonts w:eastAsia="Times New Roman" w:cstheme="minorHAnsi"/>
          <w:color w:val="000000"/>
          <w:lang w:val="ru-RU"/>
        </w:rPr>
        <w:t xml:space="preserve"> меры, предусмотренные в Модели управлени</w:t>
      </w:r>
      <w:r w:rsidR="002D44D8" w:rsidRPr="00F64AA5">
        <w:rPr>
          <w:rFonts w:eastAsia="Times New Roman" w:cstheme="minorHAnsi"/>
          <w:color w:val="000000"/>
          <w:lang w:val="ru-RU"/>
        </w:rPr>
        <w:t xml:space="preserve">я экологическими и социальными </w:t>
      </w:r>
      <w:r w:rsidRPr="00F64AA5">
        <w:rPr>
          <w:rFonts w:eastAsia="Times New Roman" w:cstheme="minorHAnsi"/>
          <w:color w:val="000000"/>
          <w:lang w:val="ru-RU"/>
        </w:rPr>
        <w:t>мерами (МУЭСМ)</w:t>
      </w:r>
      <w:r w:rsidR="002D44D8" w:rsidRPr="00F64AA5">
        <w:rPr>
          <w:rFonts w:eastAsia="Times New Roman" w:cstheme="minorHAnsi"/>
          <w:color w:val="000000"/>
          <w:lang w:val="ru-RU"/>
        </w:rPr>
        <w:t>.</w:t>
      </w:r>
    </w:p>
    <w:p w14:paraId="0FDC285F" w14:textId="77777777" w:rsidR="00E90B2D" w:rsidRPr="00F64AA5" w:rsidRDefault="00E90B2D"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1F7C965A" w14:textId="458196C3" w:rsidR="00DA5008" w:rsidRPr="00F64AA5" w:rsidRDefault="00973CCE" w:rsidP="00751CB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b/>
          <w:bCs/>
          <w:i/>
          <w:iCs/>
          <w:color w:val="000000"/>
          <w:lang w:val="ru-RU"/>
        </w:rPr>
        <w:t>Р</w:t>
      </w:r>
      <w:r w:rsidR="007D35B5" w:rsidRPr="00F64AA5">
        <w:rPr>
          <w:rFonts w:eastAsia="Times New Roman" w:cstheme="minorHAnsi"/>
          <w:b/>
          <w:bCs/>
          <w:i/>
          <w:iCs/>
          <w:color w:val="000000"/>
          <w:lang w:val="ru-RU"/>
        </w:rPr>
        <w:t>иски</w:t>
      </w:r>
      <w:r w:rsidRPr="00F64AA5">
        <w:rPr>
          <w:rFonts w:eastAsia="Times New Roman" w:cstheme="minorHAnsi"/>
          <w:b/>
          <w:bCs/>
          <w:i/>
          <w:iCs/>
          <w:color w:val="000000"/>
          <w:lang w:val="ru-RU"/>
        </w:rPr>
        <w:t>, связанные с условиями найма на работу</w:t>
      </w:r>
      <w:r w:rsidR="007D35B5" w:rsidRPr="00F64AA5">
        <w:rPr>
          <w:rFonts w:eastAsia="Times New Roman" w:cstheme="minorHAnsi"/>
          <w:color w:val="000000"/>
          <w:lang w:val="ru-RU"/>
        </w:rPr>
        <w:t xml:space="preserve">. Работников будет нанимать МОН – напрямую (в качестве сотрудников ОКП) или косвенно (в рамках договоров с консультантами или поставщиками услуг). Практика показывает, что </w:t>
      </w:r>
      <w:r w:rsidR="00751CB6" w:rsidRPr="00F64AA5">
        <w:rPr>
          <w:rFonts w:eastAsia="Times New Roman" w:cstheme="minorHAnsi"/>
          <w:color w:val="000000"/>
          <w:lang w:val="ru-RU"/>
        </w:rPr>
        <w:t>строительные подрядчики</w:t>
      </w:r>
      <w:r w:rsidR="007D35B5" w:rsidRPr="00F64AA5">
        <w:rPr>
          <w:rFonts w:eastAsia="Times New Roman" w:cstheme="minorHAnsi"/>
          <w:color w:val="000000"/>
          <w:lang w:val="ru-RU"/>
        </w:rPr>
        <w:t xml:space="preserve"> заключают со своими работниками договоры о найме, предусматривающие единовременные платежи за оказание определенного вида услуг </w:t>
      </w:r>
      <w:r w:rsidRPr="00F64AA5">
        <w:rPr>
          <w:rFonts w:eastAsia="Times New Roman" w:cstheme="minorHAnsi"/>
          <w:color w:val="000000"/>
          <w:lang w:val="ru-RU"/>
        </w:rPr>
        <w:t xml:space="preserve">или </w:t>
      </w:r>
      <w:r w:rsidR="007D35B5" w:rsidRPr="00F64AA5">
        <w:rPr>
          <w:rFonts w:eastAsia="Times New Roman" w:cstheme="minorHAnsi"/>
          <w:color w:val="000000"/>
          <w:lang w:val="ru-RU"/>
        </w:rPr>
        <w:t xml:space="preserve">выполнение определенной работы. Период времени, на который будут привлекаться работники, будет ограничен несколькими месяцами.  </w:t>
      </w:r>
    </w:p>
    <w:p w14:paraId="478B8595" w14:textId="77777777" w:rsidR="00E90B2D" w:rsidRPr="00F64AA5" w:rsidRDefault="00E90B2D" w:rsidP="009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5D1FCD24" w14:textId="49AE7A7C" w:rsidR="00316E8C" w:rsidRPr="00F64AA5" w:rsidRDefault="00316E8C" w:rsidP="006E3568">
      <w:pPr>
        <w:spacing w:after="0"/>
        <w:jc w:val="both"/>
        <w:rPr>
          <w:rFonts w:eastAsia="Times New Roman" w:cstheme="minorHAnsi"/>
          <w:color w:val="000000"/>
          <w:lang w:val="ru-RU"/>
        </w:rPr>
      </w:pPr>
      <w:r w:rsidRPr="00F64AA5">
        <w:rPr>
          <w:rFonts w:eastAsia="Times New Roman" w:cstheme="minorHAnsi"/>
          <w:b/>
          <w:bCs/>
          <w:i/>
          <w:iCs/>
          <w:color w:val="000000"/>
          <w:lang w:val="ru-RU"/>
        </w:rPr>
        <w:t>Риски, связанные со сверхурочной работой</w:t>
      </w:r>
      <w:r w:rsidRPr="00F64AA5">
        <w:rPr>
          <w:rFonts w:eastAsia="Times New Roman" w:cstheme="minorHAnsi"/>
          <w:color w:val="000000"/>
          <w:lang w:val="ru-RU"/>
        </w:rPr>
        <w:t xml:space="preserve">. </w:t>
      </w:r>
      <w:r w:rsidR="00973CCE" w:rsidRPr="00F64AA5">
        <w:rPr>
          <w:rFonts w:eastAsia="Times New Roman" w:cstheme="minorHAnsi"/>
          <w:color w:val="000000"/>
          <w:lang w:val="ru-RU"/>
        </w:rPr>
        <w:t>Существует определенный</w:t>
      </w:r>
      <w:r w:rsidRPr="00F64AA5">
        <w:rPr>
          <w:rFonts w:eastAsia="Times New Roman" w:cstheme="minorHAnsi"/>
          <w:color w:val="000000"/>
          <w:lang w:val="ru-RU"/>
        </w:rPr>
        <w:t xml:space="preserve"> риск, что </w:t>
      </w:r>
      <w:r w:rsidR="005D07C6" w:rsidRPr="00F64AA5">
        <w:rPr>
          <w:rFonts w:eastAsia="Times New Roman" w:cstheme="minorHAnsi"/>
          <w:color w:val="000000"/>
          <w:lang w:val="ru-RU"/>
        </w:rPr>
        <w:t xml:space="preserve">в соответствии со сложившейся практикой </w:t>
      </w:r>
      <w:r w:rsidR="00973CCE" w:rsidRPr="00F64AA5">
        <w:rPr>
          <w:rFonts w:eastAsia="Times New Roman" w:cstheme="minorHAnsi"/>
          <w:color w:val="000000"/>
          <w:lang w:val="ru-RU"/>
        </w:rPr>
        <w:t>часть</w:t>
      </w:r>
      <w:r w:rsidRPr="00F64AA5">
        <w:rPr>
          <w:rFonts w:eastAsia="Times New Roman" w:cstheme="minorHAnsi"/>
          <w:color w:val="000000"/>
          <w:lang w:val="ru-RU"/>
        </w:rPr>
        <w:t xml:space="preserve"> отработанны</w:t>
      </w:r>
      <w:r w:rsidR="00973CCE" w:rsidRPr="00F64AA5">
        <w:rPr>
          <w:rFonts w:eastAsia="Times New Roman" w:cstheme="minorHAnsi"/>
          <w:color w:val="000000"/>
          <w:lang w:val="ru-RU"/>
        </w:rPr>
        <w:t>х</w:t>
      </w:r>
      <w:r w:rsidRPr="00F64AA5">
        <w:rPr>
          <w:rFonts w:eastAsia="Times New Roman" w:cstheme="minorHAnsi"/>
          <w:color w:val="000000"/>
          <w:lang w:val="ru-RU"/>
        </w:rPr>
        <w:t xml:space="preserve"> час</w:t>
      </w:r>
      <w:r w:rsidR="00973CCE" w:rsidRPr="00F64AA5">
        <w:rPr>
          <w:rFonts w:eastAsia="Times New Roman" w:cstheme="minorHAnsi"/>
          <w:color w:val="000000"/>
          <w:lang w:val="ru-RU"/>
        </w:rPr>
        <w:t>ов</w:t>
      </w:r>
      <w:r w:rsidRPr="00F64AA5">
        <w:rPr>
          <w:rFonts w:eastAsia="Times New Roman" w:cstheme="minorHAnsi"/>
          <w:color w:val="000000"/>
          <w:lang w:val="ru-RU"/>
        </w:rPr>
        <w:t xml:space="preserve"> учитываться не буд</w:t>
      </w:r>
      <w:r w:rsidR="00973CCE" w:rsidRPr="00F64AA5">
        <w:rPr>
          <w:rFonts w:eastAsia="Times New Roman" w:cstheme="minorHAnsi"/>
          <w:color w:val="000000"/>
          <w:lang w:val="ru-RU"/>
        </w:rPr>
        <w:t>е</w:t>
      </w:r>
      <w:r w:rsidRPr="00F64AA5">
        <w:rPr>
          <w:rFonts w:eastAsia="Times New Roman" w:cstheme="minorHAnsi"/>
          <w:color w:val="000000"/>
          <w:lang w:val="ru-RU"/>
        </w:rPr>
        <w:t xml:space="preserve">т, </w:t>
      </w:r>
      <w:r w:rsidR="00973CCE" w:rsidRPr="00F64AA5">
        <w:rPr>
          <w:rFonts w:eastAsia="Times New Roman" w:cstheme="minorHAnsi"/>
          <w:color w:val="000000"/>
          <w:lang w:val="ru-RU"/>
        </w:rPr>
        <w:t>а</w:t>
      </w:r>
      <w:r w:rsidRPr="00F64AA5">
        <w:rPr>
          <w:rFonts w:eastAsia="Times New Roman" w:cstheme="minorHAnsi"/>
          <w:color w:val="000000"/>
          <w:lang w:val="ru-RU"/>
        </w:rPr>
        <w:t xml:space="preserve"> работники не будут получать компенсацию за сверхурочное время. </w:t>
      </w:r>
      <w:r w:rsidR="005D07C6" w:rsidRPr="00F64AA5">
        <w:rPr>
          <w:rFonts w:eastAsia="Times New Roman" w:cstheme="minorHAnsi"/>
          <w:color w:val="000000"/>
          <w:lang w:val="ru-RU"/>
        </w:rPr>
        <w:t xml:space="preserve">В соответствии с Трудовым кодексом КР с согласия работодателя </w:t>
      </w:r>
      <w:r w:rsidR="00D544A7" w:rsidRPr="00F64AA5">
        <w:rPr>
          <w:rFonts w:eastAsia="Times New Roman" w:cstheme="minorHAnsi"/>
          <w:color w:val="000000"/>
          <w:lang w:val="ru-RU"/>
        </w:rPr>
        <w:t xml:space="preserve">в качестве компенсации за сверхурочную работу </w:t>
      </w:r>
      <w:r w:rsidR="005D07C6" w:rsidRPr="00F64AA5">
        <w:rPr>
          <w:rFonts w:eastAsia="Times New Roman" w:cstheme="minorHAnsi"/>
          <w:color w:val="000000"/>
          <w:lang w:val="ru-RU"/>
        </w:rPr>
        <w:t>основны</w:t>
      </w:r>
      <w:r w:rsidR="00D544A7" w:rsidRPr="00F64AA5">
        <w:rPr>
          <w:rFonts w:eastAsia="Times New Roman" w:cstheme="minorHAnsi"/>
          <w:color w:val="000000"/>
          <w:lang w:val="ru-RU"/>
        </w:rPr>
        <w:t>м</w:t>
      </w:r>
      <w:r w:rsidR="005D07C6" w:rsidRPr="00F64AA5">
        <w:rPr>
          <w:rFonts w:eastAsia="Times New Roman" w:cstheme="minorHAnsi"/>
          <w:color w:val="000000"/>
          <w:lang w:val="ru-RU"/>
        </w:rPr>
        <w:t xml:space="preserve"> сотрудник</w:t>
      </w:r>
      <w:r w:rsidR="00D544A7" w:rsidRPr="00F64AA5">
        <w:rPr>
          <w:rFonts w:eastAsia="Times New Roman" w:cstheme="minorHAnsi"/>
          <w:color w:val="000000"/>
          <w:lang w:val="ru-RU"/>
        </w:rPr>
        <w:t>ам</w:t>
      </w:r>
      <w:r w:rsidR="005D07C6" w:rsidRPr="00F64AA5">
        <w:rPr>
          <w:rFonts w:eastAsia="Times New Roman" w:cstheme="minorHAnsi"/>
          <w:color w:val="000000"/>
          <w:lang w:val="ru-RU"/>
        </w:rPr>
        <w:t xml:space="preserve"> будут </w:t>
      </w:r>
      <w:r w:rsidR="00D544A7" w:rsidRPr="00F64AA5">
        <w:rPr>
          <w:rFonts w:eastAsia="Times New Roman" w:cstheme="minorHAnsi"/>
          <w:color w:val="000000"/>
          <w:lang w:val="ru-RU"/>
        </w:rPr>
        <w:t>предоставлены</w:t>
      </w:r>
      <w:r w:rsidR="005D07C6" w:rsidRPr="00F64AA5">
        <w:rPr>
          <w:rFonts w:eastAsia="Times New Roman" w:cstheme="minorHAnsi"/>
          <w:color w:val="000000"/>
          <w:lang w:val="ru-RU"/>
        </w:rPr>
        <w:t xml:space="preserve"> </w:t>
      </w:r>
      <w:r w:rsidR="00D544A7" w:rsidRPr="00F64AA5">
        <w:rPr>
          <w:rFonts w:eastAsia="Times New Roman" w:cstheme="minorHAnsi"/>
          <w:color w:val="000000"/>
          <w:lang w:val="ru-RU"/>
        </w:rPr>
        <w:t>дополнительные</w:t>
      </w:r>
      <w:r w:rsidR="005D07C6" w:rsidRPr="00F64AA5">
        <w:rPr>
          <w:rFonts w:eastAsia="Times New Roman" w:cstheme="minorHAnsi"/>
          <w:color w:val="000000"/>
          <w:lang w:val="ru-RU"/>
        </w:rPr>
        <w:t xml:space="preserve"> часы отдыха в другие дни (статья 174).</w:t>
      </w:r>
      <w:r w:rsidR="00FB1083" w:rsidRPr="00F64AA5">
        <w:rPr>
          <w:rFonts w:eastAsia="Times New Roman" w:cstheme="minorHAnsi"/>
          <w:color w:val="000000"/>
          <w:lang w:val="ru-RU"/>
        </w:rPr>
        <w:t xml:space="preserve"> </w:t>
      </w:r>
      <w:r w:rsidR="005C6CCF" w:rsidRPr="00F64AA5">
        <w:rPr>
          <w:rFonts w:eastAsia="Times New Roman" w:cstheme="minorHAnsi"/>
          <w:color w:val="000000"/>
          <w:lang w:val="ru-RU"/>
        </w:rPr>
        <w:t xml:space="preserve">Чтобы смягчить этот риск, проект будет информировать основных работников об их правах и внедрит </w:t>
      </w:r>
      <w:r w:rsidR="006E3568" w:rsidRPr="00F64AA5">
        <w:rPr>
          <w:rFonts w:eastAsia="Times New Roman" w:cstheme="minorHAnsi"/>
          <w:color w:val="000000"/>
          <w:lang w:val="ru-RU"/>
        </w:rPr>
        <w:t>Механизм</w:t>
      </w:r>
      <w:r w:rsidR="005C6CCF" w:rsidRPr="00F64AA5">
        <w:rPr>
          <w:rFonts w:eastAsia="Times New Roman" w:cstheme="minorHAnsi"/>
          <w:color w:val="000000"/>
          <w:lang w:val="ru-RU"/>
        </w:rPr>
        <w:t xml:space="preserve"> рассмотрения жалоб. </w:t>
      </w:r>
    </w:p>
    <w:p w14:paraId="469ACB7F" w14:textId="241FB5B6" w:rsidR="003F38D3" w:rsidRPr="00F64AA5" w:rsidRDefault="00C9706D" w:rsidP="00951861">
      <w:pPr>
        <w:pStyle w:val="Heading2"/>
        <w:numPr>
          <w:ilvl w:val="0"/>
          <w:numId w:val="1"/>
        </w:numPr>
        <w:ind w:left="426"/>
        <w:jc w:val="both"/>
        <w:rPr>
          <w:rFonts w:asciiTheme="minorHAnsi" w:hAnsiTheme="minorHAnsi"/>
          <w:lang w:val="ru-RU"/>
        </w:rPr>
      </w:pPr>
      <w:bookmarkStart w:id="22" w:name="_Toc26766069"/>
      <w:r w:rsidRPr="00F64AA5">
        <w:rPr>
          <w:rFonts w:asciiTheme="minorHAnsi" w:hAnsiTheme="minorHAnsi"/>
          <w:lang w:val="ru-RU"/>
        </w:rPr>
        <w:lastRenderedPageBreak/>
        <w:t>КРАТКИЙ ОБЗОР НАЦИОНАЛЬНОГО ЗАКОНОДАТЕЛЬСТВА</w:t>
      </w:r>
      <w:bookmarkEnd w:id="22"/>
      <w:r w:rsidRPr="00F64AA5">
        <w:rPr>
          <w:rFonts w:asciiTheme="minorHAnsi" w:hAnsiTheme="minorHAnsi"/>
          <w:lang w:val="ru-RU"/>
        </w:rPr>
        <w:t xml:space="preserve"> </w:t>
      </w:r>
    </w:p>
    <w:p w14:paraId="40E9B53B" w14:textId="5BB34C2A" w:rsidR="00E960C9" w:rsidRPr="00F64AA5" w:rsidRDefault="00C9706D" w:rsidP="001356A6">
      <w:pPr>
        <w:pStyle w:val="Heading2"/>
        <w:numPr>
          <w:ilvl w:val="1"/>
          <w:numId w:val="48"/>
        </w:numPr>
        <w:ind w:left="1145"/>
        <w:jc w:val="both"/>
        <w:rPr>
          <w:rFonts w:asciiTheme="minorHAnsi" w:hAnsiTheme="minorHAnsi"/>
          <w:lang w:val="ru-RU"/>
        </w:rPr>
      </w:pPr>
      <w:bookmarkStart w:id="23" w:name="_Toc26766070"/>
      <w:r w:rsidRPr="00F64AA5">
        <w:rPr>
          <w:rFonts w:asciiTheme="minorHAnsi" w:hAnsiTheme="minorHAnsi"/>
          <w:lang w:val="ru-RU"/>
        </w:rPr>
        <w:t>Национальное трудовое законодательство</w:t>
      </w:r>
      <w:r w:rsidR="00167C4D" w:rsidRPr="00F64AA5">
        <w:rPr>
          <w:rFonts w:asciiTheme="minorHAnsi" w:hAnsiTheme="minorHAnsi"/>
          <w:lang w:val="ru-RU"/>
        </w:rPr>
        <w:t xml:space="preserve">: </w:t>
      </w:r>
      <w:r w:rsidRPr="00F64AA5">
        <w:rPr>
          <w:rFonts w:asciiTheme="minorHAnsi" w:hAnsiTheme="minorHAnsi"/>
          <w:lang w:val="ru-RU"/>
        </w:rPr>
        <w:t>условия</w:t>
      </w:r>
      <w:r w:rsidR="005B017E" w:rsidRPr="00F64AA5">
        <w:rPr>
          <w:rFonts w:asciiTheme="minorHAnsi" w:hAnsiTheme="minorHAnsi"/>
          <w:lang w:val="ru-RU"/>
        </w:rPr>
        <w:t xml:space="preserve"> найма на работу</w:t>
      </w:r>
      <w:bookmarkEnd w:id="23"/>
    </w:p>
    <w:p w14:paraId="7BCB12B0" w14:textId="4F2FD37A" w:rsidR="00A917B6" w:rsidRPr="00F64AA5" w:rsidRDefault="00A917B6" w:rsidP="00873B6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Законодательство Кыргызской Республики</w:t>
      </w:r>
      <w:r w:rsidR="00D25674" w:rsidRPr="00F64AA5">
        <w:rPr>
          <w:color w:val="000000"/>
          <w:lang w:val="ru-RU"/>
        </w:rPr>
        <w:t>, регулирующее</w:t>
      </w:r>
      <w:r w:rsidRPr="00F64AA5">
        <w:rPr>
          <w:color w:val="000000"/>
          <w:lang w:val="ru-RU"/>
        </w:rPr>
        <w:t xml:space="preserve"> охран</w:t>
      </w:r>
      <w:r w:rsidR="00D25674" w:rsidRPr="00F64AA5">
        <w:rPr>
          <w:color w:val="000000"/>
          <w:lang w:val="ru-RU"/>
        </w:rPr>
        <w:t>у</w:t>
      </w:r>
      <w:r w:rsidRPr="00F64AA5">
        <w:rPr>
          <w:color w:val="000000"/>
          <w:lang w:val="ru-RU"/>
        </w:rPr>
        <w:t xml:space="preserve"> труда</w:t>
      </w:r>
      <w:r w:rsidR="00D25674" w:rsidRPr="00F64AA5">
        <w:rPr>
          <w:color w:val="000000"/>
          <w:lang w:val="ru-RU"/>
        </w:rPr>
        <w:t>,</w:t>
      </w:r>
      <w:r w:rsidRPr="00F64AA5">
        <w:rPr>
          <w:color w:val="000000"/>
          <w:lang w:val="ru-RU"/>
        </w:rPr>
        <w:t xml:space="preserve"> </w:t>
      </w:r>
      <w:r w:rsidR="00873B6F" w:rsidRPr="00F64AA5">
        <w:rPr>
          <w:color w:val="000000"/>
          <w:lang w:val="ru-RU"/>
        </w:rPr>
        <w:t>опирается на</w:t>
      </w:r>
      <w:r w:rsidRPr="00F64AA5">
        <w:rPr>
          <w:color w:val="000000"/>
          <w:lang w:val="ru-RU"/>
        </w:rPr>
        <w:t xml:space="preserve"> Конституци</w:t>
      </w:r>
      <w:r w:rsidR="00873B6F" w:rsidRPr="00F64AA5">
        <w:rPr>
          <w:color w:val="000000"/>
          <w:lang w:val="ru-RU"/>
        </w:rPr>
        <w:t>ю</w:t>
      </w:r>
      <w:r w:rsidRPr="00F64AA5">
        <w:rPr>
          <w:color w:val="000000"/>
          <w:lang w:val="ru-RU"/>
        </w:rPr>
        <w:t xml:space="preserve"> Кыргызской Республики и включает в себя Трудовой кодекс, закон «Об охране труда» и другие нормативно-правовые акты Кыргызской Республики. </w:t>
      </w:r>
    </w:p>
    <w:p w14:paraId="1B0A4B5D" w14:textId="2C219526" w:rsidR="00B47770" w:rsidRPr="00F64AA5" w:rsidRDefault="00B47770" w:rsidP="00A9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 </w:t>
      </w:r>
    </w:p>
    <w:p w14:paraId="4D270E3D" w14:textId="694F705E" w:rsidR="00A917B6" w:rsidRPr="00F64AA5" w:rsidRDefault="00A917B6" w:rsidP="00292B6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В части условий </w:t>
      </w:r>
      <w:r w:rsidR="00292B65" w:rsidRPr="00F64AA5">
        <w:rPr>
          <w:color w:val="000000"/>
          <w:lang w:val="ru-RU"/>
        </w:rPr>
        <w:t xml:space="preserve">и профессиональной </w:t>
      </w:r>
      <w:r w:rsidRPr="00F64AA5">
        <w:rPr>
          <w:color w:val="000000"/>
          <w:lang w:val="ru-RU"/>
        </w:rPr>
        <w:t xml:space="preserve">труда Конституция Кыргызской Республики предоставляет каждому гражданину: </w:t>
      </w:r>
    </w:p>
    <w:p w14:paraId="29578232" w14:textId="0DE8F152" w:rsidR="00A917B6" w:rsidRPr="00F64AA5" w:rsidRDefault="00292B65" w:rsidP="00292B65">
      <w:pPr>
        <w:pStyle w:val="ListParagraph"/>
        <w:numPr>
          <w:ilvl w:val="0"/>
          <w:numId w:val="4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color w:val="000000"/>
          <w:lang w:val="ru-RU"/>
        </w:rPr>
      </w:pPr>
      <w:r w:rsidRPr="00F64AA5">
        <w:rPr>
          <w:color w:val="000000"/>
          <w:lang w:val="ru-RU"/>
        </w:rPr>
        <w:t>Право на б</w:t>
      </w:r>
      <w:r w:rsidR="00A917B6" w:rsidRPr="00F64AA5">
        <w:rPr>
          <w:color w:val="000000"/>
          <w:lang w:val="ru-RU"/>
        </w:rPr>
        <w:t xml:space="preserve">езопасный труд. Запрещается использование детского и принудительного труда (статья 23); </w:t>
      </w:r>
    </w:p>
    <w:p w14:paraId="4D6F167C" w14:textId="52C8FE5F" w:rsidR="00A917B6" w:rsidRPr="00F64AA5" w:rsidRDefault="00A917B6" w:rsidP="00ED3C22">
      <w:pPr>
        <w:pStyle w:val="ListParagraph"/>
        <w:numPr>
          <w:ilvl w:val="0"/>
          <w:numId w:val="4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color w:val="000000"/>
          <w:lang w:val="ru-RU"/>
        </w:rPr>
      </w:pPr>
      <w:r w:rsidRPr="00F64AA5">
        <w:rPr>
          <w:color w:val="000000"/>
          <w:lang w:val="ru-RU"/>
        </w:rPr>
        <w:t xml:space="preserve">Право на отдых. Каждый имеет право на отдых. Данное право обеспечивается за счет установления </w:t>
      </w:r>
      <w:r w:rsidR="00B3511F" w:rsidRPr="00F64AA5">
        <w:rPr>
          <w:color w:val="000000"/>
          <w:lang w:val="ru-RU"/>
        </w:rPr>
        <w:t xml:space="preserve">максимальной </w:t>
      </w:r>
      <w:r w:rsidRPr="00F64AA5">
        <w:rPr>
          <w:color w:val="000000"/>
          <w:lang w:val="ru-RU"/>
        </w:rPr>
        <w:t>продолжительности рабочего времени, предоставления оплачиваемого ежегодного отпуска</w:t>
      </w:r>
      <w:r w:rsidR="00ED3C22" w:rsidRPr="00F64AA5">
        <w:rPr>
          <w:color w:val="000000"/>
          <w:lang w:val="ru-RU"/>
        </w:rPr>
        <w:t xml:space="preserve"> и</w:t>
      </w:r>
      <w:r w:rsidRPr="00F64AA5">
        <w:rPr>
          <w:color w:val="000000"/>
          <w:lang w:val="ru-RU"/>
        </w:rPr>
        <w:t xml:space="preserve"> еженедельных выходных, а также</w:t>
      </w:r>
      <w:r w:rsidR="00B3511F" w:rsidRPr="00F64AA5">
        <w:rPr>
          <w:color w:val="000000"/>
          <w:lang w:val="ru-RU"/>
        </w:rPr>
        <w:t xml:space="preserve"> обеспечения</w:t>
      </w:r>
      <w:r w:rsidRPr="00F64AA5">
        <w:rPr>
          <w:color w:val="000000"/>
          <w:lang w:val="ru-RU"/>
        </w:rPr>
        <w:t xml:space="preserve"> ины</w:t>
      </w:r>
      <w:r w:rsidR="00B3511F" w:rsidRPr="00F64AA5">
        <w:rPr>
          <w:color w:val="000000"/>
          <w:lang w:val="ru-RU"/>
        </w:rPr>
        <w:t>х</w:t>
      </w:r>
      <w:r w:rsidRPr="00F64AA5">
        <w:rPr>
          <w:color w:val="000000"/>
          <w:lang w:val="ru-RU"/>
        </w:rPr>
        <w:t xml:space="preserve"> услови</w:t>
      </w:r>
      <w:r w:rsidR="00B3511F" w:rsidRPr="00F64AA5">
        <w:rPr>
          <w:color w:val="000000"/>
          <w:lang w:val="ru-RU"/>
        </w:rPr>
        <w:t>й, предусмотренных в законодательстве (статья 44);</w:t>
      </w:r>
    </w:p>
    <w:p w14:paraId="11B8E473" w14:textId="4DB7164F" w:rsidR="00B3511F" w:rsidRPr="00F64AA5" w:rsidRDefault="00292B65" w:rsidP="00292B65">
      <w:pPr>
        <w:pStyle w:val="ListParagraph"/>
        <w:numPr>
          <w:ilvl w:val="0"/>
          <w:numId w:val="4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color w:val="000000"/>
          <w:lang w:val="ru-RU"/>
        </w:rPr>
      </w:pPr>
      <w:r w:rsidRPr="00F64AA5">
        <w:rPr>
          <w:color w:val="000000"/>
          <w:lang w:val="ru-RU"/>
        </w:rPr>
        <w:t>Право на о</w:t>
      </w:r>
      <w:r w:rsidR="00B3511F" w:rsidRPr="00F64AA5">
        <w:rPr>
          <w:color w:val="000000"/>
          <w:lang w:val="ru-RU"/>
        </w:rPr>
        <w:t>хран</w:t>
      </w:r>
      <w:r w:rsidRPr="00F64AA5">
        <w:rPr>
          <w:color w:val="000000"/>
          <w:lang w:val="ru-RU"/>
        </w:rPr>
        <w:t>у</w:t>
      </w:r>
      <w:r w:rsidR="00B3511F" w:rsidRPr="00F64AA5">
        <w:rPr>
          <w:color w:val="000000"/>
          <w:lang w:val="ru-RU"/>
        </w:rPr>
        <w:t xml:space="preserve"> здоровья. Каждый имеет право на </w:t>
      </w:r>
      <w:r w:rsidR="0032733D" w:rsidRPr="00F64AA5">
        <w:rPr>
          <w:color w:val="000000"/>
          <w:lang w:val="ru-RU"/>
        </w:rPr>
        <w:t>медицинскую помощь</w:t>
      </w:r>
      <w:r w:rsidR="00B3511F" w:rsidRPr="00F64AA5">
        <w:rPr>
          <w:color w:val="000000"/>
          <w:lang w:val="ru-RU"/>
        </w:rPr>
        <w:t xml:space="preserve"> (статья 47); </w:t>
      </w:r>
    </w:p>
    <w:p w14:paraId="7FFB8945" w14:textId="5F4871D4" w:rsidR="0032733D" w:rsidRPr="00F64AA5" w:rsidRDefault="00292B65" w:rsidP="00ED3C22">
      <w:pPr>
        <w:pStyle w:val="ListParagraph"/>
        <w:numPr>
          <w:ilvl w:val="0"/>
          <w:numId w:val="4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color w:val="000000"/>
          <w:lang w:val="ru-RU"/>
        </w:rPr>
      </w:pPr>
      <w:r w:rsidRPr="00F64AA5">
        <w:rPr>
          <w:color w:val="000000"/>
          <w:lang w:val="ru-RU"/>
        </w:rPr>
        <w:t>Право на с</w:t>
      </w:r>
      <w:r w:rsidR="007F23F4" w:rsidRPr="00F64AA5">
        <w:rPr>
          <w:color w:val="000000"/>
          <w:lang w:val="ru-RU"/>
        </w:rPr>
        <w:t>оциальн</w:t>
      </w:r>
      <w:r w:rsidRPr="00F64AA5">
        <w:rPr>
          <w:color w:val="000000"/>
          <w:lang w:val="ru-RU"/>
        </w:rPr>
        <w:t>ую</w:t>
      </w:r>
      <w:r w:rsidR="007F23F4" w:rsidRPr="00F64AA5">
        <w:rPr>
          <w:color w:val="000000"/>
          <w:lang w:val="ru-RU"/>
        </w:rPr>
        <w:t xml:space="preserve"> защит</w:t>
      </w:r>
      <w:r w:rsidR="00ED3C22" w:rsidRPr="00F64AA5">
        <w:rPr>
          <w:color w:val="000000"/>
          <w:lang w:val="ru-RU"/>
        </w:rPr>
        <w:t>у</w:t>
      </w:r>
      <w:r w:rsidR="007F23F4" w:rsidRPr="00F64AA5">
        <w:rPr>
          <w:color w:val="000000"/>
          <w:lang w:val="ru-RU"/>
        </w:rPr>
        <w:t>. Гражданам гарантируется социальное обеспечение в старости, в случае болезни и утраты трудоспособности, потери кормильца в случаях и порядке, предусмотренных законом (статья 53).</w:t>
      </w:r>
      <w:r w:rsidR="007F23F4" w:rsidRPr="00F64AA5">
        <w:rPr>
          <w:rFonts w:ascii="Arial" w:hAnsi="Arial" w:cs="Arial"/>
          <w:lang w:val="ru-RU"/>
        </w:rPr>
        <w:t xml:space="preserve"> </w:t>
      </w:r>
    </w:p>
    <w:p w14:paraId="37C79C4F" w14:textId="77777777" w:rsidR="00B47770" w:rsidRPr="00F64AA5" w:rsidRDefault="00B47770" w:rsidP="003F38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2E4FCD99" w14:textId="2B4EE57A" w:rsidR="00A63355" w:rsidRPr="00F64AA5" w:rsidRDefault="00A63355" w:rsidP="00A1012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Трудовой кодекс Кыргызской Республики (№106 от 4 августа 2004 года) – это основной правовой документ, регулирующий все вопросы, связанные с трудовыми отношениями в Кыргызской Республике. </w:t>
      </w:r>
      <w:r w:rsidR="00A10129" w:rsidRPr="00F64AA5">
        <w:rPr>
          <w:color w:val="000000"/>
          <w:lang w:val="ru-RU"/>
        </w:rPr>
        <w:t>К</w:t>
      </w:r>
      <w:r w:rsidRPr="00F64AA5">
        <w:rPr>
          <w:color w:val="000000"/>
          <w:lang w:val="ru-RU"/>
        </w:rPr>
        <w:t xml:space="preserve">одекс </w:t>
      </w:r>
      <w:r w:rsidR="00FF45D5" w:rsidRPr="00F64AA5">
        <w:rPr>
          <w:color w:val="000000"/>
          <w:lang w:val="ru-RU"/>
        </w:rPr>
        <w:t>регулирует трудовые и другие напрямую связанные с трудом отношения, обеспечивает защиту прав и свобод всех участников трудовых отношений и устанавливает минимальные гарантии прав и свобод в сфере труда.  Статья 4 этого кодекса запрещает дискриминацию и гарантирует всем гражданам равные права на труд; дискриминация в трудовых отношениях запрещена. Запрещается устанавливать какие-либо различия, отказывать в приеме или предоставлять какие-либо преимущества</w:t>
      </w:r>
      <w:r w:rsidR="00B27343" w:rsidRPr="00F64AA5">
        <w:rPr>
          <w:color w:val="000000"/>
          <w:lang w:val="ru-RU"/>
        </w:rPr>
        <w:t>, которые могут привести к нарушению равных возможностей в сфере труда,</w:t>
      </w:r>
      <w:r w:rsidR="00FF45D5" w:rsidRPr="00F64AA5">
        <w:rPr>
          <w:color w:val="000000"/>
          <w:lang w:val="ru-RU"/>
        </w:rPr>
        <w:t xml:space="preserve"> </w:t>
      </w:r>
      <w:r w:rsidR="00B27343" w:rsidRPr="00F64AA5">
        <w:rPr>
          <w:color w:val="000000"/>
          <w:lang w:val="ru-RU"/>
        </w:rPr>
        <w:t xml:space="preserve">исходя из национальности, расы, пола, языка, религиозной принадлежности, политических убеждений, социального статуса, имущественного положения. </w:t>
      </w:r>
      <w:r w:rsidR="00FF45D5" w:rsidRPr="00F64AA5">
        <w:rPr>
          <w:color w:val="000000"/>
          <w:lang w:val="ru-RU"/>
        </w:rPr>
        <w:t xml:space="preserve">   </w:t>
      </w:r>
      <w:r w:rsidRPr="00F64AA5">
        <w:rPr>
          <w:color w:val="000000"/>
          <w:lang w:val="ru-RU"/>
        </w:rPr>
        <w:t xml:space="preserve">    </w:t>
      </w:r>
    </w:p>
    <w:p w14:paraId="28338D6E" w14:textId="77777777" w:rsidR="00B47770" w:rsidRPr="00F64AA5" w:rsidRDefault="00B47770" w:rsidP="003F38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5CC58BCD" w14:textId="305B13E6" w:rsidR="00B47770" w:rsidRPr="00F64AA5" w:rsidRDefault="006655AC" w:rsidP="00810EF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color w:val="000000"/>
          <w:lang w:val="ru-RU"/>
        </w:rPr>
      </w:pPr>
      <w:r w:rsidRPr="00F64AA5">
        <w:rPr>
          <w:rFonts w:eastAsia="Times New Roman" w:cstheme="minorHAnsi"/>
          <w:b/>
          <w:color w:val="000000"/>
          <w:lang w:val="ru-RU"/>
        </w:rPr>
        <w:t xml:space="preserve">Заработная плата и </w:t>
      </w:r>
      <w:r w:rsidR="00810EFD" w:rsidRPr="00F64AA5">
        <w:rPr>
          <w:rFonts w:eastAsia="Times New Roman" w:cstheme="minorHAnsi"/>
          <w:b/>
          <w:color w:val="000000"/>
          <w:lang w:val="ru-RU"/>
        </w:rPr>
        <w:t>удержания</w:t>
      </w:r>
      <w:r w:rsidRPr="00F64AA5">
        <w:rPr>
          <w:rFonts w:eastAsia="Times New Roman" w:cstheme="minorHAnsi"/>
          <w:b/>
          <w:color w:val="000000"/>
          <w:lang w:val="ru-RU"/>
        </w:rPr>
        <w:t xml:space="preserve"> </w:t>
      </w:r>
    </w:p>
    <w:p w14:paraId="67C106E3" w14:textId="14052CCF" w:rsidR="00D118EC" w:rsidRPr="00F64AA5" w:rsidRDefault="000613C0" w:rsidP="004A7B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rStyle w:val="tlid-translation"/>
          <w:lang w:val="ru-RU"/>
        </w:rPr>
        <w:t xml:space="preserve">Контракты и коллективные договоры устанавливают форму и размер компенсации за выполненную работу. </w:t>
      </w:r>
      <w:r w:rsidR="00B0447E" w:rsidRPr="00F64AA5">
        <w:rPr>
          <w:lang w:val="ru-RU"/>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w:t>
      </w:r>
      <w:r w:rsidR="004A7B66" w:rsidRPr="00F64AA5">
        <w:rPr>
          <w:lang w:val="ru-RU"/>
        </w:rPr>
        <w:t>й</w:t>
      </w:r>
      <w:r w:rsidR="00B0447E" w:rsidRPr="00F64AA5">
        <w:rPr>
          <w:lang w:val="ru-RU"/>
        </w:rPr>
        <w:t xml:space="preserve"> законом минимально</w:t>
      </w:r>
      <w:r w:rsidR="004A7B66" w:rsidRPr="00F64AA5">
        <w:rPr>
          <w:lang w:val="ru-RU"/>
        </w:rPr>
        <w:t>й</w:t>
      </w:r>
      <w:r w:rsidR="00B0447E" w:rsidRPr="00F64AA5">
        <w:rPr>
          <w:lang w:val="ru-RU"/>
        </w:rPr>
        <w:t xml:space="preserve"> оплаты труда</w:t>
      </w:r>
      <w:r w:rsidRPr="00F64AA5">
        <w:rPr>
          <w:rStyle w:val="tlid-translation"/>
          <w:lang w:val="ru-RU"/>
        </w:rPr>
        <w:t xml:space="preserve">. </w:t>
      </w:r>
      <w:r w:rsidR="00B0447E" w:rsidRPr="00F64AA5">
        <w:rPr>
          <w:lang w:val="ru-RU"/>
        </w:rPr>
        <w:t>В минимальн</w:t>
      </w:r>
      <w:r w:rsidR="004A7B66" w:rsidRPr="00F64AA5">
        <w:rPr>
          <w:lang w:val="ru-RU"/>
        </w:rPr>
        <w:t>ую</w:t>
      </w:r>
      <w:r w:rsidR="00B0447E" w:rsidRPr="00F64AA5">
        <w:rPr>
          <w:lang w:val="ru-RU"/>
        </w:rPr>
        <w:t xml:space="preserve"> оплат</w:t>
      </w:r>
      <w:r w:rsidR="004A7B66" w:rsidRPr="00F64AA5">
        <w:rPr>
          <w:lang w:val="ru-RU"/>
        </w:rPr>
        <w:t>у</w:t>
      </w:r>
      <w:r w:rsidR="00B0447E" w:rsidRPr="00F64AA5">
        <w:rPr>
          <w:lang w:val="ru-RU"/>
        </w:rPr>
        <w:t xml:space="preserve">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r w:rsidRPr="00F64AA5">
        <w:rPr>
          <w:rStyle w:val="tlid-translation"/>
          <w:lang w:val="ru-RU"/>
        </w:rPr>
        <w:t xml:space="preserve"> (статья 54). </w:t>
      </w:r>
      <w:r w:rsidRPr="00F64AA5">
        <w:rPr>
          <w:color w:val="000000"/>
          <w:lang w:val="ru-RU"/>
        </w:rPr>
        <w:t xml:space="preserve"> </w:t>
      </w:r>
      <w:r w:rsidR="00B0447E" w:rsidRPr="00F64AA5">
        <w:rPr>
          <w:color w:val="000000"/>
          <w:lang w:val="ru-RU"/>
        </w:rPr>
        <w:t xml:space="preserve"> </w:t>
      </w:r>
    </w:p>
    <w:p w14:paraId="73320ED9" w14:textId="77777777" w:rsidR="00D118EC" w:rsidRPr="00F64AA5" w:rsidRDefault="00D118EC" w:rsidP="00D1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7F5843EB" w14:textId="2D11A72D" w:rsidR="00FD4B28" w:rsidRPr="00F64AA5" w:rsidRDefault="00FD4B28" w:rsidP="00810EF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lang w:val="ru-RU"/>
        </w:rPr>
        <w:t xml:space="preserve">Заработная плата выплачивается не реже одного раза в месяц (статья 157). </w:t>
      </w:r>
      <w:r w:rsidRPr="00F64AA5">
        <w:rPr>
          <w:rStyle w:val="tlid-translation"/>
          <w:lang w:val="ru-RU"/>
        </w:rPr>
        <w:t xml:space="preserve">Помимо этого, работодатели должны компенсировать связанный с работой ущерб здоровью или имуществу работника, а в случае смерти работника его семья получает компенсацию. </w:t>
      </w:r>
      <w:r w:rsidR="00810EFD" w:rsidRPr="00F64AA5">
        <w:rPr>
          <w:lang w:val="ru-RU"/>
        </w:rPr>
        <w:t>За конкретные причины разрешены удержания, однако их размер не может превышать 50 процентов от размера заработной платы, причитающейся сотруднику (статья 161)</w:t>
      </w:r>
      <w:r w:rsidRPr="00F64AA5">
        <w:rPr>
          <w:lang w:val="ru-RU"/>
        </w:rPr>
        <w:t>.</w:t>
      </w:r>
    </w:p>
    <w:p w14:paraId="4910B84D" w14:textId="77777777" w:rsidR="00B47770" w:rsidRPr="00F64AA5" w:rsidRDefault="00B47770" w:rsidP="00B477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bCs/>
          <w:color w:val="000000"/>
          <w:lang w:val="ru-RU"/>
        </w:rPr>
      </w:pPr>
    </w:p>
    <w:p w14:paraId="217B4089" w14:textId="584946F4" w:rsidR="00B47770" w:rsidRPr="00F64AA5" w:rsidRDefault="00810EFD" w:rsidP="00810EF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bCs/>
          <w:color w:val="000000"/>
          <w:lang w:val="ru-RU"/>
        </w:rPr>
      </w:pPr>
      <w:r w:rsidRPr="00F64AA5">
        <w:rPr>
          <w:rFonts w:eastAsia="Times New Roman" w:cstheme="minorHAnsi"/>
          <w:b/>
          <w:bCs/>
          <w:color w:val="000000"/>
          <w:lang w:val="ru-RU"/>
        </w:rPr>
        <w:t xml:space="preserve">Рабочее время </w:t>
      </w:r>
    </w:p>
    <w:p w14:paraId="47F25E28" w14:textId="395631E2" w:rsidR="00810EFD" w:rsidRPr="00F64AA5" w:rsidRDefault="00810EFD" w:rsidP="00DF712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Стандартная рабочая неделя состоит из 40-ка часов. Для лиц, не достигших 18-и лет, разрешается устанавливать сокращенное рабочее время. Количество часов в день и дней в неделю определяется в договоре между работодателем и сотрудником (статья 90).   </w:t>
      </w:r>
    </w:p>
    <w:p w14:paraId="54B74571" w14:textId="77777777" w:rsidR="00167C4D" w:rsidRPr="00F64AA5" w:rsidRDefault="00167C4D" w:rsidP="00167C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1D6E4010" w14:textId="15562AB3" w:rsidR="00810EFD" w:rsidRPr="00F64AA5" w:rsidRDefault="00810EFD" w:rsidP="00F56AD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lang w:val="ru-RU"/>
        </w:rPr>
        <w:t xml:space="preserve">Для педагогических работников образовательных организаций устанавливается сокращенная продолжительность рабочего времени: не более 36 часов в неделю (статья 376). В зависимости от должности и (или) специальности педагогическим работникам образовательных организаций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Кыргызской Республики. Педагогическим работникам разрешается работа по совместительству, в том числе по аналогичной должности, специальности (статья 379). </w:t>
      </w:r>
    </w:p>
    <w:p w14:paraId="4A0184CF" w14:textId="77777777" w:rsidR="00F56AD5" w:rsidRPr="00F64AA5" w:rsidRDefault="00F56AD5" w:rsidP="00F56A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25B0C968" w14:textId="722E7A05" w:rsidR="00810EFD" w:rsidRPr="00F64AA5" w:rsidRDefault="008751AB" w:rsidP="00534E0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Работодатель обязан предоставить </w:t>
      </w:r>
      <w:r w:rsidRPr="00F64AA5">
        <w:rPr>
          <w:lang w:val="ru-RU"/>
        </w:rPr>
        <w:t xml:space="preserve">женщинам, имеющим детей в возрасте до полутора лет, дополнительные перерывы для кормления ребенка: 30 минут через каждые 3 часа работы. При наличии у работающей женщины двух или более детей в возрасте до полутора лет продолжительность дополнительного перерыва составляет 1 час. По запросу женщины дополнительные перерывы могут быть присоединены к перерыву для отдыха и обеда либо в суммированном виде перенесены </w:t>
      </w:r>
      <w:r w:rsidR="00534E0D" w:rsidRPr="00F64AA5">
        <w:rPr>
          <w:lang w:val="ru-RU"/>
        </w:rPr>
        <w:t xml:space="preserve">на начало </w:t>
      </w:r>
      <w:r w:rsidRPr="00F64AA5">
        <w:rPr>
          <w:lang w:val="ru-RU"/>
        </w:rPr>
        <w:t>и</w:t>
      </w:r>
      <w:r w:rsidR="00534E0D" w:rsidRPr="00F64AA5">
        <w:rPr>
          <w:lang w:val="ru-RU"/>
        </w:rPr>
        <w:t>ли</w:t>
      </w:r>
      <w:r w:rsidRPr="00F64AA5">
        <w:rPr>
          <w:lang w:val="ru-RU"/>
        </w:rPr>
        <w:t xml:space="preserve"> на конец рабочего дня (рабочей смены) с соответствующим его (ее) сокращением (статья 309). Сроки и порядок предоставления перерывов устанавливаются в договоре. </w:t>
      </w:r>
    </w:p>
    <w:p w14:paraId="2087A370" w14:textId="77777777" w:rsidR="00B47770" w:rsidRPr="00F64AA5" w:rsidRDefault="00B47770" w:rsidP="003F38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7C0C0C78" w14:textId="62B879CA" w:rsidR="00534E0D" w:rsidRPr="00F64AA5" w:rsidRDefault="00317284" w:rsidP="0031728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Статья 304 запрещает привлекать беременных женщин и женщин, </w:t>
      </w:r>
      <w:r w:rsidRPr="00F64AA5">
        <w:rPr>
          <w:lang w:val="ru-RU"/>
        </w:rPr>
        <w:t xml:space="preserve">имеющих детей в возрасте до 3-х лет, к сверхурочной работе или к работе в выходные дни, а также отправлять их в командировки. Разрешается </w:t>
      </w:r>
      <w:r w:rsidRPr="00F64AA5">
        <w:rPr>
          <w:color w:val="000000"/>
          <w:lang w:val="ru-RU"/>
        </w:rPr>
        <w:t xml:space="preserve">привлекать </w:t>
      </w:r>
      <w:r w:rsidRPr="00F64AA5">
        <w:rPr>
          <w:lang w:val="ru-RU"/>
        </w:rPr>
        <w:t xml:space="preserve">к сверхурочной работе и отправлять в командировки женщин, имеющих детей в возрасте от 3-х до 14-и лет, но только с согласия женщины. </w:t>
      </w:r>
    </w:p>
    <w:p w14:paraId="24EC6B8C" w14:textId="77777777" w:rsidR="00B47770" w:rsidRPr="00F64AA5" w:rsidRDefault="00B47770" w:rsidP="00B47770">
      <w:pPr>
        <w:pStyle w:val="ListParagraph"/>
        <w:rPr>
          <w:rFonts w:eastAsia="Times New Roman" w:cstheme="minorHAnsi"/>
          <w:color w:val="000000"/>
          <w:lang w:val="ru-RU"/>
        </w:rPr>
      </w:pPr>
    </w:p>
    <w:p w14:paraId="1CE6932F" w14:textId="06996622" w:rsidR="00B47770" w:rsidRPr="00F64AA5" w:rsidRDefault="00463A9A" w:rsidP="00463A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color w:val="000000"/>
          <w:lang w:val="ru-RU"/>
        </w:rPr>
      </w:pPr>
      <w:r w:rsidRPr="00F64AA5">
        <w:rPr>
          <w:rFonts w:eastAsia="Times New Roman" w:cstheme="minorHAnsi"/>
          <w:b/>
          <w:color w:val="000000"/>
          <w:lang w:val="ru-RU"/>
        </w:rPr>
        <w:t>Время отдыха</w:t>
      </w:r>
      <w:r w:rsidR="00B47770" w:rsidRPr="00F64AA5">
        <w:rPr>
          <w:rFonts w:eastAsia="Times New Roman" w:cstheme="minorHAnsi"/>
          <w:b/>
          <w:color w:val="000000"/>
          <w:lang w:val="ru-RU"/>
        </w:rPr>
        <w:t xml:space="preserve"> (</w:t>
      </w:r>
      <w:r w:rsidRPr="00F64AA5">
        <w:rPr>
          <w:rFonts w:eastAsia="Times New Roman" w:cstheme="minorHAnsi"/>
          <w:b/>
          <w:color w:val="000000"/>
          <w:lang w:val="ru-RU"/>
        </w:rPr>
        <w:t>перерывы</w:t>
      </w:r>
      <w:r w:rsidR="00B47770" w:rsidRPr="00F64AA5">
        <w:rPr>
          <w:rFonts w:eastAsia="Times New Roman" w:cstheme="minorHAnsi"/>
          <w:b/>
          <w:color w:val="000000"/>
          <w:lang w:val="ru-RU"/>
        </w:rPr>
        <w:t>)</w:t>
      </w:r>
    </w:p>
    <w:p w14:paraId="77D046DE" w14:textId="12806540" w:rsidR="00B47770" w:rsidRPr="00F64AA5" w:rsidRDefault="00463A9A" w:rsidP="003F38D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bookmarkStart w:id="24" w:name="_Toc22255716"/>
      <w:r w:rsidRPr="00F64AA5">
        <w:rPr>
          <w:lang w:val="ru-RU"/>
        </w:rPr>
        <w:t xml:space="preserve">Видами времени отдыха являются (статья 109): </w:t>
      </w:r>
    </w:p>
    <w:p w14:paraId="0C3B9E19" w14:textId="4F5ABCDF" w:rsidR="00B47770" w:rsidRPr="00F64AA5" w:rsidRDefault="00463A9A" w:rsidP="00E331D1">
      <w:pPr>
        <w:pStyle w:val="ListParagraph"/>
        <w:numPr>
          <w:ilvl w:val="0"/>
          <w:numId w:val="5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lang w:val="ru-RU"/>
        </w:rPr>
        <w:t>перерывы в течение рабочего дня (смены)</w:t>
      </w:r>
      <w:r w:rsidR="00B47770" w:rsidRPr="00F64AA5">
        <w:rPr>
          <w:rFonts w:eastAsia="Times New Roman" w:cstheme="minorHAnsi"/>
          <w:color w:val="000000"/>
          <w:lang w:val="ru-RU"/>
        </w:rPr>
        <w:t>;</w:t>
      </w:r>
      <w:r w:rsidRPr="00F64AA5">
        <w:rPr>
          <w:rFonts w:eastAsia="Times New Roman" w:cstheme="minorHAnsi"/>
          <w:color w:val="000000"/>
          <w:lang w:val="ru-RU"/>
        </w:rPr>
        <w:t xml:space="preserve"> </w:t>
      </w:r>
    </w:p>
    <w:p w14:paraId="662CEAD7" w14:textId="2555B36C" w:rsidR="00B47770" w:rsidRPr="00F64AA5" w:rsidRDefault="00463A9A" w:rsidP="00E331D1">
      <w:pPr>
        <w:pStyle w:val="ListParagraph"/>
        <w:numPr>
          <w:ilvl w:val="0"/>
          <w:numId w:val="5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lang w:val="ru-RU"/>
        </w:rPr>
        <w:t>ежедневный (междусменный) отдых</w:t>
      </w:r>
      <w:r w:rsidR="00B47770" w:rsidRPr="00F64AA5">
        <w:rPr>
          <w:rFonts w:eastAsia="Times New Roman" w:cstheme="minorHAnsi"/>
          <w:color w:val="000000"/>
          <w:lang w:val="ru-RU"/>
        </w:rPr>
        <w:t>;</w:t>
      </w:r>
      <w:r w:rsidRPr="00F64AA5">
        <w:rPr>
          <w:rFonts w:eastAsia="Times New Roman" w:cstheme="minorHAnsi"/>
          <w:color w:val="000000"/>
          <w:lang w:val="ru-RU"/>
        </w:rPr>
        <w:t xml:space="preserve"> </w:t>
      </w:r>
    </w:p>
    <w:p w14:paraId="643A1810" w14:textId="003BD504" w:rsidR="00B47770" w:rsidRPr="00F64AA5" w:rsidRDefault="00463A9A" w:rsidP="00E331D1">
      <w:pPr>
        <w:pStyle w:val="ListParagraph"/>
        <w:numPr>
          <w:ilvl w:val="0"/>
          <w:numId w:val="5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lang w:val="ru-RU"/>
        </w:rPr>
        <w:t>выходные дни (еженедельный непрерывный отдых)</w:t>
      </w:r>
      <w:r w:rsidR="00B47770" w:rsidRPr="00F64AA5">
        <w:rPr>
          <w:rFonts w:eastAsia="Times New Roman" w:cstheme="minorHAnsi"/>
          <w:color w:val="000000"/>
          <w:lang w:val="ru-RU"/>
        </w:rPr>
        <w:t>;</w:t>
      </w:r>
      <w:r w:rsidRPr="00F64AA5">
        <w:rPr>
          <w:rFonts w:eastAsia="Times New Roman" w:cstheme="minorHAnsi"/>
          <w:color w:val="000000"/>
          <w:lang w:val="ru-RU"/>
        </w:rPr>
        <w:t xml:space="preserve"> </w:t>
      </w:r>
    </w:p>
    <w:p w14:paraId="23BA157A" w14:textId="5BCC584F" w:rsidR="00B47770" w:rsidRPr="00F64AA5" w:rsidRDefault="00463A9A" w:rsidP="00E331D1">
      <w:pPr>
        <w:pStyle w:val="ListParagraph"/>
        <w:numPr>
          <w:ilvl w:val="0"/>
          <w:numId w:val="5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lang w:val="ru-RU"/>
        </w:rPr>
        <w:t>нерабочие праздничные дни</w:t>
      </w:r>
      <w:r w:rsidR="00B47770" w:rsidRPr="00F64AA5">
        <w:rPr>
          <w:rFonts w:eastAsia="Times New Roman" w:cstheme="minorHAnsi"/>
          <w:color w:val="000000"/>
          <w:lang w:val="ru-RU"/>
        </w:rPr>
        <w:t>;</w:t>
      </w:r>
    </w:p>
    <w:p w14:paraId="359B0680" w14:textId="3E7EFC29" w:rsidR="00EC5A76" w:rsidRPr="00F64AA5" w:rsidRDefault="00463A9A" w:rsidP="00E331D1">
      <w:pPr>
        <w:pStyle w:val="ListParagraph"/>
        <w:numPr>
          <w:ilvl w:val="0"/>
          <w:numId w:val="5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color w:val="000000"/>
          <w:lang w:val="ru-RU"/>
        </w:rPr>
        <w:t>отпуск</w:t>
      </w:r>
      <w:r w:rsidR="00B47770" w:rsidRPr="00F64AA5">
        <w:rPr>
          <w:rFonts w:eastAsia="Times New Roman" w:cstheme="minorHAnsi"/>
          <w:color w:val="000000"/>
          <w:lang w:val="ru-RU"/>
        </w:rPr>
        <w:t>.</w:t>
      </w:r>
    </w:p>
    <w:p w14:paraId="1B105A7B" w14:textId="77777777" w:rsidR="00EC5A76" w:rsidRPr="00F64AA5" w:rsidRDefault="00EC5A76" w:rsidP="00B477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50453A56" w14:textId="1573D1C1" w:rsidR="00DE0B36" w:rsidRPr="00F64AA5" w:rsidRDefault="005C5129" w:rsidP="00DB3C2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lang w:val="ru-RU"/>
        </w:rPr>
        <w:t>В течение рабочего дня работнику должен быть предоставлен перерыв для отдыха и питания. Время и продолжительность перерыва определяются правилами внутреннего распорядка,</w:t>
      </w:r>
      <w:r w:rsidR="00DB3C23" w:rsidRPr="00F64AA5">
        <w:rPr>
          <w:lang w:val="ru-RU"/>
        </w:rPr>
        <w:t xml:space="preserve"> графиком смены или индивидуальным трудовым договором или коллективным соглашением между работодателем и работником (статья 110). </w:t>
      </w:r>
    </w:p>
    <w:p w14:paraId="65933A90" w14:textId="77777777" w:rsidR="00B47770" w:rsidRPr="00F64AA5" w:rsidRDefault="00B47770" w:rsidP="00B4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5C3A83E6" w14:textId="1966BA1F" w:rsidR="00B47770" w:rsidRPr="00F64AA5" w:rsidRDefault="00730911" w:rsidP="00B4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lang w:val="ru-RU"/>
        </w:rPr>
      </w:pPr>
      <w:r w:rsidRPr="00F64AA5">
        <w:rPr>
          <w:rFonts w:eastAsia="Times New Roman" w:cstheme="minorHAnsi"/>
          <w:b/>
          <w:color w:val="000000"/>
          <w:lang w:val="ru-RU"/>
        </w:rPr>
        <w:t>Отпуск</w:t>
      </w:r>
    </w:p>
    <w:bookmarkEnd w:id="24"/>
    <w:p w14:paraId="174284F3" w14:textId="19FE54E4" w:rsidR="00DB3C23" w:rsidRPr="00F64AA5" w:rsidRDefault="00730911" w:rsidP="00E979F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Помимо отдыха в общегосударственные праздники работники имеют право на ежегодный оплачиваемый отпуск продолжительностью 28 дней. Работник</w:t>
      </w:r>
      <w:r w:rsidR="00E979F7" w:rsidRPr="00F64AA5">
        <w:rPr>
          <w:color w:val="000000"/>
          <w:lang w:val="ru-RU"/>
        </w:rPr>
        <w:t>ам</w:t>
      </w:r>
      <w:r w:rsidRPr="00F64AA5">
        <w:rPr>
          <w:color w:val="000000"/>
          <w:lang w:val="ru-RU"/>
        </w:rPr>
        <w:t>, не достигши</w:t>
      </w:r>
      <w:r w:rsidR="00E979F7" w:rsidRPr="00F64AA5">
        <w:rPr>
          <w:color w:val="000000"/>
          <w:lang w:val="ru-RU"/>
        </w:rPr>
        <w:t>м</w:t>
      </w:r>
      <w:r w:rsidRPr="00F64AA5">
        <w:rPr>
          <w:color w:val="000000"/>
          <w:lang w:val="ru-RU"/>
        </w:rPr>
        <w:t xml:space="preserve"> 18-и лет, и работник</w:t>
      </w:r>
      <w:r w:rsidR="00E979F7" w:rsidRPr="00F64AA5">
        <w:rPr>
          <w:color w:val="000000"/>
          <w:lang w:val="ru-RU"/>
        </w:rPr>
        <w:t>ам</w:t>
      </w:r>
      <w:r w:rsidRPr="00F64AA5">
        <w:rPr>
          <w:color w:val="000000"/>
          <w:lang w:val="ru-RU"/>
        </w:rPr>
        <w:t xml:space="preserve"> с ограниченными возможностями здоровья предоставляются 30 дней. </w:t>
      </w:r>
    </w:p>
    <w:p w14:paraId="5A39A507" w14:textId="77777777" w:rsidR="00B47770" w:rsidRPr="00F64AA5" w:rsidRDefault="00B47770" w:rsidP="003F38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245FDD14" w14:textId="59DA086B" w:rsidR="00106B5D" w:rsidRPr="00F64AA5" w:rsidRDefault="00F477C8" w:rsidP="00DF6C9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lastRenderedPageBreak/>
        <w:t xml:space="preserve">Определенные группы лиц имеют право на неоплачиваемый отпуск, возможность которого также прописывается в контракте. При расторжении контракта </w:t>
      </w:r>
      <w:r w:rsidR="00DF6C9D" w:rsidRPr="00F64AA5">
        <w:rPr>
          <w:color w:val="000000"/>
          <w:lang w:val="ru-RU"/>
        </w:rPr>
        <w:t xml:space="preserve">за неиспользованный отпуск </w:t>
      </w:r>
      <w:r w:rsidRPr="00F64AA5">
        <w:rPr>
          <w:color w:val="000000"/>
          <w:lang w:val="ru-RU"/>
        </w:rPr>
        <w:t>работникам выплачивается денежная компенсация, либо они могут использовать его в последни</w:t>
      </w:r>
      <w:r w:rsidR="00DF6C9D" w:rsidRPr="00F64AA5">
        <w:rPr>
          <w:color w:val="000000"/>
          <w:lang w:val="ru-RU"/>
        </w:rPr>
        <w:t>е</w:t>
      </w:r>
      <w:r w:rsidRPr="00F64AA5">
        <w:rPr>
          <w:color w:val="000000"/>
          <w:lang w:val="ru-RU"/>
        </w:rPr>
        <w:t xml:space="preserve"> дн</w:t>
      </w:r>
      <w:r w:rsidR="00DF6C9D" w:rsidRPr="00F64AA5">
        <w:rPr>
          <w:color w:val="000000"/>
          <w:lang w:val="ru-RU"/>
        </w:rPr>
        <w:t>и</w:t>
      </w:r>
      <w:r w:rsidRPr="00F64AA5">
        <w:rPr>
          <w:color w:val="000000"/>
          <w:lang w:val="ru-RU"/>
        </w:rPr>
        <w:t xml:space="preserve"> </w:t>
      </w:r>
      <w:r w:rsidR="00DF6C9D" w:rsidRPr="00F64AA5">
        <w:rPr>
          <w:color w:val="000000"/>
          <w:lang w:val="ru-RU"/>
        </w:rPr>
        <w:t>работы</w:t>
      </w:r>
      <w:r w:rsidRPr="00F64AA5">
        <w:rPr>
          <w:color w:val="000000"/>
          <w:lang w:val="ru-RU"/>
        </w:rPr>
        <w:t xml:space="preserve">. </w:t>
      </w:r>
      <w:r w:rsidR="00DF6C9D" w:rsidRPr="00F64AA5">
        <w:rPr>
          <w:color w:val="000000"/>
          <w:lang w:val="ru-RU"/>
        </w:rPr>
        <w:t xml:space="preserve"> </w:t>
      </w:r>
    </w:p>
    <w:p w14:paraId="6917FCEA" w14:textId="77777777" w:rsidR="003F38D3" w:rsidRPr="00F64AA5" w:rsidRDefault="003F38D3" w:rsidP="003F38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53D508BB" w14:textId="726EA23F" w:rsidR="005A51C0" w:rsidRPr="00F64AA5" w:rsidRDefault="005A51C0" w:rsidP="0079147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Style w:val="tlid-translation"/>
          <w:lang w:val="ru-RU"/>
        </w:rPr>
        <w:t xml:space="preserve">По соответствующему заявлению женщинам предоставляется декретный отпуск, </w:t>
      </w:r>
      <w:r w:rsidRPr="00F64AA5">
        <w:rPr>
          <w:lang w:val="ru-RU"/>
        </w:rPr>
        <w:t>работнику по заявлению предоставляется дополнительный отпуск без сохранения заработной платы по уходу за ребенком до достижения ребенком возраста трех лет. Отпуск по уходу за ребенком мо</w:t>
      </w:r>
      <w:r w:rsidR="0079147A" w:rsidRPr="00F64AA5">
        <w:rPr>
          <w:lang w:val="ru-RU"/>
        </w:rPr>
        <w:t>жет</w:t>
      </w:r>
      <w:r w:rsidRPr="00F64AA5">
        <w:rPr>
          <w:lang w:val="ru-RU"/>
        </w:rPr>
        <w:t xml:space="preserve"> быть использован полностью или по частям также отцом ребенка, бабушкой, дедом, другим родственником или опекуном, фактически осуществляющим уход за ребенком</w:t>
      </w:r>
    </w:p>
    <w:p w14:paraId="5B1C4E81" w14:textId="77777777" w:rsidR="00B47770" w:rsidRPr="00F64AA5" w:rsidRDefault="00B47770" w:rsidP="00B4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67FCA3A6" w14:textId="199780C1" w:rsidR="00B47770" w:rsidRPr="00F64AA5" w:rsidRDefault="003F0FAF" w:rsidP="00B4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lang w:val="ru-RU"/>
        </w:rPr>
      </w:pPr>
      <w:r w:rsidRPr="00F64AA5">
        <w:rPr>
          <w:rFonts w:eastAsia="Times New Roman" w:cstheme="minorHAnsi"/>
          <w:b/>
          <w:color w:val="000000"/>
          <w:lang w:val="ru-RU"/>
        </w:rPr>
        <w:t xml:space="preserve">Сверхурочная работа </w:t>
      </w:r>
    </w:p>
    <w:p w14:paraId="6EB20DB6" w14:textId="0706F506" w:rsidR="003F0FAF" w:rsidRPr="00F64AA5" w:rsidRDefault="003F0FAF" w:rsidP="003F38D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lang w:val="ru-RU"/>
        </w:rPr>
        <w:t xml:space="preserve">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(статья 98). </w:t>
      </w:r>
    </w:p>
    <w:p w14:paraId="30F29C28" w14:textId="1A8DBC70" w:rsidR="003F0FAF" w:rsidRPr="00F64AA5" w:rsidRDefault="003F0FAF" w:rsidP="003F38D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lang w:val="ru-RU"/>
        </w:rPr>
        <w:t xml:space="preserve">Сверхурочная работа оплачивается за первые 2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 (статья 174). </w:t>
      </w:r>
    </w:p>
    <w:p w14:paraId="30572022" w14:textId="77777777" w:rsidR="00B47770" w:rsidRPr="00F64AA5" w:rsidRDefault="00B47770" w:rsidP="00B4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19787412" w14:textId="52FF06C9" w:rsidR="00B47770" w:rsidRPr="00F64AA5" w:rsidRDefault="00E3234A" w:rsidP="00B4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lang w:val="ru-RU"/>
        </w:rPr>
      </w:pPr>
      <w:r w:rsidRPr="00F64AA5">
        <w:rPr>
          <w:rFonts w:eastAsia="Times New Roman" w:cstheme="minorHAnsi"/>
          <w:b/>
          <w:color w:val="000000"/>
          <w:lang w:val="ru-RU"/>
        </w:rPr>
        <w:t xml:space="preserve">Трудовые споры </w:t>
      </w:r>
    </w:p>
    <w:p w14:paraId="5EC60181" w14:textId="5B161AD8" w:rsidR="00DA2857" w:rsidRPr="00F64AA5" w:rsidRDefault="00E3234A" w:rsidP="00E3234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Трудовыми спорами считаются «</w:t>
      </w:r>
      <w:r w:rsidRPr="00F64AA5">
        <w:rPr>
          <w:lang w:val="ru-RU"/>
        </w:rPr>
        <w:t xml:space="preserve">неурегулированные разногласия между работодателем и работником по вопросам применения законодательства и других нормативных актов Кыргызской Республики о труде, а также условий труда, предусмотренных в трудовом договоре и коллективном соглашении (статья 356). </w:t>
      </w:r>
    </w:p>
    <w:p w14:paraId="6D348B07" w14:textId="77777777" w:rsidR="00DA2857" w:rsidRPr="00F64AA5" w:rsidRDefault="00DA2857" w:rsidP="00DA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7BC87DB2" w14:textId="57C63A0D" w:rsidR="000228D7" w:rsidRPr="00F64AA5" w:rsidRDefault="000228D7" w:rsidP="003F38D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lang w:val="ru-RU"/>
        </w:rPr>
        <w:t xml:space="preserve">Индивидуальные трудовые споры рассматриваются комиссиями по трудовым спорам, уполномоченным государственным органом в области надзора и контроля за соблюдением трудового законодательства и судами. Работник по своему выбору может обратиться за разрешением трудового спора в комиссию по трудовым спорам или уполномоченный государственный орган в области надзора и контроля за соблюдением трудового законодательства либо непосредственно в суд. В тех случаях, когда комиссия по трудовым спорам не создана в организации, трудовой спор подлежит рассмотрению непосредственно уполномоченным государственным органом в области надзора и контроля за соблюдением трудового законодательства или в суде (статья 412). </w:t>
      </w:r>
    </w:p>
    <w:p w14:paraId="244B6D0C" w14:textId="77777777" w:rsidR="00B47770" w:rsidRPr="00F64AA5" w:rsidRDefault="00B47770" w:rsidP="00B477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7CA32D5D" w14:textId="766C695A" w:rsidR="00B47770" w:rsidRPr="00F64AA5" w:rsidRDefault="007F6041" w:rsidP="00B477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color w:val="000000"/>
          <w:lang w:val="ru-RU"/>
        </w:rPr>
      </w:pPr>
      <w:r w:rsidRPr="00F64AA5">
        <w:rPr>
          <w:rFonts w:eastAsia="Times New Roman" w:cstheme="minorHAnsi"/>
          <w:b/>
          <w:color w:val="000000"/>
          <w:lang w:val="ru-RU"/>
        </w:rPr>
        <w:t xml:space="preserve">Жалобы </w:t>
      </w:r>
    </w:p>
    <w:p w14:paraId="6347A8AF" w14:textId="565BF6BA" w:rsidR="00AC3E04" w:rsidRPr="00F64AA5" w:rsidRDefault="00E24931" w:rsidP="005015B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В законе «О порядке рассмотрения обращений </w:t>
      </w:r>
      <w:r w:rsidR="00484615" w:rsidRPr="00F64AA5">
        <w:rPr>
          <w:color w:val="000000"/>
          <w:lang w:val="ru-RU"/>
        </w:rPr>
        <w:t>граждан</w:t>
      </w:r>
      <w:r w:rsidRPr="00F64AA5">
        <w:rPr>
          <w:color w:val="000000"/>
          <w:lang w:val="ru-RU"/>
        </w:rPr>
        <w:t xml:space="preserve">» (от 4 мая 2007 года) содержатся правовые нормы, касающиеся установленных информационных каналов, по которым граждане могут подавать жалобы, запросы </w:t>
      </w:r>
      <w:r w:rsidR="005015BA" w:rsidRPr="00F64AA5">
        <w:rPr>
          <w:color w:val="000000"/>
          <w:lang w:val="ru-RU"/>
        </w:rPr>
        <w:t xml:space="preserve">и </w:t>
      </w:r>
      <w:r w:rsidRPr="00F64AA5">
        <w:rPr>
          <w:color w:val="000000"/>
          <w:lang w:val="ru-RU"/>
        </w:rPr>
        <w:t xml:space="preserve">обращения. Статья 8 устанавливает временные рамки для рассмотрения обращений – 15 </w:t>
      </w:r>
      <w:r w:rsidR="005015BA" w:rsidRPr="00F64AA5">
        <w:rPr>
          <w:color w:val="000000"/>
          <w:lang w:val="ru-RU"/>
        </w:rPr>
        <w:t xml:space="preserve">дней с момента получения </w:t>
      </w:r>
      <w:r w:rsidR="00341794" w:rsidRPr="00F64AA5">
        <w:rPr>
          <w:color w:val="000000"/>
          <w:lang w:val="ru-RU"/>
        </w:rPr>
        <w:t xml:space="preserve">для </w:t>
      </w:r>
      <w:r w:rsidRPr="00F64AA5">
        <w:rPr>
          <w:color w:val="000000"/>
          <w:lang w:val="ru-RU"/>
        </w:rPr>
        <w:t>обращений, которы</w:t>
      </w:r>
      <w:r w:rsidR="00341794" w:rsidRPr="00F64AA5">
        <w:rPr>
          <w:color w:val="000000"/>
          <w:lang w:val="ru-RU"/>
        </w:rPr>
        <w:t>е</w:t>
      </w:r>
      <w:r w:rsidRPr="00F64AA5">
        <w:rPr>
          <w:color w:val="000000"/>
          <w:lang w:val="ru-RU"/>
        </w:rPr>
        <w:t xml:space="preserve"> не требу</w:t>
      </w:r>
      <w:r w:rsidR="00341794" w:rsidRPr="00F64AA5">
        <w:rPr>
          <w:color w:val="000000"/>
          <w:lang w:val="ru-RU"/>
        </w:rPr>
        <w:t>ют</w:t>
      </w:r>
      <w:r w:rsidRPr="00F64AA5">
        <w:rPr>
          <w:color w:val="000000"/>
          <w:lang w:val="ru-RU"/>
        </w:rPr>
        <w:t xml:space="preserve"> дополнительн</w:t>
      </w:r>
      <w:r w:rsidR="005015BA" w:rsidRPr="00F64AA5">
        <w:rPr>
          <w:color w:val="000000"/>
          <w:lang w:val="ru-RU"/>
        </w:rPr>
        <w:t>ого изучения или расследования,</w:t>
      </w:r>
      <w:r w:rsidR="00341794" w:rsidRPr="00F64AA5">
        <w:rPr>
          <w:color w:val="000000"/>
          <w:lang w:val="ru-RU"/>
        </w:rPr>
        <w:t xml:space="preserve"> и 30 дней </w:t>
      </w:r>
      <w:r w:rsidR="005015BA" w:rsidRPr="00F64AA5">
        <w:rPr>
          <w:color w:val="000000"/>
          <w:lang w:val="ru-RU"/>
        </w:rPr>
        <w:t xml:space="preserve">с момента получения </w:t>
      </w:r>
      <w:r w:rsidR="00341794" w:rsidRPr="00F64AA5">
        <w:rPr>
          <w:color w:val="000000"/>
          <w:lang w:val="ru-RU"/>
        </w:rPr>
        <w:t xml:space="preserve">для обращений, которые требуют дополнительного расследования.  </w:t>
      </w:r>
      <w:r w:rsidR="005015BA" w:rsidRPr="00F64AA5">
        <w:rPr>
          <w:color w:val="000000"/>
          <w:lang w:val="ru-RU"/>
        </w:rPr>
        <w:t xml:space="preserve">  </w:t>
      </w:r>
    </w:p>
    <w:p w14:paraId="634B1B5E" w14:textId="1E008EDE" w:rsidR="005C1588" w:rsidRPr="00F64AA5" w:rsidRDefault="005E1B50" w:rsidP="003F38D3">
      <w:pPr>
        <w:pStyle w:val="Heading2"/>
        <w:numPr>
          <w:ilvl w:val="1"/>
          <w:numId w:val="49"/>
        </w:numPr>
        <w:ind w:left="709"/>
        <w:jc w:val="both"/>
        <w:rPr>
          <w:rFonts w:asciiTheme="minorHAnsi" w:hAnsiTheme="minorHAnsi"/>
          <w:lang w:val="ru-RU"/>
        </w:rPr>
      </w:pPr>
      <w:bookmarkStart w:id="25" w:name="_Toc26766071"/>
      <w:r w:rsidRPr="00F64AA5">
        <w:rPr>
          <w:rFonts w:asciiTheme="minorHAnsi" w:hAnsiTheme="minorHAnsi"/>
          <w:lang w:val="ru-RU"/>
        </w:rPr>
        <w:lastRenderedPageBreak/>
        <w:t>Краткий обзор национального законодательства: безопасность и гигиена труда</w:t>
      </w:r>
      <w:bookmarkEnd w:id="25"/>
      <w:r w:rsidR="00367537" w:rsidRPr="00F64AA5">
        <w:rPr>
          <w:rFonts w:asciiTheme="minorHAnsi" w:hAnsiTheme="minorHAnsi"/>
          <w:lang w:val="ru-RU"/>
        </w:rPr>
        <w:t xml:space="preserve"> </w:t>
      </w:r>
    </w:p>
    <w:p w14:paraId="2E010005" w14:textId="3D283996" w:rsidR="005D2FEE" w:rsidRPr="00F64AA5" w:rsidRDefault="00792083" w:rsidP="0079208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Право на</w:t>
      </w:r>
      <w:r w:rsidR="00464705" w:rsidRPr="00F64AA5">
        <w:rPr>
          <w:color w:val="000000"/>
          <w:lang w:val="ru-RU"/>
        </w:rPr>
        <w:t xml:space="preserve"> безопасност</w:t>
      </w:r>
      <w:r w:rsidRPr="00F64AA5">
        <w:rPr>
          <w:color w:val="000000"/>
          <w:lang w:val="ru-RU"/>
        </w:rPr>
        <w:t>ь</w:t>
      </w:r>
      <w:r w:rsidR="00464705" w:rsidRPr="00F64AA5">
        <w:rPr>
          <w:color w:val="000000"/>
          <w:lang w:val="ru-RU"/>
        </w:rPr>
        <w:t xml:space="preserve"> и гигиен</w:t>
      </w:r>
      <w:r w:rsidRPr="00F64AA5">
        <w:rPr>
          <w:color w:val="000000"/>
          <w:lang w:val="ru-RU"/>
        </w:rPr>
        <w:t>у</w:t>
      </w:r>
      <w:r w:rsidR="00464705" w:rsidRPr="00F64AA5">
        <w:rPr>
          <w:color w:val="000000"/>
          <w:lang w:val="ru-RU"/>
        </w:rPr>
        <w:t xml:space="preserve"> труда </w:t>
      </w:r>
      <w:r w:rsidRPr="00F64AA5">
        <w:rPr>
          <w:color w:val="000000"/>
          <w:lang w:val="ru-RU"/>
        </w:rPr>
        <w:t>устанавливается</w:t>
      </w:r>
      <w:r w:rsidR="00464705" w:rsidRPr="00F64AA5">
        <w:rPr>
          <w:color w:val="000000"/>
          <w:lang w:val="ru-RU"/>
        </w:rPr>
        <w:t xml:space="preserve"> Конституцией Кыргызской Республики. В соответствии со статьей 42 граждане Кыргызской Республики имеют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r w:rsidR="00417EC9" w:rsidRPr="00F64AA5">
        <w:rPr>
          <w:color w:val="000000"/>
          <w:lang w:val="ru-RU"/>
        </w:rPr>
        <w:t>.</w:t>
      </w:r>
    </w:p>
    <w:p w14:paraId="4D3E0E6C" w14:textId="77777777" w:rsidR="003F38D3" w:rsidRPr="00F64AA5" w:rsidRDefault="003F38D3" w:rsidP="00434AC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1ACACF6D" w14:textId="7CCCFE63" w:rsidR="0066564A" w:rsidRPr="00F64AA5" w:rsidRDefault="00367537" w:rsidP="001022D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Раздел, посвященный безопасности и гигиене труда (БГТ), содержится и в </w:t>
      </w:r>
      <w:r w:rsidR="0066564A" w:rsidRPr="00F64AA5">
        <w:rPr>
          <w:color w:val="000000"/>
          <w:lang w:val="ru-RU"/>
        </w:rPr>
        <w:t>Трудово</w:t>
      </w:r>
      <w:r w:rsidRPr="00F64AA5">
        <w:rPr>
          <w:color w:val="000000"/>
          <w:lang w:val="ru-RU"/>
        </w:rPr>
        <w:t>м</w:t>
      </w:r>
      <w:r w:rsidR="0066564A" w:rsidRPr="00F64AA5">
        <w:rPr>
          <w:color w:val="000000"/>
          <w:lang w:val="ru-RU"/>
        </w:rPr>
        <w:t xml:space="preserve"> кодекс</w:t>
      </w:r>
      <w:r w:rsidRPr="00F64AA5">
        <w:rPr>
          <w:color w:val="000000"/>
          <w:lang w:val="ru-RU"/>
        </w:rPr>
        <w:t>е</w:t>
      </w:r>
      <w:r w:rsidR="0066564A" w:rsidRPr="00F64AA5">
        <w:rPr>
          <w:color w:val="000000"/>
          <w:lang w:val="ru-RU"/>
        </w:rPr>
        <w:t xml:space="preserve"> Кыргызской Республики, </w:t>
      </w:r>
      <w:r w:rsidR="000B6C41" w:rsidRPr="00F64AA5">
        <w:rPr>
          <w:color w:val="000000"/>
          <w:lang w:val="ru-RU"/>
        </w:rPr>
        <w:t xml:space="preserve">который был </w:t>
      </w:r>
      <w:r w:rsidRPr="00F64AA5">
        <w:rPr>
          <w:color w:val="000000"/>
          <w:lang w:val="ru-RU"/>
        </w:rPr>
        <w:t>принят</w:t>
      </w:r>
      <w:r w:rsidR="0066564A" w:rsidRPr="00F64AA5">
        <w:rPr>
          <w:color w:val="000000"/>
          <w:lang w:val="ru-RU"/>
        </w:rPr>
        <w:t xml:space="preserve"> 1 июля 2004 года. </w:t>
      </w:r>
      <w:r w:rsidRPr="00F64AA5">
        <w:rPr>
          <w:color w:val="000000"/>
          <w:lang w:val="ru-RU"/>
        </w:rPr>
        <w:t>Он</w:t>
      </w:r>
      <w:r w:rsidR="00F54AD1" w:rsidRPr="00F64AA5">
        <w:rPr>
          <w:color w:val="000000"/>
          <w:lang w:val="ru-RU"/>
        </w:rPr>
        <w:t xml:space="preserve"> устанавливает обязанности работодателя </w:t>
      </w:r>
      <w:r w:rsidRPr="00F64AA5">
        <w:rPr>
          <w:color w:val="000000"/>
          <w:lang w:val="ru-RU"/>
        </w:rPr>
        <w:t>в</w:t>
      </w:r>
      <w:r w:rsidR="00F54AD1" w:rsidRPr="00F64AA5">
        <w:rPr>
          <w:color w:val="000000"/>
          <w:lang w:val="ru-RU"/>
        </w:rPr>
        <w:t xml:space="preserve"> части обеспечения трудовой безопасности, </w:t>
      </w:r>
      <w:r w:rsidR="000B6C41" w:rsidRPr="00F64AA5">
        <w:rPr>
          <w:color w:val="000000"/>
          <w:lang w:val="ru-RU"/>
        </w:rPr>
        <w:t xml:space="preserve">предусматривает </w:t>
      </w:r>
      <w:r w:rsidR="00F54AD1" w:rsidRPr="00F64AA5">
        <w:rPr>
          <w:color w:val="000000"/>
          <w:lang w:val="ru-RU"/>
        </w:rPr>
        <w:t>госуда</w:t>
      </w:r>
      <w:r w:rsidR="000B6C41" w:rsidRPr="00F64AA5">
        <w:rPr>
          <w:color w:val="000000"/>
          <w:lang w:val="ru-RU"/>
        </w:rPr>
        <w:t xml:space="preserve">рственное регулирование в сфере </w:t>
      </w:r>
      <w:r w:rsidR="00F54AD1" w:rsidRPr="00F64AA5">
        <w:rPr>
          <w:color w:val="000000"/>
          <w:lang w:val="ru-RU"/>
        </w:rPr>
        <w:t>трудовой безопасности</w:t>
      </w:r>
      <w:r w:rsidR="000B6C41" w:rsidRPr="00F64AA5">
        <w:rPr>
          <w:color w:val="000000"/>
          <w:lang w:val="ru-RU"/>
        </w:rPr>
        <w:t xml:space="preserve"> </w:t>
      </w:r>
      <w:r w:rsidR="00F54AD1" w:rsidRPr="00F64AA5">
        <w:rPr>
          <w:color w:val="000000"/>
          <w:lang w:val="ru-RU"/>
        </w:rPr>
        <w:t xml:space="preserve">и </w:t>
      </w:r>
      <w:r w:rsidR="000B6C41" w:rsidRPr="00F64AA5">
        <w:rPr>
          <w:color w:val="000000"/>
          <w:lang w:val="ru-RU"/>
        </w:rPr>
        <w:t xml:space="preserve">прописывает </w:t>
      </w:r>
      <w:r w:rsidR="00F54AD1" w:rsidRPr="00F64AA5">
        <w:rPr>
          <w:color w:val="000000"/>
          <w:lang w:val="ru-RU"/>
        </w:rPr>
        <w:t xml:space="preserve">обязательства </w:t>
      </w:r>
      <w:r w:rsidR="000B6C41" w:rsidRPr="00F64AA5">
        <w:rPr>
          <w:color w:val="000000"/>
          <w:lang w:val="ru-RU"/>
        </w:rPr>
        <w:t xml:space="preserve">самого </w:t>
      </w:r>
      <w:r w:rsidR="00F54AD1" w:rsidRPr="00F64AA5">
        <w:rPr>
          <w:color w:val="000000"/>
          <w:lang w:val="ru-RU"/>
        </w:rPr>
        <w:t>работник</w:t>
      </w:r>
      <w:r w:rsidR="000B6C41" w:rsidRPr="00F64AA5">
        <w:rPr>
          <w:color w:val="000000"/>
          <w:lang w:val="ru-RU"/>
        </w:rPr>
        <w:t>а</w:t>
      </w:r>
      <w:r w:rsidR="00F54AD1" w:rsidRPr="00F64AA5">
        <w:rPr>
          <w:color w:val="000000"/>
          <w:lang w:val="ru-RU"/>
        </w:rPr>
        <w:t xml:space="preserve"> в </w:t>
      </w:r>
      <w:r w:rsidR="000B6C41" w:rsidRPr="00F64AA5">
        <w:rPr>
          <w:color w:val="000000"/>
          <w:lang w:val="ru-RU"/>
        </w:rPr>
        <w:t>части</w:t>
      </w:r>
      <w:r w:rsidR="00F54AD1" w:rsidRPr="00F64AA5">
        <w:rPr>
          <w:color w:val="000000"/>
          <w:lang w:val="ru-RU"/>
        </w:rPr>
        <w:t xml:space="preserve"> БГТ. Работнику гарантируется  трудовая безопасность, обучение и инструктаж, санитарные условия, са</w:t>
      </w:r>
      <w:r w:rsidR="00F54AD1" w:rsidRPr="00F64AA5">
        <w:rPr>
          <w:lang w:val="ru-RU"/>
        </w:rPr>
        <w:t>нитарно-бытовое и лечебно-профилактическое обслуживание</w:t>
      </w:r>
      <w:r w:rsidR="00F54AD1" w:rsidRPr="00F64AA5">
        <w:rPr>
          <w:color w:val="000000"/>
          <w:lang w:val="ru-RU"/>
        </w:rPr>
        <w:t>.</w:t>
      </w:r>
      <w:r w:rsidR="00F54AD1" w:rsidRPr="00F64AA5">
        <w:rPr>
          <w:rStyle w:val="Heading1Char"/>
          <w:lang w:val="ru-RU"/>
        </w:rPr>
        <w:t xml:space="preserve"> </w:t>
      </w:r>
      <w:r w:rsidR="00F54AD1" w:rsidRPr="00F64AA5">
        <w:rPr>
          <w:rStyle w:val="tlid-translation"/>
          <w:lang w:val="ru-RU"/>
        </w:rPr>
        <w:t xml:space="preserve">Кодекс </w:t>
      </w:r>
      <w:r w:rsidR="000B6C41" w:rsidRPr="00F64AA5">
        <w:rPr>
          <w:rStyle w:val="tlid-translation"/>
          <w:lang w:val="ru-RU"/>
        </w:rPr>
        <w:t>охватывает</w:t>
      </w:r>
      <w:r w:rsidR="00F54AD1" w:rsidRPr="00F64AA5">
        <w:rPr>
          <w:rStyle w:val="tlid-translation"/>
          <w:lang w:val="ru-RU"/>
        </w:rPr>
        <w:t xml:space="preserve"> вопросы создания и деятельности служб охраны труда</w:t>
      </w:r>
      <w:r w:rsidR="000B6C41" w:rsidRPr="00F64AA5">
        <w:rPr>
          <w:rStyle w:val="tlid-translation"/>
          <w:lang w:val="ru-RU"/>
        </w:rPr>
        <w:t>;</w:t>
      </w:r>
      <w:r w:rsidR="00F54AD1" w:rsidRPr="00F64AA5">
        <w:rPr>
          <w:rStyle w:val="tlid-translation"/>
          <w:lang w:val="ru-RU"/>
        </w:rPr>
        <w:t xml:space="preserve"> расследования и учета несчастных случаев на производстве и профессиональных заболеваний</w:t>
      </w:r>
      <w:r w:rsidR="000B6C41" w:rsidRPr="00F64AA5">
        <w:rPr>
          <w:rStyle w:val="tlid-translation"/>
          <w:lang w:val="ru-RU"/>
        </w:rPr>
        <w:t>;</w:t>
      </w:r>
      <w:r w:rsidR="00F54AD1" w:rsidRPr="00F64AA5">
        <w:rPr>
          <w:rStyle w:val="tlid-translation"/>
          <w:lang w:val="ru-RU"/>
        </w:rPr>
        <w:t xml:space="preserve"> </w:t>
      </w:r>
      <w:r w:rsidR="000B6C41" w:rsidRPr="00F64AA5">
        <w:rPr>
          <w:rStyle w:val="tlid-translation"/>
          <w:lang w:val="ru-RU"/>
        </w:rPr>
        <w:t>выплаты</w:t>
      </w:r>
      <w:r w:rsidR="00F54AD1" w:rsidRPr="00F64AA5">
        <w:rPr>
          <w:rStyle w:val="tlid-translation"/>
          <w:lang w:val="ru-RU"/>
        </w:rPr>
        <w:t xml:space="preserve"> пособий и компенсаций </w:t>
      </w:r>
      <w:r w:rsidR="000B6C41" w:rsidRPr="00F64AA5">
        <w:rPr>
          <w:rStyle w:val="tlid-translation"/>
          <w:lang w:val="ru-RU"/>
        </w:rPr>
        <w:t>за особые</w:t>
      </w:r>
      <w:r w:rsidR="00F54AD1" w:rsidRPr="00F64AA5">
        <w:rPr>
          <w:rStyle w:val="tlid-translation"/>
          <w:lang w:val="ru-RU"/>
        </w:rPr>
        <w:t xml:space="preserve"> услови</w:t>
      </w:r>
      <w:r w:rsidR="000B6C41" w:rsidRPr="00F64AA5">
        <w:rPr>
          <w:rStyle w:val="tlid-translation"/>
          <w:lang w:val="ru-RU"/>
        </w:rPr>
        <w:t>я</w:t>
      </w:r>
      <w:r w:rsidR="00F54AD1" w:rsidRPr="00F64AA5">
        <w:rPr>
          <w:rStyle w:val="tlid-translation"/>
          <w:lang w:val="ru-RU"/>
        </w:rPr>
        <w:t xml:space="preserve"> труда.</w:t>
      </w:r>
      <w:r w:rsidR="00F54AD1" w:rsidRPr="00F64AA5">
        <w:rPr>
          <w:color w:val="000000"/>
          <w:lang w:val="ru-RU"/>
        </w:rPr>
        <w:t xml:space="preserve">   </w:t>
      </w:r>
    </w:p>
    <w:p w14:paraId="2A1283D2" w14:textId="77777777" w:rsidR="003F38D3" w:rsidRPr="00F64AA5" w:rsidRDefault="003F38D3" w:rsidP="00434AC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70135967" w14:textId="01FBD1E4" w:rsidR="00F54AD1" w:rsidRPr="00F64AA5" w:rsidRDefault="00F54AD1" w:rsidP="001022D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rStyle w:val="tlid-translation"/>
          <w:lang w:val="ru-RU"/>
        </w:rPr>
        <w:t>1 августа 2003 года в силу вступил Закон Кыргызской Республики «Об охране труда», который устанавливает правовые рамки, регулирующие отношения между работодателями и работниками</w:t>
      </w:r>
      <w:r w:rsidR="00CC72F8" w:rsidRPr="00F64AA5">
        <w:rPr>
          <w:rStyle w:val="tlid-translation"/>
          <w:lang w:val="ru-RU"/>
        </w:rPr>
        <w:t>,</w:t>
      </w:r>
      <w:r w:rsidR="007F761C" w:rsidRPr="00F64AA5">
        <w:rPr>
          <w:rStyle w:val="tlid-translation"/>
          <w:lang w:val="ru-RU"/>
        </w:rPr>
        <w:t xml:space="preserve"> </w:t>
      </w:r>
      <w:r w:rsidRPr="00F64AA5">
        <w:rPr>
          <w:rStyle w:val="tlid-translation"/>
          <w:lang w:val="ru-RU"/>
        </w:rPr>
        <w:t xml:space="preserve">и направлен на создание условий труда, </w:t>
      </w:r>
      <w:r w:rsidR="001022DC" w:rsidRPr="00F64AA5">
        <w:rPr>
          <w:rStyle w:val="tlid-translation"/>
          <w:lang w:val="ru-RU"/>
        </w:rPr>
        <w:t>обеспечивающих</w:t>
      </w:r>
      <w:r w:rsidRPr="00F64AA5">
        <w:rPr>
          <w:rStyle w:val="tlid-translation"/>
          <w:lang w:val="ru-RU"/>
        </w:rPr>
        <w:t xml:space="preserve"> </w:t>
      </w:r>
      <w:r w:rsidR="001022DC" w:rsidRPr="00F64AA5">
        <w:rPr>
          <w:rStyle w:val="tlid-translation"/>
          <w:lang w:val="ru-RU"/>
        </w:rPr>
        <w:t>охрану</w:t>
      </w:r>
      <w:r w:rsidRPr="00F64AA5">
        <w:rPr>
          <w:rStyle w:val="tlid-translation"/>
          <w:lang w:val="ru-RU"/>
        </w:rPr>
        <w:t xml:space="preserve"> жизни и здоровья сотрудник</w:t>
      </w:r>
      <w:r w:rsidR="007F761C" w:rsidRPr="00F64AA5">
        <w:rPr>
          <w:rStyle w:val="tlid-translation"/>
          <w:lang w:val="ru-RU"/>
        </w:rPr>
        <w:t>ов</w:t>
      </w:r>
      <w:r w:rsidRPr="00F64AA5">
        <w:rPr>
          <w:rStyle w:val="tlid-translation"/>
          <w:lang w:val="ru-RU"/>
        </w:rPr>
        <w:t xml:space="preserve"> на </w:t>
      </w:r>
      <w:r w:rsidR="007F761C" w:rsidRPr="00F64AA5">
        <w:rPr>
          <w:rStyle w:val="tlid-translation"/>
          <w:lang w:val="ru-RU"/>
        </w:rPr>
        <w:t>рабочем месте</w:t>
      </w:r>
      <w:r w:rsidRPr="00F64AA5">
        <w:rPr>
          <w:rStyle w:val="tlid-translation"/>
          <w:lang w:val="ru-RU"/>
        </w:rPr>
        <w:t>. Закон устанавливает основные направления государственной политики в области охраны труда и принципы государственного управления охраной труда.</w:t>
      </w:r>
    </w:p>
    <w:p w14:paraId="7B83CC18" w14:textId="77777777" w:rsidR="003F38D3" w:rsidRPr="00F64AA5" w:rsidRDefault="003F38D3" w:rsidP="00434AC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74430467" w14:textId="4952DC5C" w:rsidR="009A293E" w:rsidRPr="00F64AA5" w:rsidRDefault="002D1945" w:rsidP="004B7A3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rStyle w:val="tlid-translation"/>
          <w:lang w:val="ru-RU"/>
        </w:rPr>
        <w:t>Обеспечение доступа сотрудников</w:t>
      </w:r>
      <w:r w:rsidR="009A293E" w:rsidRPr="00F64AA5">
        <w:rPr>
          <w:rStyle w:val="tlid-translation"/>
          <w:lang w:val="ru-RU"/>
        </w:rPr>
        <w:t xml:space="preserve"> государственных органов</w:t>
      </w:r>
      <w:r w:rsidRPr="00F64AA5">
        <w:rPr>
          <w:rStyle w:val="tlid-translation"/>
          <w:lang w:val="ru-RU"/>
        </w:rPr>
        <w:t>, отвечающих за</w:t>
      </w:r>
      <w:r w:rsidR="009A293E" w:rsidRPr="00F64AA5">
        <w:rPr>
          <w:rStyle w:val="tlid-translation"/>
          <w:lang w:val="ru-RU"/>
        </w:rPr>
        <w:t xml:space="preserve"> охран</w:t>
      </w:r>
      <w:r w:rsidRPr="00F64AA5">
        <w:rPr>
          <w:rStyle w:val="tlid-translation"/>
          <w:lang w:val="ru-RU"/>
        </w:rPr>
        <w:t>у</w:t>
      </w:r>
      <w:r w:rsidR="009A293E" w:rsidRPr="00F64AA5">
        <w:rPr>
          <w:rStyle w:val="tlid-translation"/>
          <w:lang w:val="ru-RU"/>
        </w:rPr>
        <w:t xml:space="preserve"> труда и социальн</w:t>
      </w:r>
      <w:r w:rsidRPr="00F64AA5">
        <w:rPr>
          <w:rStyle w:val="tlid-translation"/>
          <w:lang w:val="ru-RU"/>
        </w:rPr>
        <w:t>ое</w:t>
      </w:r>
      <w:r w:rsidR="009A293E" w:rsidRPr="00F64AA5">
        <w:rPr>
          <w:rStyle w:val="tlid-translation"/>
          <w:lang w:val="ru-RU"/>
        </w:rPr>
        <w:t xml:space="preserve"> </w:t>
      </w:r>
      <w:r w:rsidRPr="00F64AA5">
        <w:rPr>
          <w:rStyle w:val="tlid-translation"/>
          <w:lang w:val="ru-RU"/>
        </w:rPr>
        <w:t>страхование</w:t>
      </w:r>
      <w:r w:rsidR="009A293E" w:rsidRPr="00F64AA5">
        <w:rPr>
          <w:rStyle w:val="tlid-translation"/>
          <w:lang w:val="ru-RU"/>
        </w:rPr>
        <w:t xml:space="preserve">, </w:t>
      </w:r>
      <w:r w:rsidRPr="00F64AA5">
        <w:rPr>
          <w:rStyle w:val="tlid-translation"/>
          <w:lang w:val="ru-RU"/>
        </w:rPr>
        <w:t>и</w:t>
      </w:r>
      <w:r w:rsidR="009A293E" w:rsidRPr="00F64AA5">
        <w:rPr>
          <w:rStyle w:val="tlid-translation"/>
          <w:lang w:val="ru-RU"/>
        </w:rPr>
        <w:t xml:space="preserve"> представител</w:t>
      </w:r>
      <w:r w:rsidRPr="00F64AA5">
        <w:rPr>
          <w:rStyle w:val="tlid-translation"/>
          <w:lang w:val="ru-RU"/>
        </w:rPr>
        <w:t>ей</w:t>
      </w:r>
      <w:r w:rsidR="009A293E" w:rsidRPr="00F64AA5">
        <w:rPr>
          <w:rStyle w:val="tlid-translation"/>
          <w:lang w:val="ru-RU"/>
        </w:rPr>
        <w:t xml:space="preserve"> общественного мониторинга для проверки условий труда и мер безопасности труда в организациях и расследования несчастных случаев на производстве и профессиональных заболеваний. </w:t>
      </w:r>
      <w:r w:rsidRPr="00F64AA5">
        <w:rPr>
          <w:rStyle w:val="tlid-translation"/>
          <w:lang w:val="ru-RU"/>
        </w:rPr>
        <w:t xml:space="preserve"> </w:t>
      </w:r>
    </w:p>
    <w:p w14:paraId="5F8BB9C3" w14:textId="77777777" w:rsidR="003F38D3" w:rsidRPr="00F64AA5" w:rsidRDefault="003F38D3" w:rsidP="00434AC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lang w:val="ru-RU"/>
        </w:rPr>
      </w:pPr>
    </w:p>
    <w:p w14:paraId="36D7EDC6" w14:textId="672CAF34" w:rsidR="002D1945" w:rsidRPr="00F64AA5" w:rsidRDefault="004B7A30" w:rsidP="00D819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rStyle w:val="tlid-translation"/>
          <w:lang w:val="ru-RU"/>
        </w:rPr>
        <w:t>С</w:t>
      </w:r>
      <w:r w:rsidR="005B28DF" w:rsidRPr="00F64AA5">
        <w:rPr>
          <w:rStyle w:val="tlid-translation"/>
          <w:lang w:val="ru-RU"/>
        </w:rPr>
        <w:t xml:space="preserve">о своей стороны </w:t>
      </w:r>
      <w:r w:rsidRPr="00F64AA5">
        <w:rPr>
          <w:rStyle w:val="tlid-translation"/>
          <w:lang w:val="ru-RU"/>
        </w:rPr>
        <w:t xml:space="preserve">сотрудники </w:t>
      </w:r>
      <w:r w:rsidR="005B28DF" w:rsidRPr="00F64AA5">
        <w:rPr>
          <w:rStyle w:val="tlid-translation"/>
          <w:lang w:val="ru-RU"/>
        </w:rPr>
        <w:t>обязаны проходить начальные</w:t>
      </w:r>
      <w:r w:rsidRPr="00F64AA5">
        <w:rPr>
          <w:rStyle w:val="tlid-translation"/>
          <w:lang w:val="ru-RU"/>
        </w:rPr>
        <w:t xml:space="preserve"> (при поступлении на работу)</w:t>
      </w:r>
      <w:r w:rsidR="005B28DF" w:rsidRPr="00F64AA5">
        <w:rPr>
          <w:rStyle w:val="tlid-translation"/>
          <w:lang w:val="ru-RU"/>
        </w:rPr>
        <w:t xml:space="preserve"> и </w:t>
      </w:r>
      <w:r w:rsidRPr="00F64AA5">
        <w:rPr>
          <w:rStyle w:val="tlid-translation"/>
          <w:lang w:val="ru-RU"/>
        </w:rPr>
        <w:t xml:space="preserve">дальнейшие </w:t>
      </w:r>
      <w:r w:rsidR="005B28DF" w:rsidRPr="00F64AA5">
        <w:rPr>
          <w:rStyle w:val="tlid-translation"/>
          <w:lang w:val="ru-RU"/>
        </w:rPr>
        <w:t xml:space="preserve">периодические медицинские осмотры, обучение и периодический инструктаж по требованиям безопасности (статья 12), а также участвовать в лечебно-оздоровительных мероприятиях, которые </w:t>
      </w:r>
      <w:r w:rsidR="00F11227" w:rsidRPr="00F64AA5">
        <w:rPr>
          <w:rStyle w:val="tlid-translation"/>
          <w:lang w:val="ru-RU"/>
        </w:rPr>
        <w:t>предлагаются</w:t>
      </w:r>
      <w:r w:rsidR="005B28DF" w:rsidRPr="00F64AA5">
        <w:rPr>
          <w:rStyle w:val="tlid-translation"/>
          <w:lang w:val="ru-RU"/>
        </w:rPr>
        <w:t xml:space="preserve"> медицинским учреждением, если их оплачивает работодатель (статья 16)</w:t>
      </w:r>
      <w:r w:rsidR="00F11227" w:rsidRPr="00F64AA5">
        <w:rPr>
          <w:rStyle w:val="tlid-translation"/>
          <w:lang w:val="ru-RU"/>
        </w:rPr>
        <w:t xml:space="preserve">. </w:t>
      </w:r>
      <w:r w:rsidRPr="00F64AA5">
        <w:rPr>
          <w:rStyle w:val="tlid-translation"/>
          <w:lang w:val="ru-RU"/>
        </w:rPr>
        <w:t xml:space="preserve">  </w:t>
      </w:r>
    </w:p>
    <w:p w14:paraId="00F3035C" w14:textId="11E6E653" w:rsidR="005637FB" w:rsidRPr="00F64AA5" w:rsidRDefault="005637FB" w:rsidP="003F38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color w:val="000000"/>
          <w:lang w:val="ru-RU"/>
        </w:rPr>
      </w:pPr>
    </w:p>
    <w:p w14:paraId="0F1F490B" w14:textId="403E9C29" w:rsidR="003F38D3" w:rsidRPr="00F64AA5" w:rsidRDefault="00545D0E" w:rsidP="00545D0E">
      <w:pPr>
        <w:pStyle w:val="Heading2"/>
        <w:numPr>
          <w:ilvl w:val="0"/>
          <w:numId w:val="49"/>
        </w:numPr>
        <w:jc w:val="both"/>
        <w:rPr>
          <w:rFonts w:asciiTheme="minorHAnsi" w:hAnsiTheme="minorHAnsi"/>
          <w:lang w:val="ru-RU"/>
        </w:rPr>
      </w:pPr>
      <w:bookmarkStart w:id="26" w:name="_Toc26766072"/>
      <w:bookmarkStart w:id="27" w:name="_Toc22924315"/>
      <w:r w:rsidRPr="00F64AA5">
        <w:rPr>
          <w:rFonts w:asciiTheme="minorHAnsi" w:hAnsiTheme="minorHAnsi"/>
          <w:lang w:val="ru-RU"/>
        </w:rPr>
        <w:t>ЭСС2 и ПРОБЕЛЫ В ГОСУДАРСТВЕННЫХ НОРМАТИВАХ</w:t>
      </w:r>
      <w:bookmarkEnd w:id="26"/>
      <w:r w:rsidRPr="00F64AA5">
        <w:rPr>
          <w:rFonts w:asciiTheme="minorHAnsi" w:hAnsiTheme="minorHAnsi"/>
          <w:lang w:val="ru-RU"/>
        </w:rPr>
        <w:t xml:space="preserve"> </w:t>
      </w:r>
    </w:p>
    <w:p w14:paraId="29AA664E" w14:textId="15AE5260" w:rsidR="005637FB" w:rsidRPr="00F64AA5" w:rsidRDefault="00184C5D" w:rsidP="008361FF">
      <w:pPr>
        <w:pStyle w:val="Heading2"/>
        <w:numPr>
          <w:ilvl w:val="1"/>
          <w:numId w:val="50"/>
        </w:numPr>
        <w:ind w:left="567"/>
        <w:jc w:val="both"/>
        <w:rPr>
          <w:rFonts w:asciiTheme="minorHAnsi" w:hAnsiTheme="minorHAnsi"/>
          <w:lang w:val="ru-RU"/>
        </w:rPr>
      </w:pPr>
      <w:bookmarkStart w:id="28" w:name="_Toc26766073"/>
      <w:bookmarkEnd w:id="27"/>
      <w:r w:rsidRPr="00F64AA5">
        <w:rPr>
          <w:rFonts w:asciiTheme="minorHAnsi" w:hAnsiTheme="minorHAnsi"/>
          <w:lang w:val="ru-RU"/>
        </w:rPr>
        <w:t>Экологические и социальные стандарты Всемирного банка (ЭСС)</w:t>
      </w:r>
      <w:r w:rsidR="008361FF" w:rsidRPr="00F64AA5">
        <w:rPr>
          <w:rFonts w:asciiTheme="minorHAnsi" w:hAnsiTheme="minorHAnsi"/>
          <w:lang w:val="ru-RU"/>
        </w:rPr>
        <w:t>:</w:t>
      </w:r>
      <w:r w:rsidRPr="00F64AA5">
        <w:rPr>
          <w:rFonts w:asciiTheme="minorHAnsi" w:hAnsiTheme="minorHAnsi"/>
          <w:lang w:val="ru-RU"/>
        </w:rPr>
        <w:t xml:space="preserve"> </w:t>
      </w:r>
      <w:r w:rsidR="008361FF" w:rsidRPr="00F64AA5">
        <w:rPr>
          <w:rFonts w:asciiTheme="minorHAnsi" w:hAnsiTheme="minorHAnsi"/>
          <w:lang w:val="ru-RU"/>
        </w:rPr>
        <w:t xml:space="preserve">Стандарт </w:t>
      </w:r>
      <w:r w:rsidRPr="00F64AA5">
        <w:rPr>
          <w:rFonts w:asciiTheme="minorHAnsi" w:hAnsiTheme="minorHAnsi"/>
          <w:lang w:val="ru-RU"/>
        </w:rPr>
        <w:t>2</w:t>
      </w:r>
      <w:bookmarkEnd w:id="28"/>
    </w:p>
    <w:p w14:paraId="1E83B7EA" w14:textId="5627974C" w:rsidR="00A17BED" w:rsidRPr="00F64AA5" w:rsidRDefault="0013778C" w:rsidP="007954A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color w:val="000000"/>
          <w:lang w:val="ru-RU"/>
        </w:rPr>
        <w:t xml:space="preserve">Положения Всемирного банка в области труда изложены в стандарте ЭСС2. Организация-исполнитель </w:t>
      </w:r>
      <w:r w:rsidR="007954A4" w:rsidRPr="00F64AA5">
        <w:rPr>
          <w:rFonts w:eastAsia="Times New Roman" w:cstheme="minorHAnsi"/>
          <w:color w:val="000000"/>
          <w:lang w:val="ru-RU"/>
        </w:rPr>
        <w:t>налаживает эффективные отношения между работниками и руководством и</w:t>
      </w:r>
      <w:r w:rsidRPr="00F64AA5">
        <w:rPr>
          <w:rFonts w:eastAsia="Times New Roman" w:cstheme="minorHAnsi"/>
          <w:color w:val="000000"/>
          <w:lang w:val="ru-RU"/>
        </w:rPr>
        <w:t xml:space="preserve"> обеспечивает безопасные </w:t>
      </w:r>
      <w:r w:rsidR="007954A4" w:rsidRPr="00F64AA5">
        <w:rPr>
          <w:rFonts w:eastAsia="Times New Roman" w:cstheme="minorHAnsi"/>
          <w:color w:val="000000"/>
          <w:lang w:val="ru-RU"/>
        </w:rPr>
        <w:t xml:space="preserve">условия труда. Ключевые цели ЭСС2: </w:t>
      </w:r>
    </w:p>
    <w:p w14:paraId="3AF6861C" w14:textId="77777777" w:rsidR="00A17BED" w:rsidRPr="00F64AA5" w:rsidRDefault="00A17BED" w:rsidP="00A1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000000"/>
          <w:u w:val="single"/>
          <w:lang w:val="ru-RU"/>
        </w:rPr>
      </w:pPr>
    </w:p>
    <w:p w14:paraId="47E42B1B" w14:textId="35C38FEE" w:rsidR="007954A4" w:rsidRPr="00F64AA5" w:rsidRDefault="007954A4" w:rsidP="007954A4">
      <w:pPr>
        <w:pStyle w:val="ListParagraph"/>
        <w:numPr>
          <w:ilvl w:val="0"/>
          <w:numId w:val="2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eastAsia="Times New Roman" w:cstheme="minorHAnsi"/>
          <w:color w:val="000000"/>
          <w:lang w:val="ru-RU"/>
        </w:rPr>
      </w:pPr>
      <w:r w:rsidRPr="00F64AA5">
        <w:rPr>
          <w:rFonts w:eastAsia="Times New Roman" w:cstheme="minorHAnsi"/>
          <w:color w:val="000000"/>
          <w:lang w:val="ru-RU"/>
        </w:rPr>
        <w:t xml:space="preserve">Обеспечить безопасность и гигиену на рабочем месте; </w:t>
      </w:r>
    </w:p>
    <w:p w14:paraId="2A756804" w14:textId="3F53CED1" w:rsidR="007954A4" w:rsidRPr="00F64AA5" w:rsidRDefault="007954A4" w:rsidP="00184C5D">
      <w:pPr>
        <w:pStyle w:val="ListParagraph"/>
        <w:numPr>
          <w:ilvl w:val="0"/>
          <w:numId w:val="2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eastAsia="Times New Roman" w:cstheme="minorHAnsi"/>
          <w:color w:val="000000"/>
          <w:lang w:val="ru-RU"/>
        </w:rPr>
      </w:pPr>
      <w:r w:rsidRPr="00F64AA5">
        <w:rPr>
          <w:rFonts w:eastAsia="Times New Roman" w:cstheme="minorHAnsi"/>
          <w:color w:val="000000"/>
          <w:lang w:val="ru-RU"/>
        </w:rPr>
        <w:lastRenderedPageBreak/>
        <w:t xml:space="preserve">Обеспечить справедливое отношение к работникам проекта, исключив дискриминацию и создав равные условия; </w:t>
      </w:r>
    </w:p>
    <w:p w14:paraId="0D31F029" w14:textId="2648FF27" w:rsidR="007954A4" w:rsidRPr="00F64AA5" w:rsidRDefault="007954A4" w:rsidP="007954A4">
      <w:pPr>
        <w:pStyle w:val="ListParagraph"/>
        <w:numPr>
          <w:ilvl w:val="0"/>
          <w:numId w:val="2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eastAsia="Times New Roman" w:cstheme="minorHAnsi"/>
          <w:color w:val="000000"/>
          <w:lang w:val="ru-RU"/>
        </w:rPr>
      </w:pPr>
      <w:r w:rsidRPr="00F64AA5">
        <w:rPr>
          <w:rFonts w:eastAsia="Times New Roman" w:cstheme="minorHAnsi"/>
          <w:color w:val="000000"/>
          <w:lang w:val="ru-RU"/>
        </w:rPr>
        <w:t xml:space="preserve">Обеспечить защиту работников проекта (включая представителей уязвимых групп: женщин, лиц с ограниченными физическими возможностями, детей (которые в соответствии со стандартом ЭСС2 достигли трудоспособного возраста) и мигрантов), работников по контакту, работников из числа местного сообщества (жителей), и работников основных поставщиков; </w:t>
      </w:r>
    </w:p>
    <w:p w14:paraId="597142CD" w14:textId="361BED72" w:rsidR="007954A4" w:rsidRPr="00F64AA5" w:rsidRDefault="007954A4" w:rsidP="007954A4">
      <w:pPr>
        <w:pStyle w:val="ListParagraph"/>
        <w:numPr>
          <w:ilvl w:val="0"/>
          <w:numId w:val="2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eastAsia="Times New Roman" w:cstheme="minorHAnsi"/>
          <w:color w:val="000000"/>
          <w:lang w:val="ru-RU"/>
        </w:rPr>
      </w:pPr>
      <w:r w:rsidRPr="00F64AA5">
        <w:rPr>
          <w:rFonts w:eastAsia="Times New Roman" w:cstheme="minorHAnsi"/>
          <w:color w:val="000000"/>
          <w:lang w:val="ru-RU"/>
        </w:rPr>
        <w:t xml:space="preserve">Не допустить использование любых форм принудительного или детского труда; </w:t>
      </w:r>
    </w:p>
    <w:p w14:paraId="6870F3B8" w14:textId="70F090B4" w:rsidR="007954A4" w:rsidRPr="00F64AA5" w:rsidRDefault="007954A4" w:rsidP="00184C5D">
      <w:pPr>
        <w:pStyle w:val="ListParagraph"/>
        <w:numPr>
          <w:ilvl w:val="0"/>
          <w:numId w:val="2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eastAsia="Times New Roman" w:cstheme="minorHAnsi"/>
          <w:color w:val="000000"/>
          <w:lang w:val="ru-RU"/>
        </w:rPr>
      </w:pPr>
      <w:r w:rsidRPr="00F64AA5">
        <w:rPr>
          <w:rFonts w:eastAsia="Times New Roman" w:cstheme="minorHAnsi"/>
          <w:color w:val="000000"/>
          <w:lang w:val="ru-RU"/>
        </w:rPr>
        <w:t xml:space="preserve">Поддержать принцип свободы ассоциаций и коллективных соглашений, если это не противоречит национальному законодательству;  </w:t>
      </w:r>
    </w:p>
    <w:p w14:paraId="57FFC063" w14:textId="5DB13A39" w:rsidR="00D116EB" w:rsidRPr="00F64AA5" w:rsidRDefault="00D116EB" w:rsidP="00D116EB">
      <w:pPr>
        <w:pStyle w:val="ListParagraph"/>
        <w:numPr>
          <w:ilvl w:val="0"/>
          <w:numId w:val="2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eastAsia="Times New Roman" w:cstheme="minorHAnsi"/>
          <w:color w:val="000000"/>
          <w:lang w:val="ru-RU"/>
        </w:rPr>
      </w:pPr>
      <w:r w:rsidRPr="00F64AA5">
        <w:rPr>
          <w:rStyle w:val="tlid-translation"/>
          <w:lang w:val="ru-RU"/>
        </w:rPr>
        <w:t xml:space="preserve">Предоставить работникам проекта доступные средства, с помощью которых они могли бы доносить до руководства вопросы, вызывающие у них озабоченность.   </w:t>
      </w:r>
    </w:p>
    <w:p w14:paraId="35E13AD2" w14:textId="77777777" w:rsidR="00E42FD0" w:rsidRPr="00F64AA5" w:rsidRDefault="00E42FD0"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73139723" w14:textId="285E9193" w:rsidR="00D116EB" w:rsidRPr="00F64AA5" w:rsidRDefault="00D116EB" w:rsidP="004E1D3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rFonts w:eastAsia="Times New Roman" w:cstheme="minorHAnsi"/>
          <w:color w:val="000000"/>
          <w:lang w:val="ru-RU"/>
        </w:rPr>
        <w:t>Станд</w:t>
      </w:r>
      <w:r w:rsidR="004E1D37" w:rsidRPr="00F64AA5">
        <w:rPr>
          <w:rFonts w:eastAsia="Times New Roman" w:cstheme="minorHAnsi"/>
          <w:color w:val="000000"/>
          <w:lang w:val="ru-RU"/>
        </w:rPr>
        <w:t xml:space="preserve">арт ЭСС2 применим к работникам </w:t>
      </w:r>
      <w:r w:rsidRPr="00F64AA5">
        <w:rPr>
          <w:rFonts w:eastAsia="Times New Roman" w:cstheme="minorHAnsi"/>
          <w:color w:val="000000"/>
          <w:lang w:val="ru-RU"/>
        </w:rPr>
        <w:t xml:space="preserve">проекта, включая постоянных, приходящих, временных, сезонных сотрудников и трудовых мигрантов. </w:t>
      </w:r>
      <w:r w:rsidRPr="00F64AA5">
        <w:rPr>
          <w:rStyle w:val="tlid-translation"/>
          <w:lang w:val="ru-RU"/>
        </w:rPr>
        <w:t xml:space="preserve">Если к реализации </w:t>
      </w:r>
      <w:r w:rsidR="008A56BF" w:rsidRPr="00F64AA5">
        <w:rPr>
          <w:rStyle w:val="tlid-translation"/>
          <w:lang w:val="ru-RU"/>
        </w:rPr>
        <w:t>проекта,</w:t>
      </w:r>
      <w:r w:rsidRPr="00F64AA5">
        <w:rPr>
          <w:rStyle w:val="tlid-translation"/>
          <w:lang w:val="ru-RU"/>
        </w:rPr>
        <w:t xml:space="preserve"> так или </w:t>
      </w:r>
      <w:r w:rsidR="008A56BF" w:rsidRPr="00F64AA5">
        <w:rPr>
          <w:rStyle w:val="tlid-translation"/>
          <w:lang w:val="ru-RU"/>
        </w:rPr>
        <w:t>иначе,</w:t>
      </w:r>
      <w:r w:rsidRPr="00F64AA5">
        <w:rPr>
          <w:rStyle w:val="tlid-translation"/>
          <w:lang w:val="ru-RU"/>
        </w:rPr>
        <w:t xml:space="preserve"> привлекаются государственные служащие (как постоянные или приходящие сотрудники), то условия их найма регулируются существующим соглашением или договоренност</w:t>
      </w:r>
      <w:r w:rsidR="004E1D37" w:rsidRPr="00F64AA5">
        <w:rPr>
          <w:rStyle w:val="tlid-translation"/>
          <w:lang w:val="ru-RU"/>
        </w:rPr>
        <w:t>ью</w:t>
      </w:r>
      <w:r w:rsidRPr="00F64AA5">
        <w:rPr>
          <w:rStyle w:val="tlid-translation"/>
          <w:lang w:val="ru-RU"/>
        </w:rPr>
        <w:t xml:space="preserve"> о найме с соответствующим государственным органом, если только они не были официально переведены в штат проекта. Стандарт ЭСС2 не применим к государственным служащим. </w:t>
      </w:r>
    </w:p>
    <w:p w14:paraId="2D22550E" w14:textId="77777777" w:rsidR="00E42FD0" w:rsidRPr="00F64AA5" w:rsidRDefault="00E42FD0"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15689AC8" w14:textId="37BBC858" w:rsidR="007170F4" w:rsidRPr="00F64AA5" w:rsidRDefault="007170F4" w:rsidP="00C92CE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color w:val="000000"/>
          <w:lang w:val="ru-RU"/>
        </w:rPr>
        <w:t xml:space="preserve">Рабочие условия и управление трудовыми отношениями. ОКП разработает и внедрит </w:t>
      </w:r>
      <w:r w:rsidR="000701E4" w:rsidRPr="00F64AA5">
        <w:rPr>
          <w:rFonts w:eastAsia="Times New Roman" w:cstheme="minorHAnsi"/>
          <w:color w:val="000000"/>
          <w:lang w:val="ru-RU"/>
        </w:rPr>
        <w:t xml:space="preserve">внутренние процедуры управления </w:t>
      </w:r>
      <w:r w:rsidR="004E1D37" w:rsidRPr="00F64AA5">
        <w:rPr>
          <w:rFonts w:eastAsia="Times New Roman" w:cstheme="minorHAnsi"/>
          <w:color w:val="000000"/>
          <w:lang w:val="ru-RU"/>
        </w:rPr>
        <w:t>трудовыми ресурсами проекта</w:t>
      </w:r>
      <w:r w:rsidR="000701E4" w:rsidRPr="00F64AA5">
        <w:rPr>
          <w:rFonts w:eastAsia="Times New Roman" w:cstheme="minorHAnsi"/>
          <w:color w:val="000000"/>
          <w:lang w:val="ru-RU"/>
        </w:rPr>
        <w:t xml:space="preserve">. </w:t>
      </w:r>
      <w:r w:rsidR="004E1D37" w:rsidRPr="00F64AA5">
        <w:rPr>
          <w:rFonts w:eastAsia="Times New Roman" w:cstheme="minorHAnsi"/>
          <w:color w:val="000000"/>
          <w:lang w:val="ru-RU"/>
        </w:rPr>
        <w:t>Они</w:t>
      </w:r>
      <w:r w:rsidR="000701E4" w:rsidRPr="00F64AA5">
        <w:rPr>
          <w:rFonts w:eastAsia="Times New Roman" w:cstheme="minorHAnsi"/>
          <w:color w:val="000000"/>
          <w:lang w:val="ru-RU"/>
        </w:rPr>
        <w:t xml:space="preserve"> будут </w:t>
      </w:r>
      <w:r w:rsidR="00D3155C" w:rsidRPr="00F64AA5">
        <w:rPr>
          <w:rFonts w:eastAsia="Times New Roman" w:cstheme="minorHAnsi"/>
          <w:color w:val="000000"/>
          <w:lang w:val="ru-RU"/>
        </w:rPr>
        <w:t>предусматривать</w:t>
      </w:r>
      <w:r w:rsidR="000701E4" w:rsidRPr="00F64AA5">
        <w:rPr>
          <w:rFonts w:eastAsia="Times New Roman" w:cstheme="minorHAnsi"/>
          <w:color w:val="000000"/>
          <w:lang w:val="ru-RU"/>
        </w:rPr>
        <w:t xml:space="preserve"> методы управления </w:t>
      </w:r>
      <w:r w:rsidR="00C92CE6" w:rsidRPr="00F64AA5">
        <w:rPr>
          <w:rFonts w:eastAsia="Times New Roman" w:cstheme="minorHAnsi"/>
          <w:color w:val="000000"/>
          <w:lang w:val="ru-RU"/>
        </w:rPr>
        <w:t>трудовыми ресурсами</w:t>
      </w:r>
      <w:r w:rsidR="000701E4" w:rsidRPr="00F64AA5">
        <w:rPr>
          <w:rFonts w:eastAsia="Times New Roman" w:cstheme="minorHAnsi"/>
          <w:color w:val="000000"/>
          <w:lang w:val="ru-RU"/>
        </w:rPr>
        <w:t xml:space="preserve"> в соответствии с требованиями национального законодательства и этого ЭСС. </w:t>
      </w:r>
      <w:r w:rsidR="00D3155C" w:rsidRPr="00F64AA5">
        <w:rPr>
          <w:rFonts w:eastAsia="Times New Roman" w:cstheme="minorHAnsi"/>
          <w:color w:val="000000"/>
          <w:lang w:val="ru-RU"/>
        </w:rPr>
        <w:t>Помимо этого они</w:t>
      </w:r>
      <w:r w:rsidR="000701E4" w:rsidRPr="00F64AA5">
        <w:rPr>
          <w:rFonts w:eastAsia="Times New Roman" w:cstheme="minorHAnsi"/>
          <w:color w:val="000000"/>
          <w:lang w:val="ru-RU"/>
        </w:rPr>
        <w:t xml:space="preserve"> будут </w:t>
      </w:r>
      <w:r w:rsidR="00D3155C" w:rsidRPr="00F64AA5">
        <w:rPr>
          <w:rFonts w:eastAsia="Times New Roman" w:cstheme="minorHAnsi"/>
          <w:color w:val="000000"/>
          <w:lang w:val="ru-RU"/>
        </w:rPr>
        <w:t>устанавливать</w:t>
      </w:r>
      <w:r w:rsidR="000701E4" w:rsidRPr="00F64AA5">
        <w:rPr>
          <w:rFonts w:eastAsia="Times New Roman" w:cstheme="minorHAnsi"/>
          <w:color w:val="000000"/>
          <w:lang w:val="ru-RU"/>
        </w:rPr>
        <w:t xml:space="preserve"> </w:t>
      </w:r>
      <w:r w:rsidR="00D3155C" w:rsidRPr="00F64AA5">
        <w:rPr>
          <w:rFonts w:eastAsia="Times New Roman" w:cstheme="minorHAnsi"/>
          <w:color w:val="000000"/>
          <w:lang w:val="ru-RU"/>
        </w:rPr>
        <w:t>критерии</w:t>
      </w:r>
      <w:r w:rsidR="000701E4" w:rsidRPr="00F64AA5">
        <w:rPr>
          <w:rFonts w:eastAsia="Times New Roman" w:cstheme="minorHAnsi"/>
          <w:color w:val="000000"/>
          <w:lang w:val="ru-RU"/>
        </w:rPr>
        <w:t>, в соо</w:t>
      </w:r>
      <w:r w:rsidR="00D3155C" w:rsidRPr="00F64AA5">
        <w:rPr>
          <w:rFonts w:eastAsia="Times New Roman" w:cstheme="minorHAnsi"/>
          <w:color w:val="000000"/>
          <w:lang w:val="ru-RU"/>
        </w:rPr>
        <w:t xml:space="preserve">тветствии с которыми работники </w:t>
      </w:r>
      <w:r w:rsidR="000701E4" w:rsidRPr="00F64AA5">
        <w:rPr>
          <w:rFonts w:eastAsia="Times New Roman" w:cstheme="minorHAnsi"/>
          <w:color w:val="000000"/>
          <w:lang w:val="ru-RU"/>
        </w:rPr>
        <w:t xml:space="preserve">проекта будут распределяться на категории: основные работники и работники по контракту. </w:t>
      </w:r>
    </w:p>
    <w:p w14:paraId="5A7C54A2" w14:textId="77777777" w:rsidR="00E42FD0" w:rsidRPr="00F64AA5" w:rsidRDefault="00E42FD0"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12627BB2" w14:textId="01A81439" w:rsidR="000701E4" w:rsidRPr="00F64AA5" w:rsidRDefault="000701E4" w:rsidP="00D3155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color w:val="000000"/>
          <w:lang w:val="ru-RU"/>
        </w:rPr>
        <w:t>Работникам проекта будет предоставлена четкая и понятная информация и документация</w:t>
      </w:r>
      <w:r w:rsidR="00D3155C" w:rsidRPr="00F64AA5">
        <w:rPr>
          <w:rFonts w:eastAsia="Times New Roman" w:cstheme="minorHAnsi"/>
          <w:color w:val="000000"/>
          <w:lang w:val="ru-RU"/>
        </w:rPr>
        <w:t xml:space="preserve"> об</w:t>
      </w:r>
      <w:r w:rsidRPr="00F64AA5">
        <w:rPr>
          <w:rFonts w:eastAsia="Times New Roman" w:cstheme="minorHAnsi"/>
          <w:color w:val="000000"/>
          <w:lang w:val="ru-RU"/>
        </w:rPr>
        <w:t xml:space="preserve"> условия</w:t>
      </w:r>
      <w:r w:rsidR="00D3155C" w:rsidRPr="00F64AA5">
        <w:rPr>
          <w:rFonts w:eastAsia="Times New Roman" w:cstheme="minorHAnsi"/>
          <w:color w:val="000000"/>
          <w:lang w:val="ru-RU"/>
        </w:rPr>
        <w:t>х</w:t>
      </w:r>
      <w:r w:rsidRPr="00F64AA5">
        <w:rPr>
          <w:rFonts w:eastAsia="Times New Roman" w:cstheme="minorHAnsi"/>
          <w:color w:val="000000"/>
          <w:lang w:val="ru-RU"/>
        </w:rPr>
        <w:t xml:space="preserve"> их найма на работу. В </w:t>
      </w:r>
      <w:r w:rsidR="00D3155C" w:rsidRPr="00F64AA5">
        <w:rPr>
          <w:rFonts w:eastAsia="Times New Roman" w:cstheme="minorHAnsi"/>
          <w:color w:val="000000"/>
          <w:lang w:val="ru-RU"/>
        </w:rPr>
        <w:t>ней</w:t>
      </w:r>
      <w:r w:rsidRPr="00F64AA5">
        <w:rPr>
          <w:rFonts w:eastAsia="Times New Roman" w:cstheme="minorHAnsi"/>
          <w:color w:val="000000"/>
          <w:lang w:val="ru-RU"/>
        </w:rPr>
        <w:t xml:space="preserve"> будут изложены их права в соответствии с национальным законодательством и требованиями ЭСС (вк</w:t>
      </w:r>
      <w:r w:rsidR="00D3155C" w:rsidRPr="00F64AA5">
        <w:rPr>
          <w:rFonts w:eastAsia="Times New Roman" w:cstheme="minorHAnsi"/>
          <w:color w:val="000000"/>
          <w:lang w:val="ru-RU"/>
        </w:rPr>
        <w:t xml:space="preserve">лючая коллективные соглашения) – </w:t>
      </w:r>
      <w:r w:rsidRPr="00F64AA5">
        <w:rPr>
          <w:rFonts w:eastAsia="Times New Roman" w:cstheme="minorHAnsi"/>
          <w:color w:val="000000"/>
          <w:lang w:val="ru-RU"/>
        </w:rPr>
        <w:t xml:space="preserve">права, связанные с рабочими часами, заработной платой, сверхурочной работой, компенсациями и соцпакетом. </w:t>
      </w:r>
      <w:r w:rsidR="00D3155C" w:rsidRPr="00F64AA5">
        <w:rPr>
          <w:rFonts w:eastAsia="Times New Roman" w:cstheme="minorHAnsi"/>
          <w:color w:val="000000"/>
          <w:lang w:val="ru-RU"/>
        </w:rPr>
        <w:t>Эта</w:t>
      </w:r>
      <w:r w:rsidRPr="00F64AA5">
        <w:rPr>
          <w:rFonts w:eastAsia="Times New Roman" w:cstheme="minorHAnsi"/>
          <w:color w:val="000000"/>
          <w:lang w:val="ru-RU"/>
        </w:rPr>
        <w:t xml:space="preserve"> информация будет предоставляться в самом начале работы, а также</w:t>
      </w:r>
      <w:r w:rsidR="00D3155C" w:rsidRPr="00F64AA5">
        <w:rPr>
          <w:rFonts w:eastAsia="Times New Roman" w:cstheme="minorHAnsi"/>
          <w:color w:val="000000"/>
          <w:lang w:val="ru-RU"/>
        </w:rPr>
        <w:t>, когда</w:t>
      </w:r>
      <w:r w:rsidRPr="00F64AA5">
        <w:rPr>
          <w:rFonts w:eastAsia="Times New Roman" w:cstheme="minorHAnsi"/>
          <w:color w:val="000000"/>
          <w:lang w:val="ru-RU"/>
        </w:rPr>
        <w:t xml:space="preserve"> в условия работы</w:t>
      </w:r>
      <w:r w:rsidR="00D3155C" w:rsidRPr="00F64AA5">
        <w:rPr>
          <w:rFonts w:eastAsia="Times New Roman" w:cstheme="minorHAnsi"/>
          <w:color w:val="000000"/>
          <w:lang w:val="ru-RU"/>
        </w:rPr>
        <w:t xml:space="preserve"> будут вноситься </w:t>
      </w:r>
      <w:r w:rsidRPr="00F64AA5">
        <w:rPr>
          <w:rFonts w:eastAsia="Times New Roman" w:cstheme="minorHAnsi"/>
          <w:color w:val="000000"/>
          <w:lang w:val="ru-RU"/>
        </w:rPr>
        <w:t>существенны</w:t>
      </w:r>
      <w:r w:rsidR="00D3155C" w:rsidRPr="00F64AA5">
        <w:rPr>
          <w:rFonts w:eastAsia="Times New Roman" w:cstheme="minorHAnsi"/>
          <w:color w:val="000000"/>
          <w:lang w:val="ru-RU"/>
        </w:rPr>
        <w:t>е</w:t>
      </w:r>
      <w:r w:rsidRPr="00F64AA5">
        <w:rPr>
          <w:rFonts w:eastAsia="Times New Roman" w:cstheme="minorHAnsi"/>
          <w:color w:val="000000"/>
          <w:lang w:val="ru-RU"/>
        </w:rPr>
        <w:t xml:space="preserve"> изменени</w:t>
      </w:r>
      <w:r w:rsidR="00D3155C" w:rsidRPr="00F64AA5">
        <w:rPr>
          <w:rFonts w:eastAsia="Times New Roman" w:cstheme="minorHAnsi"/>
          <w:color w:val="000000"/>
          <w:lang w:val="ru-RU"/>
        </w:rPr>
        <w:t>я</w:t>
      </w:r>
      <w:r w:rsidRPr="00F64AA5">
        <w:rPr>
          <w:rFonts w:eastAsia="Times New Roman" w:cstheme="minorHAnsi"/>
          <w:color w:val="000000"/>
          <w:lang w:val="ru-RU"/>
        </w:rPr>
        <w:t xml:space="preserve">.    </w:t>
      </w:r>
      <w:r w:rsidR="00D3155C" w:rsidRPr="00F64AA5">
        <w:rPr>
          <w:rFonts w:eastAsia="Times New Roman" w:cstheme="minorHAnsi"/>
          <w:color w:val="000000"/>
          <w:lang w:val="ru-RU"/>
        </w:rPr>
        <w:t xml:space="preserve"> </w:t>
      </w:r>
    </w:p>
    <w:p w14:paraId="4E8177F4" w14:textId="77777777" w:rsidR="006B2705" w:rsidRPr="00F64AA5" w:rsidRDefault="006B2705" w:rsidP="00C9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4371D857" w14:textId="77777777" w:rsidR="00703EE6" w:rsidRPr="00F64AA5" w:rsidRDefault="000701E4" w:rsidP="000701E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color w:val="000000"/>
          <w:lang w:val="ru-RU"/>
        </w:rPr>
        <w:t xml:space="preserve">Более подробная информация об Экологических и социальных стандартах Всемирного банка доступна по ссылкам: </w:t>
      </w:r>
    </w:p>
    <w:p w14:paraId="06945297" w14:textId="5D51D52A" w:rsidR="002C276D" w:rsidRPr="00F64AA5" w:rsidRDefault="00FF0638" w:rsidP="001556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color w:val="000000"/>
          <w:lang w:val="ru-RU"/>
        </w:rPr>
      </w:pPr>
      <w:hyperlink r:id="rId8" w:history="1">
        <w:r w:rsidR="00005CD9" w:rsidRPr="00F64AA5">
          <w:rPr>
            <w:rStyle w:val="Hyperlink"/>
            <w:rFonts w:eastAsia="Times New Roman" w:cstheme="minorHAnsi"/>
            <w:lang w:val="ru-RU"/>
          </w:rPr>
          <w:t>www.worldbank.org/en/projects-operations/environmental-and-social-framework/brief/environmental-and-social-standards</w:t>
        </w:r>
      </w:hyperlink>
      <w:r w:rsidR="00155600" w:rsidRPr="00F64AA5">
        <w:rPr>
          <w:rFonts w:eastAsia="Times New Roman" w:cstheme="minorHAnsi"/>
          <w:color w:val="000000"/>
          <w:lang w:val="ru-RU"/>
        </w:rPr>
        <w:t xml:space="preserve"> </w:t>
      </w:r>
      <w:r w:rsidR="006B2705" w:rsidRPr="00F64AA5">
        <w:rPr>
          <w:rFonts w:eastAsia="Times New Roman" w:cstheme="minorHAnsi"/>
          <w:color w:val="000000"/>
          <w:lang w:val="ru-RU"/>
        </w:rPr>
        <w:t xml:space="preserve"> </w:t>
      </w:r>
      <w:r w:rsidR="000701E4" w:rsidRPr="00F64AA5">
        <w:rPr>
          <w:rFonts w:eastAsia="Times New Roman" w:cstheme="minorHAnsi"/>
          <w:color w:val="000000"/>
          <w:lang w:val="ru-RU"/>
        </w:rPr>
        <w:t>и</w:t>
      </w:r>
    </w:p>
    <w:p w14:paraId="1515BED7" w14:textId="0DA97987" w:rsidR="006B2705" w:rsidRPr="00F64AA5" w:rsidRDefault="00FF0638" w:rsidP="001556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color w:val="000000"/>
          <w:lang w:val="ru-RU"/>
        </w:rPr>
      </w:pPr>
      <w:hyperlink r:id="rId9" w:history="1">
        <w:r w:rsidR="00155600" w:rsidRPr="00F64AA5">
          <w:rPr>
            <w:rStyle w:val="Hyperlink"/>
            <w:rFonts w:eastAsia="Times New Roman" w:cstheme="minorHAnsi"/>
            <w:lang w:val="ru-RU"/>
          </w:rPr>
          <w:t>http://projects-beta.vsemirnyjbank.org/ru/projects-operations/environmental-and-social-framework/brief/environmental-and-social-standards</w:t>
        </w:r>
      </w:hyperlink>
      <w:r w:rsidR="006B2705" w:rsidRPr="00F64AA5">
        <w:rPr>
          <w:rFonts w:eastAsia="Times New Roman" w:cstheme="minorHAnsi"/>
          <w:color w:val="000000"/>
          <w:lang w:val="ru-RU"/>
        </w:rPr>
        <w:t>.</w:t>
      </w:r>
    </w:p>
    <w:p w14:paraId="034E1272" w14:textId="5524297B" w:rsidR="005637FB" w:rsidRPr="00F64AA5" w:rsidRDefault="00434AC7" w:rsidP="00AE25B6">
      <w:pPr>
        <w:pStyle w:val="Heading2"/>
        <w:jc w:val="both"/>
        <w:rPr>
          <w:rFonts w:asciiTheme="minorHAnsi" w:hAnsiTheme="minorHAnsi"/>
          <w:lang w:val="ru-RU"/>
        </w:rPr>
      </w:pPr>
      <w:bookmarkStart w:id="29" w:name="_Toc22255724"/>
      <w:bookmarkStart w:id="30" w:name="_Toc22924316"/>
      <w:bookmarkStart w:id="31" w:name="_Toc26766074"/>
      <w:r w:rsidRPr="00F64AA5">
        <w:rPr>
          <w:rFonts w:asciiTheme="minorHAnsi" w:hAnsiTheme="minorHAnsi"/>
          <w:lang w:val="ru-RU"/>
        </w:rPr>
        <w:t>5.2.</w:t>
      </w:r>
      <w:r w:rsidR="005637FB" w:rsidRPr="00F64AA5">
        <w:rPr>
          <w:rFonts w:asciiTheme="minorHAnsi" w:hAnsiTheme="minorHAnsi"/>
          <w:lang w:val="ru-RU"/>
        </w:rPr>
        <w:t xml:space="preserve"> </w:t>
      </w:r>
      <w:bookmarkEnd w:id="29"/>
      <w:bookmarkEnd w:id="30"/>
      <w:r w:rsidR="00AE25B6" w:rsidRPr="00F64AA5">
        <w:rPr>
          <w:rFonts w:asciiTheme="minorHAnsi" w:hAnsiTheme="minorHAnsi"/>
          <w:lang w:val="ru-RU"/>
        </w:rPr>
        <w:t>Пробелы в государственных нормативах</w:t>
      </w:r>
      <w:bookmarkEnd w:id="31"/>
      <w:r w:rsidR="00AE25B6" w:rsidRPr="00F64AA5">
        <w:rPr>
          <w:rFonts w:asciiTheme="minorHAnsi" w:hAnsiTheme="minorHAnsi"/>
          <w:lang w:val="ru-RU"/>
        </w:rPr>
        <w:t xml:space="preserve"> </w:t>
      </w:r>
    </w:p>
    <w:p w14:paraId="590EF189" w14:textId="2AE35FA6" w:rsidR="001D329C" w:rsidRPr="00F64AA5" w:rsidRDefault="001D329C" w:rsidP="006C6378">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Сравнительная таблица требований Всемирного банка в области БГТ и </w:t>
      </w:r>
      <w:r w:rsidR="006C6378" w:rsidRPr="00F64AA5">
        <w:rPr>
          <w:lang w:val="ru-RU"/>
        </w:rPr>
        <w:t>государственных нормативов</w:t>
      </w:r>
      <w:r w:rsidRPr="00F64AA5">
        <w:rPr>
          <w:lang w:val="ru-RU"/>
        </w:rPr>
        <w:t xml:space="preserve"> Кыргызской Республики</w:t>
      </w:r>
      <w:r w:rsidR="006C6378" w:rsidRPr="00F64AA5">
        <w:rPr>
          <w:lang w:val="ru-RU"/>
        </w:rPr>
        <w:t xml:space="preserve">: </w:t>
      </w:r>
      <w:r w:rsidRPr="00F64AA5">
        <w:rPr>
          <w:lang w:val="ru-RU"/>
        </w:rPr>
        <w:t xml:space="preserve"> </w:t>
      </w:r>
    </w:p>
    <w:p w14:paraId="0877FB54" w14:textId="77777777" w:rsidR="005637FB" w:rsidRPr="00F64AA5" w:rsidRDefault="005637FB" w:rsidP="005637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tbl>
      <w:tblPr>
        <w:tblStyle w:val="TableGrid"/>
        <w:tblW w:w="0" w:type="auto"/>
        <w:tblInd w:w="828" w:type="dxa"/>
        <w:tblLook w:val="04A0" w:firstRow="1" w:lastRow="0" w:firstColumn="1" w:lastColumn="0" w:noHBand="0" w:noVBand="1"/>
      </w:tblPr>
      <w:tblGrid>
        <w:gridCol w:w="2222"/>
        <w:gridCol w:w="2930"/>
        <w:gridCol w:w="3370"/>
      </w:tblGrid>
      <w:tr w:rsidR="005637FB" w:rsidRPr="00FF0638" w14:paraId="57C0A1B5" w14:textId="77777777" w:rsidTr="00946623">
        <w:tc>
          <w:tcPr>
            <w:tcW w:w="2250" w:type="dxa"/>
            <w:shd w:val="clear" w:color="auto" w:fill="DEEAF6" w:themeFill="accent5" w:themeFillTint="33"/>
            <w:vAlign w:val="center"/>
          </w:tcPr>
          <w:p w14:paraId="7DF1747E" w14:textId="76CB5B44" w:rsidR="005637FB" w:rsidRPr="00F64AA5" w:rsidRDefault="001D329C" w:rsidP="006C6378">
            <w:pPr>
              <w:rPr>
                <w:rFonts w:cstheme="minorHAnsi"/>
                <w:b/>
                <w:sz w:val="20"/>
                <w:szCs w:val="20"/>
                <w:lang w:val="ru-RU"/>
              </w:rPr>
            </w:pPr>
            <w:r w:rsidRPr="00F64AA5">
              <w:rPr>
                <w:rFonts w:cstheme="minorHAnsi"/>
                <w:b/>
                <w:sz w:val="20"/>
                <w:szCs w:val="20"/>
                <w:lang w:val="ru-RU"/>
              </w:rPr>
              <w:lastRenderedPageBreak/>
              <w:t xml:space="preserve">ЭСС и </w:t>
            </w:r>
            <w:r w:rsidR="006C6378" w:rsidRPr="00F64AA5">
              <w:rPr>
                <w:rFonts w:cstheme="minorHAnsi"/>
                <w:b/>
                <w:sz w:val="20"/>
                <w:szCs w:val="20"/>
                <w:lang w:val="ru-RU"/>
              </w:rPr>
              <w:t>направление</w:t>
            </w:r>
            <w:r w:rsidRPr="00F64AA5">
              <w:rPr>
                <w:rFonts w:cstheme="minorHAnsi"/>
                <w:b/>
                <w:sz w:val="20"/>
                <w:szCs w:val="20"/>
                <w:lang w:val="ru-RU"/>
              </w:rPr>
              <w:t xml:space="preserve"> </w:t>
            </w:r>
          </w:p>
        </w:tc>
        <w:tc>
          <w:tcPr>
            <w:tcW w:w="2970" w:type="dxa"/>
            <w:shd w:val="clear" w:color="auto" w:fill="DEEAF6" w:themeFill="accent5" w:themeFillTint="33"/>
            <w:vAlign w:val="center"/>
          </w:tcPr>
          <w:p w14:paraId="330F01B5" w14:textId="477A2BF3" w:rsidR="005637FB" w:rsidRPr="00F64AA5" w:rsidRDefault="001D329C" w:rsidP="00211548">
            <w:pPr>
              <w:rPr>
                <w:rFonts w:cstheme="minorHAnsi"/>
                <w:b/>
                <w:sz w:val="20"/>
                <w:szCs w:val="20"/>
                <w:lang w:val="ru-RU"/>
              </w:rPr>
            </w:pPr>
            <w:r w:rsidRPr="00F64AA5">
              <w:rPr>
                <w:rFonts w:cstheme="minorHAnsi"/>
                <w:b/>
                <w:sz w:val="20"/>
                <w:szCs w:val="20"/>
                <w:lang w:val="ru-RU"/>
              </w:rPr>
              <w:t>Основные требования ВБ</w:t>
            </w:r>
          </w:p>
        </w:tc>
        <w:tc>
          <w:tcPr>
            <w:tcW w:w="3420" w:type="dxa"/>
            <w:shd w:val="clear" w:color="auto" w:fill="DEEAF6" w:themeFill="accent5" w:themeFillTint="33"/>
            <w:vAlign w:val="center"/>
          </w:tcPr>
          <w:p w14:paraId="4DE7FC23" w14:textId="28D8E986" w:rsidR="001D329C" w:rsidRPr="00F64AA5" w:rsidRDefault="001D329C" w:rsidP="00211548">
            <w:pPr>
              <w:rPr>
                <w:rFonts w:cstheme="minorHAnsi"/>
                <w:b/>
                <w:sz w:val="20"/>
                <w:szCs w:val="20"/>
                <w:lang w:val="ru-RU"/>
              </w:rPr>
            </w:pPr>
            <w:r w:rsidRPr="00F64AA5">
              <w:rPr>
                <w:rFonts w:cstheme="minorHAnsi"/>
                <w:b/>
                <w:sz w:val="20"/>
                <w:szCs w:val="20"/>
                <w:lang w:val="ru-RU"/>
              </w:rPr>
              <w:t xml:space="preserve">Ключевые требования/пробелы в нормативной базе Кыргызской Республики </w:t>
            </w:r>
          </w:p>
        </w:tc>
      </w:tr>
      <w:tr w:rsidR="005637FB" w:rsidRPr="00FF0638" w14:paraId="3D5C8145" w14:textId="77777777" w:rsidTr="005242E9">
        <w:tc>
          <w:tcPr>
            <w:tcW w:w="2250" w:type="dxa"/>
          </w:tcPr>
          <w:p w14:paraId="1408722D" w14:textId="14FD621B" w:rsidR="005637FB" w:rsidRPr="00F64AA5" w:rsidRDefault="005637FB" w:rsidP="001D329C">
            <w:pPr>
              <w:rPr>
                <w:rFonts w:cstheme="minorHAnsi"/>
                <w:sz w:val="20"/>
                <w:szCs w:val="20"/>
                <w:lang w:val="ru-RU"/>
              </w:rPr>
            </w:pPr>
            <w:r w:rsidRPr="00F64AA5">
              <w:rPr>
                <w:rFonts w:cstheme="minorHAnsi"/>
                <w:sz w:val="20"/>
                <w:szCs w:val="20"/>
                <w:lang w:val="ru-RU"/>
              </w:rPr>
              <w:t xml:space="preserve">A. </w:t>
            </w:r>
            <w:r w:rsidR="001D329C" w:rsidRPr="00F64AA5">
              <w:rPr>
                <w:rFonts w:cstheme="minorHAnsi"/>
                <w:sz w:val="20"/>
                <w:szCs w:val="20"/>
                <w:lang w:val="ru-RU"/>
              </w:rPr>
              <w:t xml:space="preserve">Условия труда и управление трудовыми отношениями </w:t>
            </w:r>
          </w:p>
        </w:tc>
        <w:tc>
          <w:tcPr>
            <w:tcW w:w="2970" w:type="dxa"/>
          </w:tcPr>
          <w:p w14:paraId="57A96785" w14:textId="0735978A" w:rsidR="001D329C" w:rsidRPr="00F64AA5" w:rsidRDefault="001D329C" w:rsidP="006C6378">
            <w:pPr>
              <w:pStyle w:val="ListParagraph"/>
              <w:numPr>
                <w:ilvl w:val="0"/>
                <w:numId w:val="36"/>
              </w:numPr>
              <w:spacing w:after="0"/>
              <w:ind w:left="208" w:hanging="208"/>
              <w:rPr>
                <w:rFonts w:cstheme="minorHAnsi"/>
                <w:sz w:val="20"/>
                <w:szCs w:val="20"/>
                <w:lang w:val="ru-RU"/>
              </w:rPr>
            </w:pPr>
            <w:r w:rsidRPr="00F64AA5">
              <w:rPr>
                <w:rFonts w:cstheme="minorHAnsi"/>
                <w:sz w:val="20"/>
                <w:szCs w:val="20"/>
                <w:lang w:val="ru-RU"/>
              </w:rPr>
              <w:t xml:space="preserve">Письменные процедуры управления </w:t>
            </w:r>
            <w:r w:rsidR="006C6378" w:rsidRPr="00F64AA5">
              <w:rPr>
                <w:rFonts w:cstheme="minorHAnsi"/>
                <w:sz w:val="20"/>
                <w:szCs w:val="20"/>
                <w:lang w:val="ru-RU"/>
              </w:rPr>
              <w:t>трудовыми ресурсами</w:t>
            </w:r>
            <w:r w:rsidR="004F69A6" w:rsidRPr="00F64AA5">
              <w:rPr>
                <w:rFonts w:cstheme="minorHAnsi"/>
                <w:sz w:val="20"/>
                <w:szCs w:val="20"/>
                <w:lang w:val="ru-RU"/>
              </w:rPr>
              <w:t>.</w:t>
            </w:r>
            <w:r w:rsidRPr="00F64AA5">
              <w:rPr>
                <w:rFonts w:cstheme="minorHAnsi"/>
                <w:sz w:val="20"/>
                <w:szCs w:val="20"/>
                <w:lang w:val="ru-RU"/>
              </w:rPr>
              <w:t xml:space="preserve"> </w:t>
            </w:r>
          </w:p>
          <w:p w14:paraId="1370236B" w14:textId="48DD87E4" w:rsidR="001D329C" w:rsidRPr="00F64AA5" w:rsidRDefault="001D329C" w:rsidP="001D329C">
            <w:pPr>
              <w:pStyle w:val="ListParagraph"/>
              <w:numPr>
                <w:ilvl w:val="0"/>
                <w:numId w:val="36"/>
              </w:numPr>
              <w:spacing w:after="0"/>
              <w:ind w:left="208" w:hanging="208"/>
              <w:rPr>
                <w:rFonts w:cstheme="minorHAnsi"/>
                <w:sz w:val="20"/>
                <w:szCs w:val="20"/>
                <w:lang w:val="ru-RU"/>
              </w:rPr>
            </w:pPr>
            <w:r w:rsidRPr="00F64AA5">
              <w:rPr>
                <w:rFonts w:cstheme="minorHAnsi"/>
                <w:sz w:val="20"/>
                <w:szCs w:val="20"/>
                <w:lang w:val="ru-RU"/>
              </w:rPr>
              <w:t>Условия найма на работу</w:t>
            </w:r>
            <w:r w:rsidR="004F69A6" w:rsidRPr="00F64AA5">
              <w:rPr>
                <w:rFonts w:cstheme="minorHAnsi"/>
                <w:sz w:val="20"/>
                <w:szCs w:val="20"/>
                <w:lang w:val="ru-RU"/>
              </w:rPr>
              <w:t>.</w:t>
            </w:r>
            <w:r w:rsidRPr="00F64AA5">
              <w:rPr>
                <w:rFonts w:cstheme="minorHAnsi"/>
                <w:sz w:val="20"/>
                <w:szCs w:val="20"/>
                <w:lang w:val="ru-RU"/>
              </w:rPr>
              <w:t xml:space="preserve">  </w:t>
            </w:r>
          </w:p>
          <w:p w14:paraId="33D707A6" w14:textId="75B30A32" w:rsidR="001D329C" w:rsidRPr="00F64AA5" w:rsidRDefault="001D329C" w:rsidP="005637FB">
            <w:pPr>
              <w:pStyle w:val="ListParagraph"/>
              <w:numPr>
                <w:ilvl w:val="0"/>
                <w:numId w:val="36"/>
              </w:numPr>
              <w:spacing w:after="0"/>
              <w:ind w:left="208" w:hanging="208"/>
              <w:rPr>
                <w:rFonts w:cstheme="minorHAnsi"/>
                <w:sz w:val="20"/>
                <w:szCs w:val="20"/>
                <w:lang w:val="ru-RU"/>
              </w:rPr>
            </w:pPr>
            <w:r w:rsidRPr="00F64AA5">
              <w:rPr>
                <w:rFonts w:cstheme="minorHAnsi"/>
                <w:sz w:val="20"/>
                <w:szCs w:val="20"/>
                <w:lang w:val="ru-RU"/>
              </w:rPr>
              <w:t>Недопущение дискриминации и создание равных возможностей</w:t>
            </w:r>
            <w:r w:rsidR="004F69A6" w:rsidRPr="00F64AA5">
              <w:rPr>
                <w:rFonts w:cstheme="minorHAnsi"/>
                <w:sz w:val="20"/>
                <w:szCs w:val="20"/>
                <w:lang w:val="ru-RU"/>
              </w:rPr>
              <w:t>.</w:t>
            </w:r>
            <w:r w:rsidRPr="00F64AA5">
              <w:rPr>
                <w:rFonts w:cstheme="minorHAnsi"/>
                <w:sz w:val="20"/>
                <w:szCs w:val="20"/>
                <w:lang w:val="ru-RU"/>
              </w:rPr>
              <w:t xml:space="preserve"> </w:t>
            </w:r>
          </w:p>
          <w:p w14:paraId="064E2F01" w14:textId="709B0E3B" w:rsidR="001D329C" w:rsidRPr="00F64AA5" w:rsidRDefault="001D329C" w:rsidP="001D329C">
            <w:pPr>
              <w:pStyle w:val="ListParagraph"/>
              <w:numPr>
                <w:ilvl w:val="0"/>
                <w:numId w:val="36"/>
              </w:numPr>
              <w:spacing w:after="0"/>
              <w:ind w:left="208" w:hanging="208"/>
              <w:rPr>
                <w:rFonts w:cstheme="minorHAnsi"/>
                <w:sz w:val="20"/>
                <w:szCs w:val="20"/>
                <w:lang w:val="ru-RU"/>
              </w:rPr>
            </w:pPr>
            <w:r w:rsidRPr="00F64AA5">
              <w:rPr>
                <w:rFonts w:cstheme="minorHAnsi"/>
                <w:sz w:val="20"/>
                <w:szCs w:val="20"/>
                <w:lang w:val="ru-RU"/>
              </w:rPr>
              <w:t>Организации работников</w:t>
            </w:r>
            <w:r w:rsidR="004F69A6" w:rsidRPr="00F64AA5">
              <w:rPr>
                <w:rFonts w:cstheme="minorHAnsi"/>
                <w:sz w:val="20"/>
                <w:szCs w:val="20"/>
                <w:lang w:val="ru-RU"/>
              </w:rPr>
              <w:t>.</w:t>
            </w:r>
            <w:r w:rsidRPr="00F64AA5">
              <w:rPr>
                <w:rFonts w:cstheme="minorHAnsi"/>
                <w:sz w:val="20"/>
                <w:szCs w:val="20"/>
                <w:lang w:val="ru-RU"/>
              </w:rPr>
              <w:t xml:space="preserve"> </w:t>
            </w:r>
          </w:p>
          <w:p w14:paraId="2407F43F" w14:textId="329F3DF6" w:rsidR="001D329C" w:rsidRPr="00F64AA5" w:rsidRDefault="001D329C" w:rsidP="006C6378">
            <w:pPr>
              <w:pStyle w:val="ListParagraph"/>
              <w:numPr>
                <w:ilvl w:val="0"/>
                <w:numId w:val="36"/>
              </w:numPr>
              <w:spacing w:after="0"/>
              <w:ind w:left="208" w:hanging="208"/>
              <w:rPr>
                <w:rFonts w:cstheme="minorHAnsi"/>
                <w:sz w:val="20"/>
                <w:szCs w:val="20"/>
                <w:lang w:val="ru-RU"/>
              </w:rPr>
            </w:pPr>
            <w:r w:rsidRPr="00F64AA5">
              <w:rPr>
                <w:rFonts w:cstheme="minorHAnsi"/>
                <w:sz w:val="20"/>
                <w:szCs w:val="20"/>
                <w:lang w:val="ru-RU"/>
              </w:rPr>
              <w:t xml:space="preserve">Подготовка планов управления </w:t>
            </w:r>
            <w:r w:rsidR="006C6378" w:rsidRPr="00F64AA5">
              <w:rPr>
                <w:rFonts w:cstheme="minorHAnsi"/>
                <w:sz w:val="20"/>
                <w:szCs w:val="20"/>
                <w:lang w:val="ru-RU"/>
              </w:rPr>
              <w:t>трудовыми ресурсами</w:t>
            </w:r>
            <w:r w:rsidRPr="00F64AA5">
              <w:rPr>
                <w:rFonts w:cstheme="minorHAnsi"/>
                <w:sz w:val="20"/>
                <w:szCs w:val="20"/>
                <w:lang w:val="ru-RU"/>
              </w:rPr>
              <w:t>, включая ПУОСС</w:t>
            </w:r>
            <w:r w:rsidRPr="00F64AA5">
              <w:rPr>
                <w:rFonts w:ascii="Times New Roman" w:hAnsi="Times New Roman" w:cs="Times New Roman"/>
                <w:lang w:val="ru-RU"/>
              </w:rPr>
              <w:t xml:space="preserve"> </w:t>
            </w:r>
            <w:r w:rsidRPr="00F64AA5">
              <w:rPr>
                <w:rFonts w:cstheme="minorHAnsi"/>
                <w:sz w:val="20"/>
                <w:szCs w:val="20"/>
                <w:lang w:val="ru-RU"/>
              </w:rPr>
              <w:t>подрядчиков</w:t>
            </w:r>
            <w:r w:rsidR="004F69A6" w:rsidRPr="00F64AA5">
              <w:rPr>
                <w:rFonts w:cstheme="minorHAnsi"/>
                <w:sz w:val="20"/>
                <w:szCs w:val="20"/>
                <w:lang w:val="ru-RU"/>
              </w:rPr>
              <w:t>.</w:t>
            </w:r>
            <w:r w:rsidRPr="00F64AA5">
              <w:rPr>
                <w:rFonts w:ascii="Times New Roman" w:hAnsi="Times New Roman" w:cs="Times New Roman"/>
                <w:lang w:val="ru-RU"/>
              </w:rPr>
              <w:t xml:space="preserve"> </w:t>
            </w:r>
          </w:p>
        </w:tc>
        <w:tc>
          <w:tcPr>
            <w:tcW w:w="3420" w:type="dxa"/>
          </w:tcPr>
          <w:p w14:paraId="07F77D7F" w14:textId="77777777" w:rsidR="001D329C" w:rsidRPr="00F64AA5" w:rsidRDefault="001D329C" w:rsidP="001D329C">
            <w:pPr>
              <w:pStyle w:val="ListParagraph"/>
              <w:numPr>
                <w:ilvl w:val="0"/>
                <w:numId w:val="36"/>
              </w:numPr>
              <w:spacing w:after="0"/>
              <w:ind w:left="214" w:hanging="214"/>
              <w:rPr>
                <w:rFonts w:cstheme="minorHAnsi"/>
                <w:sz w:val="20"/>
                <w:szCs w:val="20"/>
                <w:lang w:val="ru-RU"/>
              </w:rPr>
            </w:pPr>
            <w:r w:rsidRPr="00F64AA5">
              <w:rPr>
                <w:rFonts w:cstheme="minorHAnsi"/>
                <w:sz w:val="20"/>
                <w:szCs w:val="20"/>
                <w:lang w:val="ru-RU"/>
              </w:rPr>
              <w:t xml:space="preserve">Обязательно наличие письменных трудовых контрактов, включающих в себя процедуры и условия найма на работу.  </w:t>
            </w:r>
          </w:p>
          <w:p w14:paraId="6018AE0B" w14:textId="041B2316" w:rsidR="001D329C" w:rsidRPr="00F64AA5" w:rsidRDefault="001D329C" w:rsidP="001D329C">
            <w:pPr>
              <w:pStyle w:val="ListParagraph"/>
              <w:numPr>
                <w:ilvl w:val="0"/>
                <w:numId w:val="36"/>
              </w:numPr>
              <w:spacing w:after="0"/>
              <w:ind w:left="214" w:hanging="214"/>
              <w:rPr>
                <w:rFonts w:cstheme="minorHAnsi"/>
                <w:sz w:val="20"/>
                <w:szCs w:val="20"/>
                <w:lang w:val="ru-RU"/>
              </w:rPr>
            </w:pPr>
            <w:r w:rsidRPr="00F64AA5">
              <w:rPr>
                <w:rFonts w:cstheme="minorHAnsi"/>
                <w:sz w:val="20"/>
                <w:szCs w:val="20"/>
                <w:lang w:val="ru-RU"/>
              </w:rPr>
              <w:t>Существуют требования о недопущении дискриминации и создании равных возможностей</w:t>
            </w:r>
            <w:r w:rsidR="004F69A6" w:rsidRPr="00F64AA5">
              <w:rPr>
                <w:rFonts w:cstheme="minorHAnsi"/>
                <w:sz w:val="20"/>
                <w:szCs w:val="20"/>
                <w:lang w:val="ru-RU"/>
              </w:rPr>
              <w:t>.</w:t>
            </w:r>
          </w:p>
          <w:p w14:paraId="1CB7419A" w14:textId="0304D37B" w:rsidR="001D329C" w:rsidRPr="00F64AA5" w:rsidRDefault="001D329C" w:rsidP="006C6378">
            <w:pPr>
              <w:pStyle w:val="ListParagraph"/>
              <w:numPr>
                <w:ilvl w:val="0"/>
                <w:numId w:val="37"/>
              </w:numPr>
              <w:spacing w:after="0"/>
              <w:ind w:left="171" w:hanging="171"/>
              <w:rPr>
                <w:rFonts w:cstheme="minorHAnsi"/>
                <w:sz w:val="20"/>
                <w:szCs w:val="20"/>
                <w:lang w:val="ru-RU"/>
              </w:rPr>
            </w:pPr>
            <w:r w:rsidRPr="00F64AA5">
              <w:rPr>
                <w:rFonts w:cstheme="minorHAnsi"/>
                <w:sz w:val="20"/>
                <w:szCs w:val="20"/>
                <w:lang w:val="ru-RU"/>
              </w:rPr>
              <w:t xml:space="preserve">Отсутствует какое-либо юридическое требование в части планов управления </w:t>
            </w:r>
            <w:r w:rsidR="006C6378" w:rsidRPr="00F64AA5">
              <w:rPr>
                <w:rFonts w:cstheme="minorHAnsi"/>
                <w:sz w:val="20"/>
                <w:szCs w:val="20"/>
                <w:lang w:val="ru-RU"/>
              </w:rPr>
              <w:t>трудовыми ресурсами</w:t>
            </w:r>
            <w:r w:rsidR="004F69A6" w:rsidRPr="00F64AA5">
              <w:rPr>
                <w:rFonts w:cstheme="minorHAnsi"/>
                <w:sz w:val="20"/>
                <w:szCs w:val="20"/>
                <w:lang w:val="ru-RU"/>
              </w:rPr>
              <w:t>.</w:t>
            </w:r>
          </w:p>
        </w:tc>
      </w:tr>
      <w:tr w:rsidR="005637FB" w:rsidRPr="00F64AA5" w14:paraId="11C1A944" w14:textId="77777777" w:rsidTr="005242E9">
        <w:tc>
          <w:tcPr>
            <w:tcW w:w="2250" w:type="dxa"/>
          </w:tcPr>
          <w:p w14:paraId="20D8031E" w14:textId="25CDA107" w:rsidR="005637FB" w:rsidRPr="00F64AA5" w:rsidRDefault="005637FB" w:rsidP="006C6378">
            <w:pPr>
              <w:rPr>
                <w:rFonts w:cstheme="minorHAnsi"/>
                <w:sz w:val="20"/>
                <w:szCs w:val="20"/>
                <w:lang w:val="ru-RU"/>
              </w:rPr>
            </w:pPr>
            <w:r w:rsidRPr="00F64AA5">
              <w:rPr>
                <w:rFonts w:cstheme="minorHAnsi"/>
                <w:sz w:val="20"/>
                <w:szCs w:val="20"/>
                <w:lang w:val="ru-RU"/>
              </w:rPr>
              <w:t xml:space="preserve">B. </w:t>
            </w:r>
            <w:r w:rsidR="001D329C" w:rsidRPr="00F64AA5">
              <w:rPr>
                <w:rFonts w:cstheme="minorHAnsi"/>
                <w:sz w:val="20"/>
                <w:szCs w:val="20"/>
                <w:lang w:val="ru-RU"/>
              </w:rPr>
              <w:t xml:space="preserve">Защита </w:t>
            </w:r>
            <w:r w:rsidR="006C6378" w:rsidRPr="00F64AA5">
              <w:rPr>
                <w:rFonts w:cstheme="minorHAnsi"/>
                <w:sz w:val="20"/>
                <w:szCs w:val="20"/>
                <w:lang w:val="ru-RU"/>
              </w:rPr>
              <w:t>трудовых ресурсов</w:t>
            </w:r>
            <w:r w:rsidR="001D329C" w:rsidRPr="00F64AA5">
              <w:rPr>
                <w:rFonts w:cstheme="minorHAnsi"/>
                <w:sz w:val="20"/>
                <w:szCs w:val="20"/>
                <w:lang w:val="ru-RU"/>
              </w:rPr>
              <w:t xml:space="preserve"> </w:t>
            </w:r>
          </w:p>
        </w:tc>
        <w:tc>
          <w:tcPr>
            <w:tcW w:w="2970" w:type="dxa"/>
          </w:tcPr>
          <w:p w14:paraId="668D5A5F" w14:textId="7FE3DC3D" w:rsidR="001D329C" w:rsidRPr="00F64AA5" w:rsidRDefault="001D329C" w:rsidP="005637FB">
            <w:pPr>
              <w:pStyle w:val="ListParagraph"/>
              <w:numPr>
                <w:ilvl w:val="0"/>
                <w:numId w:val="37"/>
              </w:numPr>
              <w:spacing w:after="0"/>
              <w:ind w:left="208" w:hanging="208"/>
              <w:jc w:val="both"/>
              <w:rPr>
                <w:rFonts w:cstheme="minorHAnsi"/>
                <w:sz w:val="20"/>
                <w:szCs w:val="20"/>
                <w:lang w:val="ru-RU"/>
              </w:rPr>
            </w:pPr>
            <w:r w:rsidRPr="00F64AA5">
              <w:rPr>
                <w:rFonts w:cstheme="minorHAnsi"/>
                <w:sz w:val="20"/>
                <w:szCs w:val="20"/>
                <w:lang w:val="ru-RU"/>
              </w:rPr>
              <w:t>Запрет на использование детского труда</w:t>
            </w:r>
            <w:r w:rsidR="004F69A6" w:rsidRPr="00F64AA5">
              <w:rPr>
                <w:rFonts w:cstheme="minorHAnsi"/>
                <w:sz w:val="20"/>
                <w:szCs w:val="20"/>
                <w:lang w:val="ru-RU"/>
              </w:rPr>
              <w:t>.</w:t>
            </w:r>
            <w:r w:rsidRPr="00F64AA5">
              <w:rPr>
                <w:rFonts w:cstheme="minorHAnsi"/>
                <w:sz w:val="20"/>
                <w:szCs w:val="20"/>
                <w:lang w:val="ru-RU"/>
              </w:rPr>
              <w:t xml:space="preserve"> </w:t>
            </w:r>
          </w:p>
          <w:p w14:paraId="02382FC7" w14:textId="63850652" w:rsidR="005637FB" w:rsidRPr="00F64AA5" w:rsidRDefault="001D329C" w:rsidP="001D329C">
            <w:pPr>
              <w:pStyle w:val="ListParagraph"/>
              <w:numPr>
                <w:ilvl w:val="0"/>
                <w:numId w:val="37"/>
              </w:numPr>
              <w:spacing w:after="0"/>
              <w:ind w:left="208" w:hanging="208"/>
              <w:jc w:val="both"/>
              <w:rPr>
                <w:rFonts w:cstheme="minorHAnsi"/>
                <w:sz w:val="20"/>
                <w:szCs w:val="20"/>
                <w:lang w:val="ru-RU"/>
              </w:rPr>
            </w:pPr>
            <w:r w:rsidRPr="00F64AA5">
              <w:rPr>
                <w:rFonts w:cstheme="minorHAnsi"/>
                <w:sz w:val="20"/>
                <w:szCs w:val="20"/>
                <w:lang w:val="ru-RU"/>
              </w:rPr>
              <w:t>Запрет на использование принудительного труда</w:t>
            </w:r>
            <w:r w:rsidR="004F69A6" w:rsidRPr="00F64AA5">
              <w:rPr>
                <w:rFonts w:cstheme="minorHAnsi"/>
                <w:sz w:val="20"/>
                <w:szCs w:val="20"/>
                <w:lang w:val="ru-RU"/>
              </w:rPr>
              <w:t>.</w:t>
            </w:r>
            <w:r w:rsidRPr="00F64AA5">
              <w:rPr>
                <w:rFonts w:cstheme="minorHAnsi"/>
                <w:sz w:val="20"/>
                <w:szCs w:val="20"/>
                <w:lang w:val="ru-RU"/>
              </w:rPr>
              <w:t xml:space="preserve"> </w:t>
            </w:r>
          </w:p>
        </w:tc>
        <w:tc>
          <w:tcPr>
            <w:tcW w:w="3420" w:type="dxa"/>
          </w:tcPr>
          <w:p w14:paraId="0F7CA8E3" w14:textId="3146B03D" w:rsidR="001D329C" w:rsidRPr="00F64AA5" w:rsidRDefault="0088755E" w:rsidP="0088755E">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Запрещено использовать детский труд (дети младше 14 лет)</w:t>
            </w:r>
            <w:r w:rsidR="004F69A6" w:rsidRPr="00F64AA5">
              <w:rPr>
                <w:rFonts w:cstheme="minorHAnsi"/>
                <w:sz w:val="20"/>
                <w:szCs w:val="20"/>
                <w:lang w:val="ru-RU"/>
              </w:rPr>
              <w:t>.</w:t>
            </w:r>
          </w:p>
          <w:p w14:paraId="14D6DBF9" w14:textId="63AEFF42" w:rsidR="0088755E" w:rsidRPr="00F64AA5" w:rsidRDefault="0088755E" w:rsidP="005637FB">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 xml:space="preserve">Запрещено использовать принудительный труд. </w:t>
            </w:r>
          </w:p>
        </w:tc>
      </w:tr>
      <w:tr w:rsidR="005637FB" w:rsidRPr="00FF0638" w14:paraId="49F46263" w14:textId="77777777" w:rsidTr="005242E9">
        <w:tc>
          <w:tcPr>
            <w:tcW w:w="2250" w:type="dxa"/>
          </w:tcPr>
          <w:p w14:paraId="4D8745F5" w14:textId="402E49A7" w:rsidR="005637FB" w:rsidRPr="00F64AA5" w:rsidRDefault="005637FB" w:rsidP="006C6378">
            <w:pPr>
              <w:rPr>
                <w:rFonts w:cstheme="minorHAnsi"/>
                <w:sz w:val="20"/>
                <w:szCs w:val="20"/>
                <w:lang w:val="ru-RU"/>
              </w:rPr>
            </w:pPr>
            <w:r w:rsidRPr="00F64AA5">
              <w:rPr>
                <w:rFonts w:cstheme="minorHAnsi"/>
                <w:sz w:val="20"/>
                <w:szCs w:val="20"/>
                <w:lang w:val="ru-RU"/>
              </w:rPr>
              <w:t xml:space="preserve">C. </w:t>
            </w:r>
            <w:r w:rsidR="006C6378" w:rsidRPr="00F64AA5">
              <w:rPr>
                <w:rFonts w:cstheme="minorHAnsi"/>
                <w:sz w:val="20"/>
                <w:szCs w:val="20"/>
                <w:lang w:val="ru-RU"/>
              </w:rPr>
              <w:t>Механизм</w:t>
            </w:r>
            <w:r w:rsidR="0088755E" w:rsidRPr="00F64AA5">
              <w:rPr>
                <w:rFonts w:cstheme="minorHAnsi"/>
                <w:sz w:val="20"/>
                <w:szCs w:val="20"/>
                <w:lang w:val="ru-RU"/>
              </w:rPr>
              <w:t xml:space="preserve"> подачи жалоб</w:t>
            </w:r>
          </w:p>
        </w:tc>
        <w:tc>
          <w:tcPr>
            <w:tcW w:w="2970" w:type="dxa"/>
          </w:tcPr>
          <w:p w14:paraId="5993A0F1" w14:textId="0364362C" w:rsidR="005637FB" w:rsidRPr="00F64AA5" w:rsidRDefault="0088755E" w:rsidP="004F69A6">
            <w:pPr>
              <w:rPr>
                <w:rFonts w:cstheme="minorHAnsi"/>
                <w:sz w:val="20"/>
                <w:szCs w:val="20"/>
                <w:lang w:val="ru-RU"/>
              </w:rPr>
            </w:pPr>
            <w:r w:rsidRPr="00F64AA5">
              <w:rPr>
                <w:rFonts w:cstheme="minorHAnsi"/>
                <w:sz w:val="20"/>
                <w:szCs w:val="20"/>
                <w:lang w:val="ru-RU"/>
              </w:rPr>
              <w:t>Для основны</w:t>
            </w:r>
            <w:r w:rsidR="004F69A6" w:rsidRPr="00F64AA5">
              <w:rPr>
                <w:rFonts w:cstheme="minorHAnsi"/>
                <w:sz w:val="20"/>
                <w:szCs w:val="20"/>
                <w:lang w:val="ru-RU"/>
              </w:rPr>
              <w:t>х</w:t>
            </w:r>
            <w:r w:rsidRPr="00F64AA5">
              <w:rPr>
                <w:rFonts w:cstheme="minorHAnsi"/>
                <w:sz w:val="20"/>
                <w:szCs w:val="20"/>
                <w:lang w:val="ru-RU"/>
              </w:rPr>
              <w:t xml:space="preserve"> работников и работников по контракту должен быть разработан и внедрен </w:t>
            </w:r>
            <w:r w:rsidR="004F69A6" w:rsidRPr="00F64AA5">
              <w:rPr>
                <w:rFonts w:cstheme="minorHAnsi"/>
                <w:sz w:val="20"/>
                <w:szCs w:val="20"/>
                <w:lang w:val="ru-RU"/>
              </w:rPr>
              <w:t>механизм</w:t>
            </w:r>
            <w:r w:rsidRPr="00F64AA5">
              <w:rPr>
                <w:rFonts w:cstheme="minorHAnsi"/>
                <w:sz w:val="20"/>
                <w:szCs w:val="20"/>
                <w:lang w:val="ru-RU"/>
              </w:rPr>
              <w:t xml:space="preserve"> рассмотрения жалоб (</w:t>
            </w:r>
            <w:r w:rsidR="004F69A6" w:rsidRPr="00F64AA5">
              <w:rPr>
                <w:rFonts w:cstheme="minorHAnsi"/>
                <w:sz w:val="20"/>
                <w:szCs w:val="20"/>
                <w:lang w:val="ru-RU"/>
              </w:rPr>
              <w:t>М</w:t>
            </w:r>
            <w:r w:rsidRPr="00F64AA5">
              <w:rPr>
                <w:rFonts w:cstheme="minorHAnsi"/>
                <w:sz w:val="20"/>
                <w:szCs w:val="20"/>
                <w:lang w:val="ru-RU"/>
              </w:rPr>
              <w:t>РЖ)</w:t>
            </w:r>
            <w:r w:rsidR="004F69A6" w:rsidRPr="00F64AA5">
              <w:rPr>
                <w:rFonts w:cstheme="minorHAnsi"/>
                <w:sz w:val="20"/>
                <w:szCs w:val="20"/>
                <w:lang w:val="ru-RU"/>
              </w:rPr>
              <w:t>.</w:t>
            </w:r>
            <w:r w:rsidRPr="00F64AA5">
              <w:rPr>
                <w:rFonts w:cstheme="minorHAnsi"/>
                <w:sz w:val="20"/>
                <w:szCs w:val="20"/>
                <w:lang w:val="ru-RU"/>
              </w:rPr>
              <w:t xml:space="preserve"> </w:t>
            </w:r>
          </w:p>
        </w:tc>
        <w:tc>
          <w:tcPr>
            <w:tcW w:w="3420" w:type="dxa"/>
          </w:tcPr>
          <w:p w14:paraId="2F0238E1" w14:textId="5C10ADD8" w:rsidR="0088755E" w:rsidRPr="00F64AA5" w:rsidRDefault="0088755E" w:rsidP="006C6378">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Для сотрудников, работающих в рамках индивидуальных трудовых договоров</w:t>
            </w:r>
            <w:r w:rsidR="006C6378" w:rsidRPr="00F64AA5">
              <w:rPr>
                <w:rFonts w:cstheme="minorHAnsi"/>
                <w:sz w:val="20"/>
                <w:szCs w:val="20"/>
                <w:lang w:val="ru-RU"/>
              </w:rPr>
              <w:t>,</w:t>
            </w:r>
            <w:r w:rsidRPr="00F64AA5">
              <w:rPr>
                <w:rFonts w:cstheme="minorHAnsi"/>
                <w:sz w:val="20"/>
                <w:szCs w:val="20"/>
                <w:lang w:val="ru-RU"/>
              </w:rPr>
              <w:t xml:space="preserve"> </w:t>
            </w:r>
            <w:r w:rsidR="006C6378" w:rsidRPr="00F64AA5">
              <w:rPr>
                <w:rFonts w:cstheme="minorHAnsi"/>
                <w:sz w:val="20"/>
                <w:szCs w:val="20"/>
                <w:lang w:val="ru-RU"/>
              </w:rPr>
              <w:t xml:space="preserve">конкретный МРЖ </w:t>
            </w:r>
            <w:r w:rsidRPr="00F64AA5">
              <w:rPr>
                <w:rFonts w:cstheme="minorHAnsi"/>
                <w:sz w:val="20"/>
                <w:szCs w:val="20"/>
                <w:lang w:val="ru-RU"/>
              </w:rPr>
              <w:t>не предусмотрен.</w:t>
            </w:r>
            <w:r w:rsidR="006C6378" w:rsidRPr="00F64AA5">
              <w:rPr>
                <w:rFonts w:cstheme="minorHAnsi"/>
                <w:sz w:val="20"/>
                <w:szCs w:val="20"/>
                <w:lang w:val="ru-RU"/>
              </w:rPr>
              <w:t xml:space="preserve"> </w:t>
            </w:r>
          </w:p>
          <w:p w14:paraId="761620C7" w14:textId="10F1A4C4" w:rsidR="0088755E" w:rsidRPr="00F64AA5" w:rsidRDefault="00BF2CFA" w:rsidP="005637FB">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Регистрация жалоб и последующий порядок действий предусмотрен в Законе «</w:t>
            </w:r>
            <w:r w:rsidR="004F69A6" w:rsidRPr="00F64AA5">
              <w:rPr>
                <w:rFonts w:cstheme="minorHAnsi"/>
                <w:sz w:val="20"/>
                <w:szCs w:val="20"/>
                <w:lang w:val="ru-RU"/>
              </w:rPr>
              <w:t>О порядке рассмотрения обращений граждан</w:t>
            </w:r>
            <w:r w:rsidRPr="00F64AA5">
              <w:rPr>
                <w:rFonts w:cstheme="minorHAnsi"/>
                <w:sz w:val="20"/>
                <w:szCs w:val="20"/>
                <w:lang w:val="ru-RU"/>
              </w:rPr>
              <w:t>»</w:t>
            </w:r>
            <w:r w:rsidR="004F69A6" w:rsidRPr="00F64AA5">
              <w:rPr>
                <w:rFonts w:cstheme="minorHAnsi"/>
                <w:sz w:val="20"/>
                <w:szCs w:val="20"/>
                <w:lang w:val="ru-RU"/>
              </w:rPr>
              <w:t>.</w:t>
            </w:r>
            <w:r w:rsidRPr="00F64AA5">
              <w:rPr>
                <w:rFonts w:cstheme="minorHAnsi"/>
                <w:sz w:val="20"/>
                <w:szCs w:val="20"/>
                <w:lang w:val="ru-RU"/>
              </w:rPr>
              <w:t xml:space="preserve"> </w:t>
            </w:r>
          </w:p>
        </w:tc>
      </w:tr>
      <w:tr w:rsidR="005637FB" w:rsidRPr="00FF0638" w14:paraId="07F4B4FB" w14:textId="77777777" w:rsidTr="005242E9">
        <w:tc>
          <w:tcPr>
            <w:tcW w:w="2250" w:type="dxa"/>
          </w:tcPr>
          <w:p w14:paraId="3F6F3F9D" w14:textId="70BAEF9A" w:rsidR="005637FB" w:rsidRPr="00F64AA5" w:rsidRDefault="005637FB" w:rsidP="00BF2CFA">
            <w:pPr>
              <w:rPr>
                <w:rFonts w:cstheme="minorHAnsi"/>
                <w:sz w:val="20"/>
                <w:szCs w:val="20"/>
                <w:lang w:val="ru-RU"/>
              </w:rPr>
            </w:pPr>
            <w:r w:rsidRPr="00F64AA5">
              <w:rPr>
                <w:rFonts w:cstheme="minorHAnsi"/>
                <w:sz w:val="20"/>
                <w:szCs w:val="20"/>
                <w:lang w:val="ru-RU"/>
              </w:rPr>
              <w:t xml:space="preserve">D. </w:t>
            </w:r>
            <w:r w:rsidR="00BF2CFA" w:rsidRPr="00F64AA5">
              <w:rPr>
                <w:rFonts w:cstheme="minorHAnsi"/>
                <w:sz w:val="20"/>
                <w:szCs w:val="20"/>
                <w:lang w:val="ru-RU"/>
              </w:rPr>
              <w:t xml:space="preserve">Безопасность и гигиена труда </w:t>
            </w:r>
          </w:p>
        </w:tc>
        <w:tc>
          <w:tcPr>
            <w:tcW w:w="2970" w:type="dxa"/>
          </w:tcPr>
          <w:p w14:paraId="6DA33EF2" w14:textId="77777777" w:rsidR="008C7483" w:rsidRPr="00F64AA5" w:rsidRDefault="00BF2CFA" w:rsidP="00211548">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 xml:space="preserve">Для каждого проекта требуется подробная процедура. </w:t>
            </w:r>
          </w:p>
          <w:p w14:paraId="03381699" w14:textId="2AB2C998" w:rsidR="00BF2CFA" w:rsidRPr="00F64AA5" w:rsidRDefault="00BF2CFA" w:rsidP="00211548">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 xml:space="preserve">Требования, касающиеся защиты работников, обучения работников, официальной регистрации несчастных случаев, подготовки планов действий при возникновении чрезвычайных ситуаций, решения вопросов. </w:t>
            </w:r>
          </w:p>
          <w:p w14:paraId="27EC937A" w14:textId="6A3B200E" w:rsidR="008C7483" w:rsidRPr="00F64AA5" w:rsidRDefault="008C7483" w:rsidP="005637FB">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Мониторинг исполнения требований в части БГТ</w:t>
            </w:r>
            <w:r w:rsidR="004F69A6" w:rsidRPr="00F64AA5">
              <w:rPr>
                <w:rFonts w:cstheme="minorHAnsi"/>
                <w:sz w:val="20"/>
                <w:szCs w:val="20"/>
                <w:lang w:val="ru-RU"/>
              </w:rPr>
              <w:t>.</w:t>
            </w:r>
            <w:r w:rsidRPr="00F64AA5">
              <w:rPr>
                <w:rFonts w:cstheme="minorHAnsi"/>
                <w:sz w:val="20"/>
                <w:szCs w:val="20"/>
                <w:lang w:val="ru-RU"/>
              </w:rPr>
              <w:t xml:space="preserve"> </w:t>
            </w:r>
          </w:p>
          <w:p w14:paraId="6A83EFC3" w14:textId="77777777" w:rsidR="005637FB" w:rsidRPr="00F64AA5" w:rsidRDefault="005637FB" w:rsidP="00211548">
            <w:pPr>
              <w:pStyle w:val="ListParagraph"/>
              <w:spacing w:after="0"/>
              <w:ind w:left="186"/>
              <w:rPr>
                <w:rFonts w:cstheme="minorHAnsi"/>
                <w:sz w:val="20"/>
                <w:szCs w:val="20"/>
                <w:lang w:val="ru-RU"/>
              </w:rPr>
            </w:pPr>
          </w:p>
        </w:tc>
        <w:tc>
          <w:tcPr>
            <w:tcW w:w="3420" w:type="dxa"/>
          </w:tcPr>
          <w:p w14:paraId="2785E419" w14:textId="5B4669E3" w:rsidR="008C7483" w:rsidRPr="00F64AA5" w:rsidRDefault="008C7483" w:rsidP="006C6378">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 xml:space="preserve">Для </w:t>
            </w:r>
            <w:r w:rsidR="006C6378" w:rsidRPr="00F64AA5">
              <w:rPr>
                <w:rFonts w:cstheme="minorHAnsi"/>
                <w:sz w:val="20"/>
                <w:szCs w:val="20"/>
                <w:lang w:val="ru-RU"/>
              </w:rPr>
              <w:t>отдельных</w:t>
            </w:r>
            <w:r w:rsidRPr="00F64AA5">
              <w:rPr>
                <w:rFonts w:cstheme="minorHAnsi"/>
                <w:sz w:val="20"/>
                <w:szCs w:val="20"/>
                <w:lang w:val="ru-RU"/>
              </w:rPr>
              <w:t xml:space="preserve"> проек</w:t>
            </w:r>
            <w:r w:rsidR="006C6378" w:rsidRPr="00F64AA5">
              <w:rPr>
                <w:rFonts w:cstheme="minorHAnsi"/>
                <w:sz w:val="20"/>
                <w:szCs w:val="20"/>
                <w:lang w:val="ru-RU"/>
              </w:rPr>
              <w:t>тов</w:t>
            </w:r>
            <w:r w:rsidRPr="00F64AA5">
              <w:rPr>
                <w:rFonts w:cstheme="minorHAnsi"/>
                <w:sz w:val="20"/>
                <w:szCs w:val="20"/>
                <w:lang w:val="ru-RU"/>
              </w:rPr>
              <w:t xml:space="preserve"> не разрабатывается отдельная</w:t>
            </w:r>
            <w:r w:rsidR="006C6378" w:rsidRPr="00F64AA5">
              <w:rPr>
                <w:rFonts w:cstheme="minorHAnsi"/>
                <w:sz w:val="20"/>
                <w:szCs w:val="20"/>
                <w:lang w:val="ru-RU"/>
              </w:rPr>
              <w:t xml:space="preserve"> и</w:t>
            </w:r>
            <w:r w:rsidRPr="00F64AA5">
              <w:rPr>
                <w:rFonts w:cstheme="minorHAnsi"/>
                <w:sz w:val="20"/>
                <w:szCs w:val="20"/>
                <w:lang w:val="ru-RU"/>
              </w:rPr>
              <w:t xml:space="preserve"> подробная процедура. </w:t>
            </w:r>
          </w:p>
          <w:p w14:paraId="455FD17E" w14:textId="658DBF52" w:rsidR="005637FB" w:rsidRPr="00F64AA5" w:rsidRDefault="008C7483" w:rsidP="005637FB">
            <w:pPr>
              <w:pStyle w:val="ListParagraph"/>
              <w:numPr>
                <w:ilvl w:val="0"/>
                <w:numId w:val="38"/>
              </w:numPr>
              <w:spacing w:after="0"/>
              <w:ind w:left="186" w:hanging="186"/>
              <w:rPr>
                <w:rFonts w:cstheme="minorHAnsi"/>
                <w:sz w:val="20"/>
                <w:szCs w:val="20"/>
                <w:lang w:val="ru-RU"/>
              </w:rPr>
            </w:pPr>
            <w:r w:rsidRPr="00F64AA5">
              <w:rPr>
                <w:rFonts w:cstheme="minorHAnsi"/>
                <w:sz w:val="20"/>
                <w:szCs w:val="20"/>
                <w:lang w:val="ru-RU"/>
              </w:rPr>
              <w:t>Требования, касающиеся защиты работников, обучения работников, официальной регистрации несчастных случаев, подготовки планов действий при возникновении чрезвычайных ситуаций.</w:t>
            </w:r>
          </w:p>
        </w:tc>
      </w:tr>
      <w:tr w:rsidR="005637FB" w:rsidRPr="00F64AA5" w14:paraId="6EB3F1C1" w14:textId="77777777" w:rsidTr="005242E9">
        <w:tc>
          <w:tcPr>
            <w:tcW w:w="2250" w:type="dxa"/>
          </w:tcPr>
          <w:p w14:paraId="51CFAB5E" w14:textId="5BA4E694" w:rsidR="005637FB" w:rsidRPr="00F64AA5" w:rsidRDefault="005637FB" w:rsidP="00DA5F1C">
            <w:pPr>
              <w:rPr>
                <w:rFonts w:cstheme="minorHAnsi"/>
                <w:sz w:val="20"/>
                <w:szCs w:val="20"/>
                <w:lang w:val="ru-RU"/>
              </w:rPr>
            </w:pPr>
            <w:r w:rsidRPr="00F64AA5">
              <w:rPr>
                <w:rFonts w:cstheme="minorHAnsi"/>
                <w:sz w:val="20"/>
                <w:szCs w:val="20"/>
                <w:lang w:val="ru-RU"/>
              </w:rPr>
              <w:t xml:space="preserve">E. </w:t>
            </w:r>
            <w:r w:rsidR="00DA5F1C" w:rsidRPr="00F64AA5">
              <w:rPr>
                <w:rFonts w:cstheme="minorHAnsi"/>
                <w:sz w:val="20"/>
                <w:szCs w:val="20"/>
                <w:lang w:val="ru-RU"/>
              </w:rPr>
              <w:t xml:space="preserve">Категория </w:t>
            </w:r>
            <w:r w:rsidR="00DA5F1C" w:rsidRPr="00F64AA5">
              <w:rPr>
                <w:rFonts w:cstheme="minorHAnsi"/>
                <w:sz w:val="20"/>
                <w:szCs w:val="20"/>
                <w:lang w:val="ru-RU"/>
              </w:rPr>
              <w:lastRenderedPageBreak/>
              <w:t xml:space="preserve">работников </w:t>
            </w:r>
          </w:p>
        </w:tc>
        <w:tc>
          <w:tcPr>
            <w:tcW w:w="2970" w:type="dxa"/>
          </w:tcPr>
          <w:p w14:paraId="26EE191B" w14:textId="6B515971" w:rsidR="005637FB" w:rsidRPr="00F64AA5" w:rsidRDefault="00DA5F1C" w:rsidP="00211548">
            <w:pPr>
              <w:rPr>
                <w:rFonts w:cstheme="minorHAnsi"/>
                <w:sz w:val="20"/>
                <w:szCs w:val="20"/>
                <w:lang w:val="ru-RU"/>
              </w:rPr>
            </w:pPr>
            <w:r w:rsidRPr="00F64AA5">
              <w:rPr>
                <w:rFonts w:cstheme="minorHAnsi"/>
                <w:sz w:val="20"/>
                <w:szCs w:val="20"/>
                <w:lang w:val="ru-RU"/>
              </w:rPr>
              <w:lastRenderedPageBreak/>
              <w:t xml:space="preserve">Устанавливают категории </w:t>
            </w:r>
            <w:r w:rsidRPr="00F64AA5">
              <w:rPr>
                <w:rFonts w:cstheme="minorHAnsi"/>
                <w:sz w:val="20"/>
                <w:szCs w:val="20"/>
                <w:lang w:val="ru-RU"/>
              </w:rPr>
              <w:lastRenderedPageBreak/>
              <w:t xml:space="preserve">работников </w:t>
            </w:r>
          </w:p>
        </w:tc>
        <w:tc>
          <w:tcPr>
            <w:tcW w:w="3420" w:type="dxa"/>
          </w:tcPr>
          <w:p w14:paraId="1745E020" w14:textId="61FADBDE" w:rsidR="005637FB" w:rsidRPr="00F64AA5" w:rsidRDefault="00DA5F1C" w:rsidP="00DA5F1C">
            <w:pPr>
              <w:rPr>
                <w:rFonts w:cstheme="minorHAnsi"/>
                <w:sz w:val="20"/>
                <w:szCs w:val="20"/>
                <w:lang w:val="ru-RU"/>
              </w:rPr>
            </w:pPr>
            <w:r w:rsidRPr="00F64AA5">
              <w:rPr>
                <w:rFonts w:cstheme="minorHAnsi"/>
                <w:sz w:val="20"/>
                <w:szCs w:val="20"/>
                <w:lang w:val="ru-RU"/>
              </w:rPr>
              <w:lastRenderedPageBreak/>
              <w:t xml:space="preserve">Подобная классификация не </w:t>
            </w:r>
            <w:r w:rsidRPr="00F64AA5">
              <w:rPr>
                <w:rFonts w:cstheme="minorHAnsi"/>
                <w:sz w:val="20"/>
                <w:szCs w:val="20"/>
                <w:lang w:val="ru-RU"/>
              </w:rPr>
              <w:lastRenderedPageBreak/>
              <w:t xml:space="preserve">предусмотрена </w:t>
            </w:r>
          </w:p>
        </w:tc>
      </w:tr>
      <w:tr w:rsidR="005637FB" w:rsidRPr="00FF0638" w14:paraId="34E247BE" w14:textId="77777777" w:rsidTr="005242E9">
        <w:tc>
          <w:tcPr>
            <w:tcW w:w="2250" w:type="dxa"/>
          </w:tcPr>
          <w:p w14:paraId="084E79EB" w14:textId="2CA6D852" w:rsidR="005637FB" w:rsidRPr="00F64AA5" w:rsidRDefault="005637FB" w:rsidP="00AA5124">
            <w:pPr>
              <w:rPr>
                <w:rFonts w:cstheme="minorHAnsi"/>
                <w:sz w:val="20"/>
                <w:szCs w:val="20"/>
                <w:lang w:val="ru-RU"/>
              </w:rPr>
            </w:pPr>
            <w:r w:rsidRPr="00F64AA5">
              <w:rPr>
                <w:rFonts w:cstheme="minorHAnsi"/>
                <w:sz w:val="20"/>
                <w:szCs w:val="20"/>
                <w:lang w:val="ru-RU"/>
              </w:rPr>
              <w:lastRenderedPageBreak/>
              <w:t>F</w:t>
            </w:r>
            <w:r w:rsidR="00AA5124" w:rsidRPr="00F64AA5">
              <w:rPr>
                <w:rFonts w:cstheme="minorHAnsi"/>
                <w:sz w:val="20"/>
                <w:szCs w:val="20"/>
                <w:lang w:val="ru-RU"/>
              </w:rPr>
              <w:t xml:space="preserve">. </w:t>
            </w:r>
            <w:r w:rsidR="00DA5F1C" w:rsidRPr="00F64AA5">
              <w:rPr>
                <w:rFonts w:cstheme="minorHAnsi"/>
                <w:sz w:val="20"/>
                <w:szCs w:val="20"/>
                <w:lang w:val="ru-RU"/>
              </w:rPr>
              <w:t>Минимальн</w:t>
            </w:r>
            <w:r w:rsidR="00AA5124" w:rsidRPr="00F64AA5">
              <w:rPr>
                <w:rFonts w:cstheme="minorHAnsi"/>
                <w:sz w:val="20"/>
                <w:szCs w:val="20"/>
                <w:lang w:val="ru-RU"/>
              </w:rPr>
              <w:t>ый</w:t>
            </w:r>
            <w:r w:rsidR="00DA5F1C" w:rsidRPr="00F64AA5">
              <w:rPr>
                <w:rFonts w:cstheme="minorHAnsi"/>
                <w:sz w:val="20"/>
                <w:szCs w:val="20"/>
                <w:lang w:val="ru-RU"/>
              </w:rPr>
              <w:t xml:space="preserve"> </w:t>
            </w:r>
            <w:r w:rsidR="00AA5124" w:rsidRPr="00F64AA5">
              <w:rPr>
                <w:rFonts w:cstheme="minorHAnsi"/>
                <w:sz w:val="20"/>
                <w:szCs w:val="20"/>
                <w:lang w:val="ru-RU"/>
              </w:rPr>
              <w:t>возраст</w:t>
            </w:r>
            <w:r w:rsidR="00DA5F1C" w:rsidRPr="00F64AA5">
              <w:rPr>
                <w:rFonts w:cstheme="minorHAnsi"/>
                <w:sz w:val="20"/>
                <w:szCs w:val="20"/>
                <w:lang w:val="ru-RU"/>
              </w:rPr>
              <w:t xml:space="preserve"> работников </w:t>
            </w:r>
          </w:p>
        </w:tc>
        <w:tc>
          <w:tcPr>
            <w:tcW w:w="2970" w:type="dxa"/>
          </w:tcPr>
          <w:p w14:paraId="20A9466A" w14:textId="1B3F4A1A" w:rsidR="00AA5124" w:rsidRPr="00F64AA5" w:rsidRDefault="00AA5124" w:rsidP="004F69A6">
            <w:pPr>
              <w:pStyle w:val="ListParagraph"/>
              <w:numPr>
                <w:ilvl w:val="0"/>
                <w:numId w:val="38"/>
              </w:numPr>
              <w:spacing w:after="0"/>
              <w:ind w:left="161" w:hanging="180"/>
              <w:jc w:val="both"/>
              <w:rPr>
                <w:rFonts w:cstheme="minorHAnsi"/>
                <w:sz w:val="20"/>
                <w:szCs w:val="20"/>
                <w:lang w:val="ru-RU"/>
              </w:rPr>
            </w:pPr>
            <w:r w:rsidRPr="00F64AA5">
              <w:rPr>
                <w:rFonts w:cstheme="minorHAnsi"/>
                <w:sz w:val="20"/>
                <w:szCs w:val="20"/>
                <w:lang w:val="ru-RU"/>
              </w:rPr>
              <w:t>Минимальный возраст для приема на работу – 14 лет</w:t>
            </w:r>
            <w:r w:rsidR="004F69A6" w:rsidRPr="00F64AA5">
              <w:rPr>
                <w:rFonts w:cstheme="minorHAnsi"/>
                <w:sz w:val="20"/>
                <w:szCs w:val="20"/>
                <w:lang w:val="ru-RU"/>
              </w:rPr>
              <w:t>.</w:t>
            </w:r>
            <w:r w:rsidRPr="00F64AA5">
              <w:rPr>
                <w:rFonts w:cstheme="minorHAnsi"/>
                <w:sz w:val="20"/>
                <w:szCs w:val="20"/>
                <w:lang w:val="ru-RU"/>
              </w:rPr>
              <w:t xml:space="preserve"> </w:t>
            </w:r>
          </w:p>
          <w:p w14:paraId="0A1EF4EB" w14:textId="483B9A03" w:rsidR="00AA5124" w:rsidRPr="00F64AA5" w:rsidRDefault="00AA5124" w:rsidP="005637FB">
            <w:pPr>
              <w:pStyle w:val="ListParagraph"/>
              <w:numPr>
                <w:ilvl w:val="0"/>
                <w:numId w:val="38"/>
              </w:numPr>
              <w:spacing w:after="0"/>
              <w:ind w:left="161" w:hanging="180"/>
              <w:jc w:val="both"/>
              <w:rPr>
                <w:rFonts w:cstheme="minorHAnsi"/>
                <w:sz w:val="20"/>
                <w:szCs w:val="20"/>
                <w:lang w:val="ru-RU"/>
              </w:rPr>
            </w:pPr>
            <w:r w:rsidRPr="00F64AA5">
              <w:rPr>
                <w:rFonts w:cstheme="minorHAnsi"/>
                <w:sz w:val="20"/>
                <w:szCs w:val="20"/>
                <w:lang w:val="ru-RU"/>
              </w:rPr>
              <w:t xml:space="preserve">Ребенок в возрасте 14-18 лет может быть принят на работу или привлекаться к работе только на определенных условиях.  </w:t>
            </w:r>
          </w:p>
          <w:p w14:paraId="20E8CDB2" w14:textId="77777777" w:rsidR="005637FB" w:rsidRPr="00F64AA5" w:rsidRDefault="005637FB" w:rsidP="00211548">
            <w:pPr>
              <w:spacing w:after="0"/>
              <w:ind w:left="-19"/>
              <w:jc w:val="both"/>
              <w:rPr>
                <w:rFonts w:cstheme="minorHAnsi"/>
                <w:sz w:val="20"/>
                <w:szCs w:val="20"/>
                <w:lang w:val="ru-RU"/>
              </w:rPr>
            </w:pPr>
          </w:p>
        </w:tc>
        <w:tc>
          <w:tcPr>
            <w:tcW w:w="3420" w:type="dxa"/>
          </w:tcPr>
          <w:p w14:paraId="3190357D" w14:textId="3D762640" w:rsidR="00AA5124" w:rsidRPr="00F64AA5" w:rsidRDefault="00AA5124" w:rsidP="004F69A6">
            <w:pPr>
              <w:pStyle w:val="ListParagraph"/>
              <w:numPr>
                <w:ilvl w:val="0"/>
                <w:numId w:val="38"/>
              </w:numPr>
              <w:spacing w:after="0"/>
              <w:ind w:left="161" w:hanging="180"/>
              <w:jc w:val="both"/>
              <w:rPr>
                <w:rFonts w:cstheme="minorHAnsi"/>
                <w:sz w:val="20"/>
                <w:szCs w:val="20"/>
                <w:lang w:val="ru-RU"/>
              </w:rPr>
            </w:pPr>
            <w:r w:rsidRPr="00F64AA5">
              <w:rPr>
                <w:rFonts w:cstheme="minorHAnsi"/>
                <w:sz w:val="20"/>
                <w:szCs w:val="20"/>
                <w:lang w:val="ru-RU"/>
              </w:rPr>
              <w:t>На работу разрешается принимать лиц старше 14 лет, но только с разрешения опекуна</w:t>
            </w:r>
            <w:r w:rsidR="004F69A6" w:rsidRPr="00F64AA5">
              <w:rPr>
                <w:rFonts w:cstheme="minorHAnsi"/>
                <w:sz w:val="20"/>
                <w:szCs w:val="20"/>
                <w:lang w:val="ru-RU"/>
              </w:rPr>
              <w:t>.</w:t>
            </w:r>
            <w:r w:rsidRPr="00F64AA5">
              <w:rPr>
                <w:rFonts w:cstheme="minorHAnsi"/>
                <w:sz w:val="20"/>
                <w:szCs w:val="20"/>
                <w:lang w:val="ru-RU"/>
              </w:rPr>
              <w:t xml:space="preserve"> </w:t>
            </w:r>
          </w:p>
          <w:p w14:paraId="722FF54C" w14:textId="78A62935" w:rsidR="00AA5124" w:rsidRPr="00F64AA5" w:rsidRDefault="00AA5124" w:rsidP="00AA5124">
            <w:pPr>
              <w:pStyle w:val="ListParagraph"/>
              <w:numPr>
                <w:ilvl w:val="0"/>
                <w:numId w:val="38"/>
              </w:numPr>
              <w:spacing w:after="0"/>
              <w:ind w:left="161" w:hanging="180"/>
              <w:jc w:val="both"/>
              <w:rPr>
                <w:rFonts w:cstheme="minorHAnsi"/>
                <w:sz w:val="20"/>
                <w:szCs w:val="20"/>
                <w:lang w:val="ru-RU"/>
              </w:rPr>
            </w:pPr>
            <w:r w:rsidRPr="00F64AA5">
              <w:rPr>
                <w:rFonts w:cstheme="minorHAnsi"/>
                <w:sz w:val="20"/>
                <w:szCs w:val="20"/>
                <w:lang w:val="ru-RU"/>
              </w:rPr>
              <w:t>Запрещается привлекать к работе детей в возрасте 14-18 лет, если эта работа предусматривает  сложные или опасные условия труда</w:t>
            </w:r>
            <w:r w:rsidR="004F69A6" w:rsidRPr="00F64AA5">
              <w:rPr>
                <w:rFonts w:cstheme="minorHAnsi"/>
                <w:sz w:val="20"/>
                <w:szCs w:val="20"/>
                <w:lang w:val="ru-RU"/>
              </w:rPr>
              <w:t>.</w:t>
            </w:r>
          </w:p>
        </w:tc>
      </w:tr>
    </w:tbl>
    <w:p w14:paraId="0605ABEA" w14:textId="77777777" w:rsidR="00531220" w:rsidRPr="00F64AA5" w:rsidRDefault="00531220" w:rsidP="00951861">
      <w:pPr>
        <w:jc w:val="both"/>
        <w:rPr>
          <w:lang w:val="ru-RU"/>
        </w:rPr>
      </w:pPr>
    </w:p>
    <w:p w14:paraId="22A0F325" w14:textId="30579B49" w:rsidR="00E960C9" w:rsidRPr="00F64AA5" w:rsidRDefault="00AA5124" w:rsidP="00434AC7">
      <w:pPr>
        <w:pStyle w:val="Heading2"/>
        <w:numPr>
          <w:ilvl w:val="0"/>
          <w:numId w:val="50"/>
        </w:numPr>
        <w:jc w:val="both"/>
        <w:rPr>
          <w:rFonts w:asciiTheme="minorHAnsi" w:hAnsiTheme="minorHAnsi"/>
          <w:lang w:val="ru-RU"/>
        </w:rPr>
      </w:pPr>
      <w:bookmarkStart w:id="32" w:name="_Toc26766075"/>
      <w:r w:rsidRPr="00F64AA5">
        <w:rPr>
          <w:rFonts w:asciiTheme="minorHAnsi" w:hAnsiTheme="minorHAnsi"/>
          <w:lang w:val="ru-RU"/>
        </w:rPr>
        <w:t>ОТВЕТСТВЕННЫЕ СОТРУДНИКИ</w:t>
      </w:r>
      <w:bookmarkEnd w:id="32"/>
      <w:r w:rsidRPr="00F64AA5">
        <w:rPr>
          <w:rFonts w:asciiTheme="minorHAnsi" w:hAnsiTheme="minorHAnsi"/>
          <w:lang w:val="ru-RU"/>
        </w:rPr>
        <w:t xml:space="preserve"> </w:t>
      </w:r>
    </w:p>
    <w:p w14:paraId="491FB6EC" w14:textId="5564F7D9" w:rsidR="004F7E21" w:rsidRPr="00F64AA5" w:rsidRDefault="00651DBD" w:rsidP="004F593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lang w:val="ru-RU"/>
        </w:rPr>
        <w:t xml:space="preserve">ОКП будет </w:t>
      </w:r>
      <w:r w:rsidR="004F593C" w:rsidRPr="00F64AA5">
        <w:rPr>
          <w:lang w:val="ru-RU"/>
        </w:rPr>
        <w:t xml:space="preserve">контролироваться </w:t>
      </w:r>
      <w:r w:rsidRPr="00F64AA5">
        <w:rPr>
          <w:lang w:val="ru-RU"/>
        </w:rPr>
        <w:t xml:space="preserve">напрямую МОН и/или подчиняться уполномоченному сотруднику МОН, назначаемому министром. Координатор ОКП будет осуществлять повседневную координацию деятельности проекта, включая отношения с основными работниками, подрядчиками и поставщиками. </w:t>
      </w:r>
      <w:r w:rsidR="004F593C" w:rsidRPr="00F64AA5">
        <w:rPr>
          <w:lang w:val="ru-RU"/>
        </w:rPr>
        <w:t xml:space="preserve"> </w:t>
      </w:r>
    </w:p>
    <w:p w14:paraId="407C60EE" w14:textId="77777777" w:rsidR="004F7E21" w:rsidRPr="00F64AA5" w:rsidRDefault="004F7E21" w:rsidP="005242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7A95D3AD" w14:textId="06086769" w:rsidR="00651DBD" w:rsidRPr="00F64AA5" w:rsidRDefault="00371625" w:rsidP="004F593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sidRPr="00F64AA5">
        <w:rPr>
          <w:iCs/>
          <w:lang w:val="ru-RU"/>
        </w:rPr>
        <w:t xml:space="preserve">Специалист </w:t>
      </w:r>
      <w:r w:rsidR="004F593C" w:rsidRPr="00F64AA5">
        <w:rPr>
          <w:iCs/>
          <w:lang w:val="ru-RU"/>
        </w:rPr>
        <w:t>по соблюдению экологических</w:t>
      </w:r>
      <w:r w:rsidR="00FF0638">
        <w:rPr>
          <w:iCs/>
          <w:lang w:val="ru-RU"/>
        </w:rPr>
        <w:t>,</w:t>
      </w:r>
      <w:r w:rsidR="004F593C" w:rsidRPr="00F64AA5">
        <w:rPr>
          <w:iCs/>
          <w:lang w:val="ru-RU"/>
        </w:rPr>
        <w:t xml:space="preserve"> социальных </w:t>
      </w:r>
      <w:r w:rsidR="00FF0638">
        <w:rPr>
          <w:iCs/>
          <w:lang w:val="ru-RU"/>
        </w:rPr>
        <w:t xml:space="preserve">и технических </w:t>
      </w:r>
      <w:bookmarkStart w:id="33" w:name="_GoBack"/>
      <w:bookmarkEnd w:id="33"/>
      <w:r w:rsidR="004F593C" w:rsidRPr="00F64AA5">
        <w:rPr>
          <w:iCs/>
          <w:lang w:val="ru-RU"/>
        </w:rPr>
        <w:t xml:space="preserve">требований </w:t>
      </w:r>
      <w:r w:rsidR="00C82118" w:rsidRPr="00F64AA5">
        <w:rPr>
          <w:iCs/>
          <w:lang w:val="ru-RU"/>
        </w:rPr>
        <w:t>выполняет</w:t>
      </w:r>
      <w:r w:rsidRPr="00F64AA5">
        <w:rPr>
          <w:iCs/>
          <w:lang w:val="ru-RU"/>
        </w:rPr>
        <w:t xml:space="preserve"> следующие функции: </w:t>
      </w:r>
    </w:p>
    <w:p w14:paraId="450B1D78" w14:textId="233C37A2" w:rsidR="00371625" w:rsidRPr="00F64AA5" w:rsidRDefault="00371625" w:rsidP="000D142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Обеспечивает реализацию настояще</w:t>
      </w:r>
      <w:r w:rsidR="000D142A" w:rsidRPr="00F64AA5">
        <w:rPr>
          <w:color w:val="000000"/>
          <w:lang w:val="ru-RU"/>
        </w:rPr>
        <w:t>й</w:t>
      </w:r>
      <w:r w:rsidRPr="00F64AA5">
        <w:rPr>
          <w:color w:val="000000"/>
          <w:lang w:val="ru-RU"/>
        </w:rPr>
        <w:t xml:space="preserve"> </w:t>
      </w:r>
      <w:r w:rsidR="000D142A" w:rsidRPr="00F64AA5">
        <w:rPr>
          <w:color w:val="000000"/>
          <w:lang w:val="ru-RU"/>
        </w:rPr>
        <w:t>процедуры</w:t>
      </w:r>
      <w:r w:rsidRPr="00F64AA5">
        <w:rPr>
          <w:color w:val="000000"/>
          <w:lang w:val="ru-RU"/>
        </w:rPr>
        <w:t xml:space="preserve"> управления </w:t>
      </w:r>
      <w:r w:rsidR="000D142A" w:rsidRPr="00F64AA5">
        <w:rPr>
          <w:color w:val="000000"/>
          <w:lang w:val="ru-RU"/>
        </w:rPr>
        <w:t>трудовыми ресурсами</w:t>
      </w:r>
      <w:r w:rsidRPr="00F64AA5">
        <w:rPr>
          <w:color w:val="000000"/>
          <w:lang w:val="ru-RU"/>
        </w:rPr>
        <w:t xml:space="preserve">; </w:t>
      </w:r>
    </w:p>
    <w:p w14:paraId="17AF8760" w14:textId="69153265" w:rsidR="00371625" w:rsidRPr="00F64AA5" w:rsidRDefault="00371625" w:rsidP="00C92CE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Следит за тем, чтобы строительные подрядчики соблюдали </w:t>
      </w:r>
      <w:r w:rsidR="000D142A" w:rsidRPr="00F64AA5">
        <w:rPr>
          <w:color w:val="000000"/>
          <w:lang w:val="ru-RU"/>
        </w:rPr>
        <w:t>процедуру</w:t>
      </w:r>
      <w:r w:rsidRPr="00F64AA5">
        <w:rPr>
          <w:color w:val="000000"/>
          <w:lang w:val="ru-RU"/>
        </w:rPr>
        <w:t xml:space="preserve"> управления </w:t>
      </w:r>
      <w:r w:rsidR="00C92CE6" w:rsidRPr="00F64AA5">
        <w:rPr>
          <w:color w:val="000000"/>
          <w:lang w:val="ru-RU"/>
        </w:rPr>
        <w:t>трудовыми ресурсами</w:t>
      </w:r>
      <w:r w:rsidRPr="00F64AA5">
        <w:rPr>
          <w:color w:val="000000"/>
          <w:lang w:val="ru-RU"/>
        </w:rPr>
        <w:t xml:space="preserve">, и </w:t>
      </w:r>
      <w:r w:rsidR="000D142A" w:rsidRPr="00F64AA5">
        <w:rPr>
          <w:color w:val="000000"/>
          <w:lang w:val="ru-RU"/>
        </w:rPr>
        <w:t xml:space="preserve">(перед тем, как начнутся работы на площадке) </w:t>
      </w:r>
      <w:r w:rsidRPr="00F64AA5">
        <w:rPr>
          <w:color w:val="000000"/>
          <w:lang w:val="ru-RU"/>
        </w:rPr>
        <w:t xml:space="preserve">готовит планы безопасности и гигиены труда; </w:t>
      </w:r>
    </w:p>
    <w:p w14:paraId="08225B74" w14:textId="05B9F98D" w:rsidR="00371625" w:rsidRPr="00F64AA5" w:rsidRDefault="00371625" w:rsidP="001D7E0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Следит за тем, чтобы контракты с подрядчиками готовились в соответствии с положениями настоящего ПУТР и МУЭСМ проекта, в порядке, предусмотренном в Руководстве по реализации проекта (РРП);  </w:t>
      </w:r>
      <w:r w:rsidRPr="00F64AA5">
        <w:rPr>
          <w:rFonts w:eastAsia="Times New Roman"/>
          <w:sz w:val="24"/>
          <w:szCs w:val="24"/>
          <w:lang w:val="ru-RU"/>
        </w:rPr>
        <w:t xml:space="preserve"> </w:t>
      </w:r>
      <w:r w:rsidRPr="00F64AA5">
        <w:rPr>
          <w:color w:val="000000"/>
          <w:lang w:val="ru-RU"/>
        </w:rPr>
        <w:t xml:space="preserve"> </w:t>
      </w:r>
    </w:p>
    <w:p w14:paraId="381A686A" w14:textId="0363DCD8" w:rsidR="00371625" w:rsidRPr="00F64AA5" w:rsidRDefault="00251289" w:rsidP="00D9356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Ведет соответствующий мониторинг – следит за тем, чтобы подрядчики соблюдали </w:t>
      </w:r>
      <w:r w:rsidR="00D9356C" w:rsidRPr="00F64AA5">
        <w:rPr>
          <w:color w:val="000000"/>
          <w:lang w:val="ru-RU"/>
        </w:rPr>
        <w:t xml:space="preserve">в отношении работников подрядчиков и субподрядчиков </w:t>
      </w:r>
      <w:r w:rsidR="00193003" w:rsidRPr="00F64AA5">
        <w:rPr>
          <w:color w:val="000000"/>
          <w:lang w:val="ru-RU"/>
        </w:rPr>
        <w:t xml:space="preserve">свои </w:t>
      </w:r>
      <w:r w:rsidRPr="00F64AA5">
        <w:rPr>
          <w:color w:val="000000"/>
          <w:lang w:val="ru-RU"/>
        </w:rPr>
        <w:t>обязательства</w:t>
      </w:r>
      <w:r w:rsidR="00193003" w:rsidRPr="00F64AA5">
        <w:rPr>
          <w:color w:val="000000"/>
          <w:lang w:val="ru-RU"/>
        </w:rPr>
        <w:t xml:space="preserve"> </w:t>
      </w:r>
      <w:r w:rsidRPr="00F64AA5">
        <w:rPr>
          <w:color w:val="000000"/>
          <w:lang w:val="ru-RU"/>
        </w:rPr>
        <w:t>и требования БГТ</w:t>
      </w:r>
      <w:r w:rsidR="00193003" w:rsidRPr="00F64AA5">
        <w:rPr>
          <w:color w:val="000000"/>
          <w:lang w:val="ru-RU"/>
        </w:rPr>
        <w:t xml:space="preserve">, которые установлены </w:t>
      </w:r>
      <w:r w:rsidRPr="00F64AA5">
        <w:rPr>
          <w:color w:val="000000"/>
          <w:lang w:val="ru-RU"/>
        </w:rPr>
        <w:t>законодательств</w:t>
      </w:r>
      <w:r w:rsidR="00193003" w:rsidRPr="00F64AA5">
        <w:rPr>
          <w:color w:val="000000"/>
          <w:lang w:val="ru-RU"/>
        </w:rPr>
        <w:t>ом</w:t>
      </w:r>
      <w:r w:rsidRPr="00F64AA5">
        <w:rPr>
          <w:color w:val="000000"/>
          <w:lang w:val="ru-RU"/>
        </w:rPr>
        <w:t xml:space="preserve"> Кыргызской Республики и контракт</w:t>
      </w:r>
      <w:r w:rsidR="00193003" w:rsidRPr="00F64AA5">
        <w:rPr>
          <w:color w:val="000000"/>
          <w:lang w:val="ru-RU"/>
        </w:rPr>
        <w:t>ами</w:t>
      </w:r>
      <w:r w:rsidRPr="00F64AA5">
        <w:rPr>
          <w:color w:val="000000"/>
          <w:lang w:val="ru-RU"/>
        </w:rPr>
        <w:t xml:space="preserve"> между ОКП и подрядчиками; </w:t>
      </w:r>
      <w:r w:rsidR="00D9356C" w:rsidRPr="00F64AA5">
        <w:rPr>
          <w:color w:val="000000"/>
          <w:lang w:val="ru-RU"/>
        </w:rPr>
        <w:t xml:space="preserve"> </w:t>
      </w:r>
    </w:p>
    <w:p w14:paraId="52910442" w14:textId="53820436" w:rsidR="00193003" w:rsidRPr="00F64AA5" w:rsidRDefault="00D9356C" w:rsidP="00D9356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Контролирует соблюдение</w:t>
      </w:r>
      <w:r w:rsidR="00193003" w:rsidRPr="00F64AA5">
        <w:rPr>
          <w:color w:val="000000"/>
          <w:lang w:val="ru-RU"/>
        </w:rPr>
        <w:t xml:space="preserve"> подрядчик</w:t>
      </w:r>
      <w:r w:rsidRPr="00F64AA5">
        <w:rPr>
          <w:color w:val="000000"/>
          <w:lang w:val="ru-RU"/>
        </w:rPr>
        <w:t>ами</w:t>
      </w:r>
      <w:r w:rsidR="00193003" w:rsidRPr="00F64AA5">
        <w:rPr>
          <w:color w:val="000000"/>
          <w:lang w:val="ru-RU"/>
        </w:rPr>
        <w:t xml:space="preserve"> и субподрядчик</w:t>
      </w:r>
      <w:r w:rsidRPr="00F64AA5">
        <w:rPr>
          <w:color w:val="000000"/>
          <w:lang w:val="ru-RU"/>
        </w:rPr>
        <w:t>ами</w:t>
      </w:r>
      <w:r w:rsidR="00193003" w:rsidRPr="00F64AA5">
        <w:rPr>
          <w:color w:val="000000"/>
          <w:lang w:val="ru-RU"/>
        </w:rPr>
        <w:t xml:space="preserve"> </w:t>
      </w:r>
      <w:r w:rsidRPr="00F64AA5">
        <w:rPr>
          <w:color w:val="000000"/>
          <w:lang w:val="ru-RU"/>
        </w:rPr>
        <w:t>процедуры</w:t>
      </w:r>
      <w:r w:rsidR="00193003" w:rsidRPr="00F64AA5">
        <w:rPr>
          <w:color w:val="000000"/>
          <w:lang w:val="ru-RU"/>
        </w:rPr>
        <w:t xml:space="preserve"> управления рабочей силой; </w:t>
      </w:r>
    </w:p>
    <w:p w14:paraId="23846099" w14:textId="685C37A6" w:rsidR="00193003" w:rsidRPr="00F64AA5" w:rsidRDefault="00193003" w:rsidP="00193003">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Следит за тем, чтобы стандарты безопасности и гигиены труда на рабочем месте соответствовали законодательству Кыргызской Республики в сфере безопасности и гигиены труда; </w:t>
      </w:r>
    </w:p>
    <w:p w14:paraId="34CFC3FB" w14:textId="0F767059" w:rsidR="00193003" w:rsidRPr="00F64AA5" w:rsidRDefault="00FD46DA" w:rsidP="00FD46D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Ведет соответствующий мониторинг и проводит для работников проекта тренинги, посвященные ПУТР и БГТ;   </w:t>
      </w:r>
    </w:p>
    <w:p w14:paraId="353FB03D" w14:textId="13676243" w:rsidR="00A07A00" w:rsidRPr="00F64AA5" w:rsidRDefault="00A07A00" w:rsidP="00C92CE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Следит за тем, чтобы </w:t>
      </w:r>
      <w:r w:rsidR="00D9356C" w:rsidRPr="00F64AA5">
        <w:rPr>
          <w:color w:val="000000"/>
          <w:lang w:val="ru-RU"/>
        </w:rPr>
        <w:t>механизм</w:t>
      </w:r>
      <w:r w:rsidR="00C92CE6" w:rsidRPr="00F64AA5">
        <w:rPr>
          <w:color w:val="000000"/>
          <w:lang w:val="ru-RU"/>
        </w:rPr>
        <w:t xml:space="preserve"> рассмотрения</w:t>
      </w:r>
      <w:r w:rsidRPr="00F64AA5">
        <w:rPr>
          <w:color w:val="000000"/>
          <w:lang w:val="ru-RU"/>
        </w:rPr>
        <w:t xml:space="preserve"> жалоб был разработан и внедрен, а работники получили информацию о его целях и о том, как им пользоваться; </w:t>
      </w:r>
    </w:p>
    <w:p w14:paraId="13E432A3" w14:textId="0D9E8815" w:rsidR="00A07A00" w:rsidRPr="00F64AA5" w:rsidRDefault="00433A58" w:rsidP="00433A58">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Ведет регулярный мониторинг и готовит отчетность об эффективности системы обеспечения безопасности и гигиены труда; </w:t>
      </w:r>
    </w:p>
    <w:p w14:paraId="5394C6D7" w14:textId="69FB0D92" w:rsidR="00ED3B6C" w:rsidRPr="00F64AA5" w:rsidRDefault="00ED3B6C" w:rsidP="006B270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Следит за соблюдением Кодекса поведения работников. </w:t>
      </w:r>
    </w:p>
    <w:p w14:paraId="05DC9E7C" w14:textId="77777777" w:rsidR="006B2705" w:rsidRPr="00F64AA5" w:rsidRDefault="006B2705" w:rsidP="00DC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5A67A7B4" w14:textId="51A2E224" w:rsidR="00C82118" w:rsidRPr="00F64AA5" w:rsidRDefault="00C82118" w:rsidP="0027122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lastRenderedPageBreak/>
        <w:t xml:space="preserve">При подготовке </w:t>
      </w:r>
      <w:r w:rsidR="0027122B" w:rsidRPr="00F64AA5">
        <w:rPr>
          <w:lang w:val="ru-RU"/>
        </w:rPr>
        <w:t>типовых</w:t>
      </w:r>
      <w:r w:rsidRPr="00F64AA5">
        <w:rPr>
          <w:lang w:val="ru-RU"/>
        </w:rPr>
        <w:t xml:space="preserve"> контрактов с подрядчиками (НПО и строительные подрядчики) ОКП включит в них требования в части ПУТР и БГТ.</w:t>
      </w:r>
      <w:r w:rsidR="007E0EDC" w:rsidRPr="00F64AA5">
        <w:rPr>
          <w:lang w:val="ru-RU"/>
        </w:rPr>
        <w:t xml:space="preserve"> </w:t>
      </w:r>
      <w:r w:rsidRPr="00F64AA5">
        <w:rPr>
          <w:lang w:val="ru-RU"/>
        </w:rPr>
        <w:t xml:space="preserve"> </w:t>
      </w:r>
      <w:r w:rsidR="007E0EDC" w:rsidRPr="00F64AA5">
        <w:rPr>
          <w:lang w:val="ru-RU"/>
        </w:rPr>
        <w:t xml:space="preserve">В соответствии с требованиями ПУТР и БГТ подрядчики обязаны: </w:t>
      </w:r>
      <w:r w:rsidRPr="00F64AA5">
        <w:rPr>
          <w:lang w:val="ru-RU"/>
        </w:rPr>
        <w:t xml:space="preserve"> </w:t>
      </w:r>
    </w:p>
    <w:p w14:paraId="437B7084" w14:textId="77777777" w:rsidR="002C276D" w:rsidRPr="00F64AA5" w:rsidRDefault="002C276D" w:rsidP="00484173">
      <w:pPr>
        <w:pStyle w:val="ListParagraph"/>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14:paraId="0A1D313C" w14:textId="7E2E01D6" w:rsidR="00C14B18" w:rsidRPr="00F64AA5" w:rsidRDefault="000B0023"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Соблюдать </w:t>
      </w:r>
      <w:r w:rsidR="0027122B" w:rsidRPr="00F64AA5">
        <w:rPr>
          <w:color w:val="000000"/>
          <w:lang w:val="ru-RU"/>
        </w:rPr>
        <w:t>процедуру</w:t>
      </w:r>
      <w:r w:rsidRPr="00F64AA5">
        <w:rPr>
          <w:color w:val="000000"/>
          <w:lang w:val="ru-RU"/>
        </w:rPr>
        <w:t xml:space="preserve"> управления трудовыми ресурсами и требования в части безопасности и гигиены труда, соответствующие положениям МУЭСМ, которые прописаны в контрактах с ОКП. Если количество рабочих (основные + по контракту) превышает 50 человек, то подрядчики должны разработать собственные ПУТР и планы БГТ.</w:t>
      </w:r>
      <w:r w:rsidRPr="00F64AA5">
        <w:rPr>
          <w:rFonts w:eastAsia="Times New Roman"/>
          <w:sz w:val="24"/>
          <w:szCs w:val="24"/>
          <w:lang w:val="ru-RU"/>
        </w:rPr>
        <w:t xml:space="preserve"> </w:t>
      </w:r>
    </w:p>
    <w:p w14:paraId="240B2DA2" w14:textId="3B1EDB0D" w:rsidR="000B0023" w:rsidRPr="00F64AA5" w:rsidRDefault="000B0023"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Контролировать соблюдение субподрядчиками </w:t>
      </w:r>
      <w:r w:rsidR="0027122B" w:rsidRPr="00F64AA5">
        <w:rPr>
          <w:color w:val="000000"/>
          <w:lang w:val="ru-RU"/>
        </w:rPr>
        <w:t>процедуры</w:t>
      </w:r>
      <w:r w:rsidRPr="00F64AA5">
        <w:rPr>
          <w:color w:val="000000"/>
          <w:lang w:val="ru-RU"/>
        </w:rPr>
        <w:t xml:space="preserve"> управления трудовыми ресурсами и требований в части безопасности и гигиены труда. </w:t>
      </w:r>
    </w:p>
    <w:p w14:paraId="39E373D3" w14:textId="2D1FF1EF" w:rsidR="000B0023" w:rsidRPr="00F64AA5" w:rsidRDefault="000B0023" w:rsidP="000B0023">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Вести учет работников по контракту и соблюдения условий их найма на работу. </w:t>
      </w:r>
    </w:p>
    <w:p w14:paraId="3D913890" w14:textId="3909B952" w:rsidR="000B0023" w:rsidRPr="00F64AA5" w:rsidRDefault="000B0023" w:rsidP="006B270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Распространить (в доступной форме) должностные обязанности и условия найма на работу среди всех работников. </w:t>
      </w:r>
    </w:p>
    <w:p w14:paraId="45174C1D" w14:textId="387D02F4" w:rsidR="000B0023" w:rsidRPr="00F64AA5" w:rsidRDefault="000B0023"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Проследить за тем, чтобы каждый работник, наняты</w:t>
      </w:r>
      <w:r w:rsidR="0027122B" w:rsidRPr="00F64AA5">
        <w:rPr>
          <w:color w:val="000000"/>
          <w:lang w:val="ru-RU"/>
        </w:rPr>
        <w:t>й</w:t>
      </w:r>
      <w:r w:rsidRPr="00F64AA5">
        <w:rPr>
          <w:color w:val="000000"/>
          <w:lang w:val="ru-RU"/>
        </w:rPr>
        <w:t xml:space="preserve"> подрядчиком/субподрядчиком, знал номер телефона, адрес электронной почты и интернет-сайта, по которым он может подать жалобу в ОКП МОН. </w:t>
      </w:r>
    </w:p>
    <w:p w14:paraId="036FAFC5" w14:textId="0972BF10" w:rsidR="000B0023" w:rsidRPr="00F64AA5" w:rsidRDefault="000B0023" w:rsidP="00354EFC">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Ознакомить работников с требова</w:t>
      </w:r>
      <w:r w:rsidR="00354EFC" w:rsidRPr="00F64AA5">
        <w:rPr>
          <w:color w:val="000000"/>
          <w:lang w:val="ru-RU"/>
        </w:rPr>
        <w:t>ниями, касающимися охраны труда;</w:t>
      </w:r>
      <w:r w:rsidRPr="00F64AA5">
        <w:rPr>
          <w:color w:val="000000"/>
          <w:lang w:val="ru-RU"/>
        </w:rPr>
        <w:t xml:space="preserve"> </w:t>
      </w:r>
      <w:r w:rsidR="00354EFC" w:rsidRPr="00F64AA5">
        <w:rPr>
          <w:color w:val="000000"/>
          <w:lang w:val="ru-RU"/>
        </w:rPr>
        <w:t>проводить</w:t>
      </w:r>
      <w:r w:rsidRPr="00F64AA5">
        <w:rPr>
          <w:color w:val="000000"/>
          <w:lang w:val="ru-RU"/>
        </w:rPr>
        <w:t xml:space="preserve"> </w:t>
      </w:r>
      <w:r w:rsidR="00354EFC" w:rsidRPr="00F64AA5">
        <w:rPr>
          <w:color w:val="000000"/>
          <w:lang w:val="ru-RU"/>
        </w:rPr>
        <w:t>регулярные тренинги</w:t>
      </w:r>
      <w:r w:rsidRPr="00F64AA5">
        <w:rPr>
          <w:color w:val="000000"/>
          <w:lang w:val="ru-RU"/>
        </w:rPr>
        <w:t>, посвященны</w:t>
      </w:r>
      <w:r w:rsidR="00354EFC" w:rsidRPr="00F64AA5">
        <w:rPr>
          <w:color w:val="000000"/>
          <w:lang w:val="ru-RU"/>
        </w:rPr>
        <w:t>е</w:t>
      </w:r>
      <w:r w:rsidRPr="00F64AA5">
        <w:rPr>
          <w:color w:val="000000"/>
          <w:lang w:val="ru-RU"/>
        </w:rPr>
        <w:t xml:space="preserve"> праву на безопасные условия труда</w:t>
      </w:r>
      <w:r w:rsidR="00354EFC" w:rsidRPr="00F64AA5">
        <w:rPr>
          <w:color w:val="000000"/>
          <w:lang w:val="ru-RU"/>
        </w:rPr>
        <w:t xml:space="preserve"> (которое </w:t>
      </w:r>
      <w:r w:rsidRPr="00F64AA5">
        <w:rPr>
          <w:color w:val="000000"/>
          <w:lang w:val="ru-RU"/>
        </w:rPr>
        <w:t>гарантировано законодательством Кыргызской Республики</w:t>
      </w:r>
      <w:r w:rsidR="00354EFC" w:rsidRPr="00F64AA5">
        <w:rPr>
          <w:color w:val="000000"/>
          <w:lang w:val="ru-RU"/>
        </w:rPr>
        <w:t>)</w:t>
      </w:r>
      <w:r w:rsidRPr="00F64AA5">
        <w:rPr>
          <w:color w:val="000000"/>
          <w:lang w:val="ru-RU"/>
        </w:rPr>
        <w:t xml:space="preserve">, рискам, связанным с их работой, и мерам снижения этих рисков до приемлемого уровня. </w:t>
      </w:r>
    </w:p>
    <w:p w14:paraId="1218733A" w14:textId="5E1266B7" w:rsidR="00354EFC" w:rsidRPr="00F64AA5" w:rsidRDefault="00354EFC"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Проводить (совместно со</w:t>
      </w:r>
      <w:r w:rsidRPr="00F64AA5">
        <w:rPr>
          <w:iCs/>
          <w:lang w:val="ru-RU"/>
        </w:rPr>
        <w:t xml:space="preserve"> Специалистом ОКП </w:t>
      </w:r>
      <w:r w:rsidR="0027122B" w:rsidRPr="00F64AA5">
        <w:rPr>
          <w:iCs/>
          <w:lang w:val="ru-RU"/>
        </w:rPr>
        <w:t>по соблюдению экологических и социальных требований</w:t>
      </w:r>
      <w:r w:rsidRPr="00F64AA5">
        <w:rPr>
          <w:iCs/>
          <w:lang w:val="ru-RU"/>
        </w:rPr>
        <w:t xml:space="preserve">) тренинги, посвященные </w:t>
      </w:r>
      <w:r w:rsidR="0027122B" w:rsidRPr="00F64AA5">
        <w:rPr>
          <w:iCs/>
          <w:lang w:val="ru-RU"/>
        </w:rPr>
        <w:t>процедуре</w:t>
      </w:r>
      <w:r w:rsidRPr="00F64AA5">
        <w:rPr>
          <w:iCs/>
          <w:lang w:val="ru-RU"/>
        </w:rPr>
        <w:t xml:space="preserve"> управления трудовыми ресурсами и безопасности труда, для обеспечения эффективной работы субподрядчиков. </w:t>
      </w:r>
      <w:r w:rsidRPr="00F64AA5">
        <w:rPr>
          <w:color w:val="000000"/>
          <w:lang w:val="ru-RU"/>
        </w:rPr>
        <w:t xml:space="preserve"> </w:t>
      </w:r>
    </w:p>
    <w:p w14:paraId="319BC1AC" w14:textId="1923765D" w:rsidR="00354EFC" w:rsidRPr="00F64AA5" w:rsidRDefault="00871771" w:rsidP="00DC5B7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sidRPr="00F64AA5">
        <w:rPr>
          <w:color w:val="000000"/>
          <w:lang w:val="ru-RU"/>
        </w:rPr>
        <w:t xml:space="preserve">Убедиться в том, что все работники подрядчиков и субподрядчиков понимают и подписали Кодекс поведения, перед тем, как приступить к работе; следить за соблюдением этого Кодекса. </w:t>
      </w:r>
      <w:r w:rsidR="0027122B" w:rsidRPr="00F64AA5">
        <w:rPr>
          <w:color w:val="000000"/>
          <w:lang w:val="ru-RU"/>
        </w:rPr>
        <w:t xml:space="preserve"> </w:t>
      </w:r>
    </w:p>
    <w:p w14:paraId="7A2FB721" w14:textId="356022B3" w:rsidR="00004BAE" w:rsidRPr="00F64AA5" w:rsidRDefault="00871771" w:rsidP="00434AC7">
      <w:pPr>
        <w:pStyle w:val="Heading2"/>
        <w:numPr>
          <w:ilvl w:val="0"/>
          <w:numId w:val="50"/>
        </w:numPr>
        <w:ind w:left="426"/>
        <w:jc w:val="both"/>
        <w:rPr>
          <w:lang w:val="ru-RU"/>
        </w:rPr>
      </w:pPr>
      <w:bookmarkStart w:id="34" w:name="_Toc26766076"/>
      <w:r w:rsidRPr="00F64AA5">
        <w:rPr>
          <w:rFonts w:asciiTheme="minorHAnsi" w:hAnsiTheme="minorHAnsi"/>
          <w:lang w:val="ru-RU"/>
        </w:rPr>
        <w:t>ПОЛИТИКА И ПРОЦЕДУРЫ</w:t>
      </w:r>
      <w:bookmarkEnd w:id="34"/>
      <w:r w:rsidRPr="00F64AA5">
        <w:rPr>
          <w:rFonts w:asciiTheme="minorHAnsi" w:hAnsiTheme="minorHAnsi"/>
          <w:lang w:val="ru-RU"/>
        </w:rPr>
        <w:t xml:space="preserve"> </w:t>
      </w:r>
    </w:p>
    <w:p w14:paraId="442009CA" w14:textId="51CB6C72" w:rsidR="00871771" w:rsidRPr="00F64AA5" w:rsidRDefault="00871771" w:rsidP="0027122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Согласно Трудовому кодексу наем на работу и последующие отношения с работниками будут опираться на принципы недопущения дискриминации и обеспечения равных возможностей. В ходе реализации проекта не будет </w:t>
      </w:r>
      <w:r w:rsidR="0027122B" w:rsidRPr="00F64AA5">
        <w:rPr>
          <w:lang w:val="ru-RU"/>
        </w:rPr>
        <w:t>допускаться</w:t>
      </w:r>
      <w:r w:rsidR="00785451" w:rsidRPr="00F64AA5">
        <w:rPr>
          <w:lang w:val="ru-RU"/>
        </w:rPr>
        <w:t xml:space="preserve"> </w:t>
      </w:r>
      <w:r w:rsidRPr="00F64AA5">
        <w:rPr>
          <w:lang w:val="ru-RU"/>
        </w:rPr>
        <w:t>как</w:t>
      </w:r>
      <w:r w:rsidR="0027122B" w:rsidRPr="00F64AA5">
        <w:rPr>
          <w:lang w:val="ru-RU"/>
        </w:rPr>
        <w:t>ая</w:t>
      </w:r>
      <w:r w:rsidRPr="00F64AA5">
        <w:rPr>
          <w:lang w:val="ru-RU"/>
        </w:rPr>
        <w:t>-либо дискриминаци</w:t>
      </w:r>
      <w:r w:rsidR="0027122B" w:rsidRPr="00F64AA5">
        <w:rPr>
          <w:lang w:val="ru-RU"/>
        </w:rPr>
        <w:t>я</w:t>
      </w:r>
      <w:r w:rsidRPr="00F64AA5">
        <w:rPr>
          <w:lang w:val="ru-RU"/>
        </w:rPr>
        <w:t xml:space="preserve"> в отношении любых аспектов</w:t>
      </w:r>
      <w:r w:rsidR="00785451" w:rsidRPr="00F64AA5">
        <w:rPr>
          <w:lang w:val="ru-RU"/>
        </w:rPr>
        <w:t xml:space="preserve"> трудовых отношений, включая наем на работу, компенсации, условия труда и найма на работу, доступ к обучению, повышение по службе и расторжение трудового договора. Чтобы обеспечить справедливое отношение ко всем сотрудникам, подрядчики будут соблюдать следующие меры, указанные в </w:t>
      </w:r>
      <w:r w:rsidR="0027122B" w:rsidRPr="00F64AA5">
        <w:rPr>
          <w:lang w:val="ru-RU"/>
        </w:rPr>
        <w:t>РРП</w:t>
      </w:r>
      <w:r w:rsidR="00785451" w:rsidRPr="00F64AA5">
        <w:rPr>
          <w:lang w:val="ru-RU"/>
        </w:rPr>
        <w:t xml:space="preserve">, а Специалист по МиО ОКП МОН вести соответствующий мониторинг: </w:t>
      </w:r>
      <w:r w:rsidRPr="00F64AA5">
        <w:rPr>
          <w:lang w:val="ru-RU"/>
        </w:rPr>
        <w:t xml:space="preserve">  </w:t>
      </w:r>
      <w:r w:rsidR="0027122B" w:rsidRPr="00F64AA5">
        <w:rPr>
          <w:lang w:val="ru-RU"/>
        </w:rPr>
        <w:t xml:space="preserve"> </w:t>
      </w:r>
    </w:p>
    <w:p w14:paraId="0543871F" w14:textId="77777777" w:rsidR="006B2705" w:rsidRPr="00F64AA5" w:rsidRDefault="006B2705" w:rsidP="006B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p w14:paraId="1E652309" w14:textId="28F3391E" w:rsidR="00785451" w:rsidRPr="00F64AA5" w:rsidRDefault="000C0E08" w:rsidP="000C0E08">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Процедуры найма на работу будут прозрачными, доступными широкой общественности и недискриминационными; они будут одинаковы для всех, независимо от этнической, религиозной и гендерной принадлежности, сексуальной ориентации соискателя и наличия у него физических ограничений;   </w:t>
      </w:r>
    </w:p>
    <w:p w14:paraId="37B5BBE5" w14:textId="1A98D457" w:rsidR="000C0E08" w:rsidRPr="00F64AA5" w:rsidRDefault="002239D0" w:rsidP="002239D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Заявления о приеме на работу будет рассматриваться только в том случае, если они поданы в рамках официальной процедуры, установленной подрядчиками; </w:t>
      </w:r>
    </w:p>
    <w:p w14:paraId="7416C294" w14:textId="283391B7" w:rsidR="002239D0" w:rsidRPr="00F64AA5" w:rsidRDefault="002239D0" w:rsidP="002C276D">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Перед приемом на работу будут распространены четкие должностные обязанности с описанием навыков, требующихся для каждой должности; </w:t>
      </w:r>
    </w:p>
    <w:p w14:paraId="5D69ED2D" w14:textId="040C3260" w:rsidR="002239D0" w:rsidRPr="00F64AA5" w:rsidRDefault="002239D0" w:rsidP="002239D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lastRenderedPageBreak/>
        <w:t xml:space="preserve">Со всеми работниками будут подписаны контракты, включающие в себя описание условий работы (при этом условия будут </w:t>
      </w:r>
      <w:r w:rsidR="0027122B" w:rsidRPr="00F64AA5">
        <w:rPr>
          <w:lang w:val="ru-RU"/>
        </w:rPr>
        <w:t xml:space="preserve">дополнительно </w:t>
      </w:r>
      <w:r w:rsidRPr="00F64AA5">
        <w:rPr>
          <w:lang w:val="ru-RU"/>
        </w:rPr>
        <w:t xml:space="preserve">разъясняться работникам);  </w:t>
      </w:r>
    </w:p>
    <w:p w14:paraId="755C1AF4" w14:textId="1BDA5B92" w:rsidR="002239D0" w:rsidRPr="00F64AA5" w:rsidRDefault="00825E16" w:rsidP="002C276D">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При найме неквалифицированной рабочей силы предпочтение будет отдаваться жителям окрестных районов (как минимум 50%); </w:t>
      </w:r>
    </w:p>
    <w:p w14:paraId="22F7B281" w14:textId="11CEAFF8" w:rsidR="00825E16" w:rsidRPr="00F64AA5" w:rsidRDefault="00825E16" w:rsidP="00825E1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Сотрудникам будут заранее сообщать о предполагаемом расторжении трудового договора – как минимум за два месяца до расторжения; </w:t>
      </w:r>
    </w:p>
    <w:p w14:paraId="41416E3F" w14:textId="1BA0C24A" w:rsidR="00825E16" w:rsidRPr="00F64AA5" w:rsidRDefault="00825E16" w:rsidP="00825E1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От работников по контракту не будут требовать внести какую-либо плату за наем на работу. Если с наймом на работу связана какая-либо оплата, ее будет оплачивать Работодатель;  </w:t>
      </w:r>
    </w:p>
    <w:p w14:paraId="014A3FDE" w14:textId="5CFDE3D1" w:rsidR="00825E16" w:rsidRPr="00F64AA5" w:rsidRDefault="00825E16" w:rsidP="002C276D">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В зависимости от происхождения работодателя и работника, условия найма на работу будут готовиться на двух языках: государственном языке и языке, который понятен обеим сторонам; </w:t>
      </w:r>
    </w:p>
    <w:p w14:paraId="13199E0C" w14:textId="62F541FF" w:rsidR="00825E16" w:rsidRPr="00F64AA5" w:rsidRDefault="00825E16"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Работникам, которым может быть сложно понять письменную документацию, содержащиеся в ней условия найма на работу будут разъясняться в устной форме;  </w:t>
      </w:r>
    </w:p>
    <w:p w14:paraId="78FC6D86" w14:textId="0EC34A24" w:rsidR="00825E16" w:rsidRPr="00F64AA5" w:rsidRDefault="00825E16" w:rsidP="002C276D">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Следует отметить, что в рамках проекта не ожидаются какие-либо проблемы, связанные с языком. Однако, в случае необходимости, работникам будет обеспечен устный перевод; </w:t>
      </w:r>
    </w:p>
    <w:p w14:paraId="75000DCF" w14:textId="196D6A58" w:rsidR="00825E16" w:rsidRPr="00F64AA5" w:rsidRDefault="00825E16" w:rsidP="002C276D">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Для иностранных работников требуется разрешение на работу, позволяющее заниматься трудовой деятельностью в Кыргызстане; </w:t>
      </w:r>
    </w:p>
    <w:p w14:paraId="1595745C" w14:textId="75F1CB85" w:rsidR="00825E16" w:rsidRPr="00F64AA5" w:rsidRDefault="00825E16"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Работники, привлекаемые к строительным работам, должны быть не младше 18 лет. Это требование будет включено в контракты между ОКП МОН и строительными подрядчиками;  </w:t>
      </w:r>
    </w:p>
    <w:p w14:paraId="5AE1B804" w14:textId="7FC8D792" w:rsidR="00825E16" w:rsidRPr="00F64AA5" w:rsidRDefault="00376B5B" w:rsidP="0074004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Обычная продолжительность рабочего времени не должна превышать 40 часов в неделю. </w:t>
      </w:r>
      <w:r w:rsidR="00740044" w:rsidRPr="00F64AA5">
        <w:rPr>
          <w:lang w:val="ru-RU"/>
        </w:rPr>
        <w:t>С учетом</w:t>
      </w:r>
      <w:r w:rsidR="00036FAB" w:rsidRPr="00F64AA5">
        <w:rPr>
          <w:lang w:val="ru-RU"/>
        </w:rPr>
        <w:t xml:space="preserve"> </w:t>
      </w:r>
      <w:r w:rsidR="00740044" w:rsidRPr="00F64AA5">
        <w:rPr>
          <w:lang w:val="ru-RU"/>
        </w:rPr>
        <w:t>пятидневной</w:t>
      </w:r>
      <w:r w:rsidR="00036FAB" w:rsidRPr="00F64AA5">
        <w:rPr>
          <w:lang w:val="ru-RU"/>
        </w:rPr>
        <w:t xml:space="preserve"> рабоч</w:t>
      </w:r>
      <w:r w:rsidR="00740044" w:rsidRPr="00F64AA5">
        <w:rPr>
          <w:lang w:val="ru-RU"/>
        </w:rPr>
        <w:t>ей</w:t>
      </w:r>
      <w:r w:rsidR="00036FAB" w:rsidRPr="00F64AA5">
        <w:rPr>
          <w:lang w:val="ru-RU"/>
        </w:rPr>
        <w:t xml:space="preserve"> недел</w:t>
      </w:r>
      <w:r w:rsidR="00740044" w:rsidRPr="00F64AA5">
        <w:rPr>
          <w:lang w:val="ru-RU"/>
        </w:rPr>
        <w:t>и</w:t>
      </w:r>
      <w:r w:rsidR="00036FAB" w:rsidRPr="00F64AA5">
        <w:rPr>
          <w:lang w:val="ru-RU"/>
        </w:rPr>
        <w:t xml:space="preserve"> </w:t>
      </w:r>
      <w:r w:rsidR="00740044" w:rsidRPr="00F64AA5">
        <w:rPr>
          <w:lang w:val="ru-RU"/>
        </w:rPr>
        <w:t xml:space="preserve">ежедневная </w:t>
      </w:r>
      <w:r w:rsidR="00036FAB" w:rsidRPr="00F64AA5">
        <w:rPr>
          <w:lang w:val="ru-RU"/>
        </w:rPr>
        <w:t>продолжительность рабо</w:t>
      </w:r>
      <w:r w:rsidR="00740044" w:rsidRPr="00F64AA5">
        <w:rPr>
          <w:lang w:val="ru-RU"/>
        </w:rPr>
        <w:t>чего времени</w:t>
      </w:r>
      <w:r w:rsidR="00036FAB" w:rsidRPr="00F64AA5">
        <w:rPr>
          <w:lang w:val="ru-RU"/>
        </w:rPr>
        <w:t xml:space="preserve"> будет определяться внутренними положениями, утверждаемыми работодателем по согласованию с представителями работников</w:t>
      </w:r>
      <w:r w:rsidR="00740044" w:rsidRPr="00F64AA5">
        <w:rPr>
          <w:lang w:val="ru-RU"/>
        </w:rPr>
        <w:t xml:space="preserve"> (исходя из</w:t>
      </w:r>
      <w:r w:rsidR="00036FAB" w:rsidRPr="00F64AA5">
        <w:rPr>
          <w:lang w:val="ru-RU"/>
        </w:rPr>
        <w:t xml:space="preserve"> утвержденной продолжительност</w:t>
      </w:r>
      <w:r w:rsidR="00740044" w:rsidRPr="00F64AA5">
        <w:rPr>
          <w:lang w:val="ru-RU"/>
        </w:rPr>
        <w:t>и</w:t>
      </w:r>
      <w:r w:rsidR="00036FAB" w:rsidRPr="00F64AA5">
        <w:rPr>
          <w:lang w:val="ru-RU"/>
        </w:rPr>
        <w:t xml:space="preserve"> рабочей недели</w:t>
      </w:r>
      <w:r w:rsidR="00740044" w:rsidRPr="00F64AA5">
        <w:rPr>
          <w:lang w:val="ru-RU"/>
        </w:rPr>
        <w:t>)</w:t>
      </w:r>
      <w:r w:rsidR="00036FAB" w:rsidRPr="00F64AA5">
        <w:rPr>
          <w:lang w:val="ru-RU"/>
        </w:rPr>
        <w:t xml:space="preserve">. </w:t>
      </w:r>
    </w:p>
    <w:p w14:paraId="4CF8BC20" w14:textId="77777777" w:rsidR="004F7E21" w:rsidRPr="00F64AA5" w:rsidRDefault="004F7E21" w:rsidP="005242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26"/>
        <w:jc w:val="both"/>
        <w:rPr>
          <w:lang w:val="ru-RU"/>
        </w:rPr>
      </w:pPr>
    </w:p>
    <w:p w14:paraId="0B14CDA2" w14:textId="1430496C" w:rsidR="004F7E21" w:rsidRPr="00F64AA5" w:rsidRDefault="00740044" w:rsidP="00434AC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Подрядчики должны будут: </w:t>
      </w:r>
    </w:p>
    <w:p w14:paraId="5703048F" w14:textId="57E644A2" w:rsidR="00740044" w:rsidRPr="00F64AA5" w:rsidRDefault="00740044"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Соблюдать требования национального законодательства и настояще</w:t>
      </w:r>
      <w:r w:rsidR="0027122B" w:rsidRPr="00F64AA5">
        <w:rPr>
          <w:lang w:val="ru-RU"/>
        </w:rPr>
        <w:t>й</w:t>
      </w:r>
      <w:r w:rsidRPr="00F64AA5">
        <w:rPr>
          <w:lang w:val="ru-RU"/>
        </w:rPr>
        <w:t xml:space="preserve"> </w:t>
      </w:r>
      <w:r w:rsidR="0027122B" w:rsidRPr="00F64AA5">
        <w:rPr>
          <w:lang w:val="ru-RU"/>
        </w:rPr>
        <w:t>процедуры</w:t>
      </w:r>
      <w:r w:rsidRPr="00F64AA5">
        <w:rPr>
          <w:lang w:val="ru-RU"/>
        </w:rPr>
        <w:t xml:space="preserve"> управления трудовыми ресурсами; </w:t>
      </w:r>
    </w:p>
    <w:p w14:paraId="33BE9146" w14:textId="01D1FAF6" w:rsidR="00740044" w:rsidRPr="00F64AA5" w:rsidRDefault="00740044" w:rsidP="0074004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Вести учет найма и последующей работы работников по контракту; </w:t>
      </w:r>
    </w:p>
    <w:p w14:paraId="785F48F3" w14:textId="61878FBB" w:rsidR="00740044" w:rsidRPr="00F64AA5" w:rsidRDefault="00740044" w:rsidP="005242E9">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В доступной форме разъяснить работникам по контракту должностные обязанности и условия найма на работу; </w:t>
      </w:r>
    </w:p>
    <w:p w14:paraId="28A1D420" w14:textId="3E402F7C" w:rsidR="00740044" w:rsidRPr="00F64AA5" w:rsidRDefault="00740044" w:rsidP="0027122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Внедрить систему, обеспечивающую регулярный мониторинг и отчетность </w:t>
      </w:r>
      <w:r w:rsidR="0027122B" w:rsidRPr="00F64AA5">
        <w:rPr>
          <w:lang w:val="ru-RU"/>
        </w:rPr>
        <w:t>в</w:t>
      </w:r>
      <w:r w:rsidRPr="00F64AA5">
        <w:rPr>
          <w:lang w:val="ru-RU"/>
        </w:rPr>
        <w:t xml:space="preserve"> части трудовых отношений и безопасности и гигиены труда. </w:t>
      </w:r>
    </w:p>
    <w:p w14:paraId="6F45C7F4" w14:textId="5AA99123" w:rsidR="003F3149" w:rsidRPr="00F64AA5" w:rsidRDefault="003062B0" w:rsidP="0027122B">
      <w:pPr>
        <w:pStyle w:val="Heading2"/>
        <w:numPr>
          <w:ilvl w:val="0"/>
          <w:numId w:val="50"/>
        </w:numPr>
        <w:ind w:left="426"/>
        <w:jc w:val="both"/>
        <w:rPr>
          <w:rFonts w:asciiTheme="minorHAnsi" w:hAnsiTheme="minorHAnsi"/>
          <w:lang w:val="ru-RU"/>
        </w:rPr>
      </w:pPr>
      <w:bookmarkStart w:id="35" w:name="_Toc26766077"/>
      <w:r w:rsidRPr="00F64AA5">
        <w:rPr>
          <w:rFonts w:asciiTheme="minorHAnsi" w:hAnsiTheme="minorHAnsi"/>
          <w:lang w:val="ru-RU"/>
        </w:rPr>
        <w:t xml:space="preserve">ВОЗРАСТ </w:t>
      </w:r>
      <w:r w:rsidR="0027122B" w:rsidRPr="00F64AA5">
        <w:rPr>
          <w:rFonts w:asciiTheme="minorHAnsi" w:hAnsiTheme="minorHAnsi"/>
          <w:lang w:val="ru-RU"/>
        </w:rPr>
        <w:t>ТРУДОВЫХ РЕСУРСОВ</w:t>
      </w:r>
      <w:bookmarkEnd w:id="35"/>
      <w:r w:rsidRPr="00F64AA5">
        <w:rPr>
          <w:rFonts w:asciiTheme="minorHAnsi" w:hAnsiTheme="minorHAnsi"/>
          <w:lang w:val="ru-RU"/>
        </w:rPr>
        <w:t xml:space="preserve"> </w:t>
      </w:r>
    </w:p>
    <w:p w14:paraId="08F1CEA5" w14:textId="51776787" w:rsidR="00CD31B7" w:rsidRPr="00F64AA5" w:rsidRDefault="00782D8B" w:rsidP="0027122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rStyle w:val="tlid-translation"/>
          <w:lang w:val="ru-RU"/>
        </w:rPr>
        <w:t xml:space="preserve">Закон Кыргызской Республики запрещает лицам младше 18 лет работать в «опасных для здоровья или тяжелых условиях», и устанавливает особые требования в отношении отпуска, рабочего времени и других условий </w:t>
      </w:r>
      <w:r w:rsidR="0027122B" w:rsidRPr="00F64AA5">
        <w:rPr>
          <w:rStyle w:val="tlid-translation"/>
          <w:lang w:val="ru-RU"/>
        </w:rPr>
        <w:t>труда</w:t>
      </w:r>
      <w:r w:rsidRPr="00F64AA5">
        <w:rPr>
          <w:rStyle w:val="tlid-translation"/>
          <w:lang w:val="ru-RU"/>
        </w:rPr>
        <w:t>. Работодатель не будет привлекать к строительным работам лиц младше 18 лет. Работникам младше 18 лет разрешается работать в отраслях, не связанных с рисками для здоровья человека; при этом для них предусмотрен</w:t>
      </w:r>
      <w:r w:rsidR="0027122B" w:rsidRPr="00F64AA5">
        <w:rPr>
          <w:rStyle w:val="tlid-translation"/>
          <w:lang w:val="ru-RU"/>
        </w:rPr>
        <w:t>о</w:t>
      </w:r>
      <w:r w:rsidRPr="00F64AA5">
        <w:rPr>
          <w:rStyle w:val="tlid-translation"/>
          <w:lang w:val="ru-RU"/>
        </w:rPr>
        <w:t xml:space="preserve"> следующее сокращение рабочего времени: работники в возрасте от 14 до 16 лет – не более 24 часов в неделю, от 16 до 18 лет – не более 36 часов в неделю. </w:t>
      </w:r>
    </w:p>
    <w:p w14:paraId="2383C080" w14:textId="77777777" w:rsidR="007528E5" w:rsidRPr="00F64AA5" w:rsidRDefault="007528E5" w:rsidP="007528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p w14:paraId="5CF486B3" w14:textId="441EEFF1" w:rsidR="00BC1A11" w:rsidRPr="00F64AA5" w:rsidRDefault="00BC1A11" w:rsidP="00DD479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rStyle w:val="tlid-translation"/>
          <w:lang w:val="ru-RU"/>
        </w:rPr>
        <w:lastRenderedPageBreak/>
        <w:t>Подрядчик</w:t>
      </w:r>
      <w:r w:rsidR="0027122B" w:rsidRPr="00F64AA5">
        <w:rPr>
          <w:rStyle w:val="tlid-translation"/>
          <w:lang w:val="ru-RU"/>
        </w:rPr>
        <w:t>и</w:t>
      </w:r>
      <w:r w:rsidRPr="00F64AA5">
        <w:rPr>
          <w:rStyle w:val="tlid-translation"/>
          <w:lang w:val="ru-RU"/>
        </w:rPr>
        <w:t xml:space="preserve"> должны будут </w:t>
      </w:r>
      <w:r w:rsidR="0027122B" w:rsidRPr="00F64AA5">
        <w:rPr>
          <w:rStyle w:val="tlid-translation"/>
          <w:lang w:val="ru-RU"/>
        </w:rPr>
        <w:t>выяснить</w:t>
      </w:r>
      <w:r w:rsidRPr="00F64AA5">
        <w:rPr>
          <w:rStyle w:val="tlid-translation"/>
          <w:lang w:val="ru-RU"/>
        </w:rPr>
        <w:t xml:space="preserve"> и проверить возраст всех работников. Для этого работники должны будут предоставить официальную документацию, которая может включать в себя свидетельство о рождении, национальное удостоверение личности, паспорт, медицинск</w:t>
      </w:r>
      <w:r w:rsidR="0027122B" w:rsidRPr="00F64AA5">
        <w:rPr>
          <w:rStyle w:val="tlid-translation"/>
          <w:lang w:val="ru-RU"/>
        </w:rPr>
        <w:t>ие документы</w:t>
      </w:r>
      <w:r w:rsidRPr="00F64AA5">
        <w:rPr>
          <w:rStyle w:val="tlid-translation"/>
          <w:lang w:val="ru-RU"/>
        </w:rPr>
        <w:t xml:space="preserve"> или </w:t>
      </w:r>
      <w:r w:rsidR="0027122B" w:rsidRPr="00F64AA5">
        <w:rPr>
          <w:rStyle w:val="tlid-translation"/>
          <w:lang w:val="ru-RU"/>
        </w:rPr>
        <w:t>документы с места учебы</w:t>
      </w:r>
      <w:r w:rsidRPr="00F64AA5">
        <w:rPr>
          <w:rStyle w:val="tlid-translation"/>
          <w:lang w:val="ru-RU"/>
        </w:rPr>
        <w:t xml:space="preserve">. </w:t>
      </w:r>
      <w:r w:rsidR="006623C7" w:rsidRPr="00F64AA5">
        <w:rPr>
          <w:rStyle w:val="tlid-translation"/>
          <w:lang w:val="ru-RU"/>
        </w:rPr>
        <w:t xml:space="preserve">Если будет </w:t>
      </w:r>
      <w:r w:rsidR="00DD4797" w:rsidRPr="00F64AA5">
        <w:rPr>
          <w:rStyle w:val="tlid-translation"/>
          <w:lang w:val="ru-RU"/>
        </w:rPr>
        <w:t>установлено</w:t>
      </w:r>
      <w:r w:rsidR="006623C7" w:rsidRPr="00F64AA5">
        <w:rPr>
          <w:rStyle w:val="tlid-translation"/>
          <w:lang w:val="ru-RU"/>
        </w:rPr>
        <w:t xml:space="preserve">, </w:t>
      </w:r>
      <w:r w:rsidR="00DD4797" w:rsidRPr="00F64AA5">
        <w:rPr>
          <w:rStyle w:val="tlid-translation"/>
          <w:lang w:val="ru-RU"/>
        </w:rPr>
        <w:t>в</w:t>
      </w:r>
      <w:r w:rsidR="006623C7" w:rsidRPr="00F64AA5">
        <w:rPr>
          <w:rStyle w:val="tlid-translation"/>
          <w:lang w:val="ru-RU"/>
        </w:rPr>
        <w:t xml:space="preserve"> работ</w:t>
      </w:r>
      <w:r w:rsidR="00DD4797" w:rsidRPr="00F64AA5">
        <w:rPr>
          <w:rStyle w:val="tlid-translation"/>
          <w:lang w:val="ru-RU"/>
        </w:rPr>
        <w:t>е</w:t>
      </w:r>
      <w:r w:rsidR="006623C7" w:rsidRPr="00F64AA5">
        <w:rPr>
          <w:rStyle w:val="tlid-translation"/>
          <w:lang w:val="ru-RU"/>
        </w:rPr>
        <w:t xml:space="preserve"> </w:t>
      </w:r>
      <w:r w:rsidR="00DD4797" w:rsidRPr="00F64AA5">
        <w:rPr>
          <w:rStyle w:val="tlid-translation"/>
          <w:lang w:val="ru-RU"/>
        </w:rPr>
        <w:t>по</w:t>
      </w:r>
      <w:r w:rsidR="006623C7" w:rsidRPr="00F64AA5">
        <w:rPr>
          <w:rStyle w:val="tlid-translation"/>
          <w:lang w:val="ru-RU"/>
        </w:rPr>
        <w:t xml:space="preserve"> проект</w:t>
      </w:r>
      <w:r w:rsidR="00DD4797" w:rsidRPr="00F64AA5">
        <w:rPr>
          <w:rStyle w:val="tlid-translation"/>
          <w:lang w:val="ru-RU"/>
        </w:rPr>
        <w:t>у</w:t>
      </w:r>
      <w:r w:rsidR="006623C7" w:rsidRPr="00F64AA5">
        <w:rPr>
          <w:rStyle w:val="tlid-translation"/>
          <w:lang w:val="ru-RU"/>
        </w:rPr>
        <w:t xml:space="preserve"> </w:t>
      </w:r>
      <w:r w:rsidR="00DD4797" w:rsidRPr="00F64AA5">
        <w:rPr>
          <w:rStyle w:val="tlid-translation"/>
          <w:lang w:val="ru-RU"/>
        </w:rPr>
        <w:t>принимает участие</w:t>
      </w:r>
      <w:r w:rsidR="006623C7" w:rsidRPr="00F64AA5">
        <w:rPr>
          <w:rStyle w:val="tlid-translation"/>
          <w:lang w:val="ru-RU"/>
        </w:rPr>
        <w:t xml:space="preserve"> </w:t>
      </w:r>
      <w:r w:rsidRPr="00F64AA5">
        <w:rPr>
          <w:rStyle w:val="tlid-translation"/>
          <w:lang w:val="ru-RU"/>
        </w:rPr>
        <w:t>несовершеннолетн</w:t>
      </w:r>
      <w:r w:rsidR="006623C7" w:rsidRPr="00F64AA5">
        <w:rPr>
          <w:rStyle w:val="tlid-translation"/>
          <w:lang w:val="ru-RU"/>
        </w:rPr>
        <w:t>ее лицо</w:t>
      </w:r>
      <w:r w:rsidRPr="00F64AA5">
        <w:rPr>
          <w:rStyle w:val="tlid-translation"/>
          <w:lang w:val="ru-RU"/>
        </w:rPr>
        <w:t>, не достигш</w:t>
      </w:r>
      <w:r w:rsidR="006623C7" w:rsidRPr="00F64AA5">
        <w:rPr>
          <w:rStyle w:val="tlid-translation"/>
          <w:lang w:val="ru-RU"/>
        </w:rPr>
        <w:t>ее</w:t>
      </w:r>
      <w:r w:rsidRPr="00F64AA5">
        <w:rPr>
          <w:rStyle w:val="tlid-translation"/>
          <w:lang w:val="ru-RU"/>
        </w:rPr>
        <w:t xml:space="preserve"> минимального трудоспособного возраста, будут приняты меры для немедленного </w:t>
      </w:r>
      <w:r w:rsidR="006623C7" w:rsidRPr="00F64AA5">
        <w:rPr>
          <w:rStyle w:val="tlid-translation"/>
          <w:lang w:val="ru-RU"/>
        </w:rPr>
        <w:t>прекращения</w:t>
      </w:r>
      <w:r w:rsidRPr="00F64AA5">
        <w:rPr>
          <w:rStyle w:val="tlid-translation"/>
          <w:lang w:val="ru-RU"/>
        </w:rPr>
        <w:t xml:space="preserve"> </w:t>
      </w:r>
      <w:r w:rsidR="006623C7" w:rsidRPr="00F64AA5">
        <w:rPr>
          <w:rStyle w:val="tlid-translation"/>
          <w:lang w:val="ru-RU"/>
        </w:rPr>
        <w:t>трудовых отношений с этим</w:t>
      </w:r>
      <w:r w:rsidRPr="00F64AA5">
        <w:rPr>
          <w:rStyle w:val="tlid-translation"/>
          <w:lang w:val="ru-RU"/>
        </w:rPr>
        <w:t xml:space="preserve"> несовершеннолетн</w:t>
      </w:r>
      <w:r w:rsidR="006623C7" w:rsidRPr="00F64AA5">
        <w:rPr>
          <w:rStyle w:val="tlid-translation"/>
          <w:lang w:val="ru-RU"/>
        </w:rPr>
        <w:t>им лицом</w:t>
      </w:r>
      <w:r w:rsidRPr="00F64AA5">
        <w:rPr>
          <w:rStyle w:val="tlid-translation"/>
          <w:lang w:val="ru-RU"/>
        </w:rPr>
        <w:t xml:space="preserve"> </w:t>
      </w:r>
      <w:r w:rsidR="006623C7" w:rsidRPr="00F64AA5">
        <w:rPr>
          <w:rStyle w:val="tlid-translation"/>
          <w:lang w:val="ru-RU"/>
        </w:rPr>
        <w:t xml:space="preserve">таким образом, чтобы максимально эффективно защитить </w:t>
      </w:r>
      <w:r w:rsidRPr="00F64AA5">
        <w:rPr>
          <w:rStyle w:val="tlid-translation"/>
          <w:lang w:val="ru-RU"/>
        </w:rPr>
        <w:t xml:space="preserve"> </w:t>
      </w:r>
      <w:r w:rsidR="006623C7" w:rsidRPr="00F64AA5">
        <w:rPr>
          <w:rStyle w:val="tlid-translation"/>
          <w:lang w:val="ru-RU"/>
        </w:rPr>
        <w:t xml:space="preserve">его </w:t>
      </w:r>
      <w:r w:rsidRPr="00F64AA5">
        <w:rPr>
          <w:rStyle w:val="tlid-translation"/>
          <w:lang w:val="ru-RU"/>
        </w:rPr>
        <w:t>интерес</w:t>
      </w:r>
      <w:r w:rsidR="006623C7" w:rsidRPr="00F64AA5">
        <w:rPr>
          <w:rStyle w:val="tlid-translation"/>
          <w:lang w:val="ru-RU"/>
        </w:rPr>
        <w:t>ы</w:t>
      </w:r>
      <w:r w:rsidRPr="00F64AA5">
        <w:rPr>
          <w:rStyle w:val="tlid-translation"/>
          <w:lang w:val="ru-RU"/>
        </w:rPr>
        <w:t>.</w:t>
      </w:r>
    </w:p>
    <w:p w14:paraId="0EF09781" w14:textId="086B731A" w:rsidR="003F3149" w:rsidRPr="00F64AA5" w:rsidRDefault="005000FB" w:rsidP="00434AC7">
      <w:pPr>
        <w:pStyle w:val="Heading2"/>
        <w:numPr>
          <w:ilvl w:val="0"/>
          <w:numId w:val="50"/>
        </w:numPr>
        <w:ind w:left="426"/>
        <w:jc w:val="both"/>
        <w:rPr>
          <w:rFonts w:asciiTheme="minorHAnsi" w:hAnsiTheme="minorHAnsi"/>
          <w:lang w:val="ru-RU"/>
        </w:rPr>
      </w:pPr>
      <w:bookmarkStart w:id="36" w:name="_Toc26766078"/>
      <w:r w:rsidRPr="00F64AA5">
        <w:rPr>
          <w:rFonts w:asciiTheme="minorHAnsi" w:hAnsiTheme="minorHAnsi"/>
          <w:lang w:val="ru-RU"/>
        </w:rPr>
        <w:t>ПОЛОЖЕНИЯ И УСЛОВИЯ</w:t>
      </w:r>
      <w:bookmarkEnd w:id="36"/>
      <w:r w:rsidRPr="00F64AA5">
        <w:rPr>
          <w:rFonts w:asciiTheme="minorHAnsi" w:hAnsiTheme="minorHAnsi"/>
          <w:lang w:val="ru-RU"/>
        </w:rPr>
        <w:t xml:space="preserve"> </w:t>
      </w:r>
    </w:p>
    <w:p w14:paraId="43937A35" w14:textId="67685B85" w:rsidR="000D14F4" w:rsidRPr="00F64AA5" w:rsidRDefault="00DD4797" w:rsidP="00DD479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В этом документе будут изложены положения </w:t>
      </w:r>
      <w:r w:rsidR="00933D71" w:rsidRPr="00F64AA5">
        <w:rPr>
          <w:lang w:val="ru-RU"/>
        </w:rPr>
        <w:t xml:space="preserve">и условия найма на работу, применимые к сотрудникам ОКП МОН. Эти внутренние правила, регулирующие трудовые отношения, будут применимы ко всем сотрудникам ОКП МОН, которые будут работать в рамках проекта (основные работники). Положения и условия найма на работу приходящих основных сотрудников будут определяться в индивидуальных контрактах. </w:t>
      </w:r>
    </w:p>
    <w:p w14:paraId="059188F5" w14:textId="77777777" w:rsidR="00D8027C" w:rsidRPr="00F64AA5" w:rsidRDefault="00D8027C" w:rsidP="00DF7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p w14:paraId="2D3A80E7" w14:textId="1ADA768F" w:rsidR="00933D71" w:rsidRPr="00F64AA5" w:rsidRDefault="00933D71" w:rsidP="00DD479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Точное количество работников по контракту по</w:t>
      </w:r>
      <w:r w:rsidR="00B42FB9" w:rsidRPr="00F64AA5">
        <w:rPr>
          <w:lang w:val="ru-RU"/>
        </w:rPr>
        <w:t>ка</w:t>
      </w:r>
      <w:r w:rsidRPr="00F64AA5">
        <w:rPr>
          <w:lang w:val="ru-RU"/>
        </w:rPr>
        <w:t xml:space="preserve"> неизвестно. Эта цифра станет </w:t>
      </w:r>
      <w:r w:rsidR="00DD4797" w:rsidRPr="00F64AA5">
        <w:rPr>
          <w:lang w:val="ru-RU"/>
        </w:rPr>
        <w:t>понятна</w:t>
      </w:r>
      <w:r w:rsidRPr="00F64AA5">
        <w:rPr>
          <w:lang w:val="ru-RU"/>
        </w:rPr>
        <w:t>, когда начнется реализация</w:t>
      </w:r>
      <w:r w:rsidR="00DD4797" w:rsidRPr="00F64AA5">
        <w:rPr>
          <w:lang w:val="ru-RU"/>
        </w:rPr>
        <w:t xml:space="preserve"> проекта</w:t>
      </w:r>
      <w:r w:rsidRPr="00F64AA5">
        <w:rPr>
          <w:lang w:val="ru-RU"/>
        </w:rPr>
        <w:t xml:space="preserve">. </w:t>
      </w:r>
    </w:p>
    <w:p w14:paraId="431A06CE" w14:textId="77777777" w:rsidR="00D8027C" w:rsidRPr="00F64AA5" w:rsidRDefault="00D8027C" w:rsidP="00DF7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p w14:paraId="63B937B5" w14:textId="498E8DBE" w:rsidR="00933D71" w:rsidRPr="00F64AA5" w:rsidRDefault="00933D71" w:rsidP="00E9752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В процедуре управления трудовыми ресурсами подрядчика будут изложены условия найма на работу работников субподрядчиков. Эти условия будут соответствовать, как минимум, настоящей процедуре управления трудовыми ресурсами и Трудовом</w:t>
      </w:r>
      <w:r w:rsidR="00E97524" w:rsidRPr="00F64AA5">
        <w:rPr>
          <w:lang w:val="ru-RU"/>
        </w:rPr>
        <w:t>у кодексу Кыргызской Республики. Они будут</w:t>
      </w:r>
      <w:r w:rsidRPr="00F64AA5">
        <w:rPr>
          <w:lang w:val="ru-RU"/>
        </w:rPr>
        <w:t xml:space="preserve"> указаны в типовых контрактах, </w:t>
      </w:r>
      <w:r w:rsidR="00E97524" w:rsidRPr="00F64AA5">
        <w:rPr>
          <w:lang w:val="ru-RU"/>
        </w:rPr>
        <w:t>используемых</w:t>
      </w:r>
      <w:r w:rsidRPr="00F64AA5">
        <w:rPr>
          <w:lang w:val="ru-RU"/>
        </w:rPr>
        <w:t xml:space="preserve"> ОКП МОН в рамках этого проекта, изложены в Руководстве по реализации проекта и соответствовать настоящей ПУТР и МУЭСМ проекта. </w:t>
      </w:r>
    </w:p>
    <w:p w14:paraId="535EC5D4" w14:textId="77777777" w:rsidR="004C3ECC" w:rsidRPr="00F64AA5" w:rsidRDefault="004C3ECC" w:rsidP="004C3ECC">
      <w:pPr>
        <w:pStyle w:val="ListParagraph"/>
        <w:rPr>
          <w:lang w:val="ru-RU"/>
        </w:rPr>
      </w:pPr>
    </w:p>
    <w:p w14:paraId="4E5DA04E" w14:textId="476A88C7" w:rsidR="00933D71" w:rsidRPr="00F64AA5" w:rsidRDefault="00933D71" w:rsidP="00E9752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Помимо перечисленных специалистов ОКП МОН будет привлекать к работе </w:t>
      </w:r>
      <w:r w:rsidR="00E97524" w:rsidRPr="00F64AA5">
        <w:rPr>
          <w:lang w:val="ru-RU"/>
        </w:rPr>
        <w:t xml:space="preserve">индивидуальных консультантов – </w:t>
      </w:r>
      <w:r w:rsidRPr="00F64AA5">
        <w:rPr>
          <w:lang w:val="ru-RU"/>
        </w:rPr>
        <w:t xml:space="preserve">столько, сколько будет необходимо для того, чтобы помочь в реализации конкретных мероприятий проекта. </w:t>
      </w:r>
      <w:r w:rsidR="00527A63" w:rsidRPr="00F64AA5">
        <w:rPr>
          <w:lang w:val="ru-RU"/>
        </w:rPr>
        <w:t xml:space="preserve">Все </w:t>
      </w:r>
      <w:r w:rsidRPr="00F64AA5">
        <w:rPr>
          <w:lang w:val="ru-RU"/>
        </w:rPr>
        <w:t>эти консультанты будут ознакомлены с политиками и процедурами Всемирного банка</w:t>
      </w:r>
      <w:r w:rsidR="00527A63" w:rsidRPr="00F64AA5">
        <w:rPr>
          <w:lang w:val="ru-RU"/>
        </w:rPr>
        <w:t xml:space="preserve">, и после запуска проекта будут оказывать дополнительную поддержку в его реализации. </w:t>
      </w:r>
    </w:p>
    <w:p w14:paraId="00785BC8" w14:textId="77D93A2E" w:rsidR="00531220" w:rsidRPr="00F64AA5" w:rsidRDefault="00E97524" w:rsidP="00434AC7">
      <w:pPr>
        <w:pStyle w:val="Heading2"/>
        <w:numPr>
          <w:ilvl w:val="0"/>
          <w:numId w:val="50"/>
        </w:numPr>
        <w:ind w:left="426"/>
        <w:jc w:val="both"/>
        <w:rPr>
          <w:rFonts w:asciiTheme="minorHAnsi" w:hAnsiTheme="minorHAnsi"/>
          <w:lang w:val="ru-RU"/>
        </w:rPr>
      </w:pPr>
      <w:bookmarkStart w:id="37" w:name="_Toc26766079"/>
      <w:r w:rsidRPr="00F64AA5">
        <w:rPr>
          <w:rFonts w:asciiTheme="minorHAnsi" w:hAnsiTheme="minorHAnsi"/>
          <w:lang w:val="ru-RU"/>
        </w:rPr>
        <w:t>МЕХАНИЗМ</w:t>
      </w:r>
      <w:r w:rsidR="005000FB" w:rsidRPr="00F64AA5">
        <w:rPr>
          <w:rFonts w:asciiTheme="minorHAnsi" w:hAnsiTheme="minorHAnsi"/>
          <w:lang w:val="ru-RU"/>
        </w:rPr>
        <w:t xml:space="preserve"> РАССМОТРЕНИЯ ЖАЛОБ</w:t>
      </w:r>
      <w:bookmarkEnd w:id="37"/>
      <w:r w:rsidR="005000FB" w:rsidRPr="00F64AA5">
        <w:rPr>
          <w:rFonts w:asciiTheme="minorHAnsi" w:hAnsiTheme="minorHAnsi"/>
          <w:lang w:val="ru-RU"/>
        </w:rPr>
        <w:t xml:space="preserve"> </w:t>
      </w:r>
    </w:p>
    <w:p w14:paraId="04BE2F78" w14:textId="07491DF3" w:rsidR="00752A07" w:rsidRPr="00F64AA5" w:rsidRDefault="00E97524" w:rsidP="00752A07">
      <w:pPr>
        <w:pStyle w:val="Heading2"/>
        <w:numPr>
          <w:ilvl w:val="1"/>
          <w:numId w:val="50"/>
        </w:numPr>
        <w:jc w:val="both"/>
        <w:rPr>
          <w:rFonts w:asciiTheme="minorHAnsi" w:hAnsiTheme="minorHAnsi"/>
          <w:lang w:val="ru-RU"/>
        </w:rPr>
      </w:pPr>
      <w:bookmarkStart w:id="38" w:name="_Toc26766080"/>
      <w:r w:rsidRPr="00F64AA5">
        <w:rPr>
          <w:rFonts w:asciiTheme="minorHAnsi" w:hAnsiTheme="minorHAnsi"/>
          <w:lang w:val="ru-RU"/>
        </w:rPr>
        <w:t>МРЖ</w:t>
      </w:r>
      <w:r w:rsidR="00635664" w:rsidRPr="00F64AA5">
        <w:rPr>
          <w:rFonts w:asciiTheme="minorHAnsi" w:hAnsiTheme="minorHAnsi"/>
          <w:lang w:val="ru-RU"/>
        </w:rPr>
        <w:t xml:space="preserve"> работников проекта</w:t>
      </w:r>
      <w:bookmarkEnd w:id="38"/>
      <w:r w:rsidR="00635664" w:rsidRPr="00F64AA5">
        <w:rPr>
          <w:rFonts w:asciiTheme="minorHAnsi" w:hAnsiTheme="minorHAnsi"/>
          <w:lang w:val="ru-RU"/>
        </w:rPr>
        <w:t xml:space="preserve"> </w:t>
      </w:r>
    </w:p>
    <w:p w14:paraId="1D4187DC" w14:textId="03D472EA" w:rsidR="00527A63" w:rsidRPr="00F64AA5" w:rsidRDefault="009E4D79" w:rsidP="0053013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bookmarkStart w:id="39" w:name="_Hlk23466320"/>
      <w:r w:rsidRPr="00F64AA5">
        <w:rPr>
          <w:lang w:val="ru-RU"/>
        </w:rPr>
        <w:t xml:space="preserve">Всем основным работникам и работникам по контракту будет </w:t>
      </w:r>
      <w:r w:rsidR="00E15990" w:rsidRPr="00F64AA5">
        <w:rPr>
          <w:lang w:val="ru-RU"/>
        </w:rPr>
        <w:t>предложен</w:t>
      </w:r>
      <w:r w:rsidRPr="00F64AA5">
        <w:rPr>
          <w:lang w:val="ru-RU"/>
        </w:rPr>
        <w:t xml:space="preserve"> </w:t>
      </w:r>
      <w:r w:rsidR="00E97524" w:rsidRPr="00F64AA5">
        <w:rPr>
          <w:lang w:val="ru-RU"/>
        </w:rPr>
        <w:t>механизм</w:t>
      </w:r>
      <w:r w:rsidRPr="00F64AA5">
        <w:rPr>
          <w:lang w:val="ru-RU"/>
        </w:rPr>
        <w:t xml:space="preserve"> рассмотрения жалоб (</w:t>
      </w:r>
      <w:r w:rsidR="00E97524" w:rsidRPr="00F64AA5">
        <w:rPr>
          <w:lang w:val="ru-RU"/>
        </w:rPr>
        <w:t>М</w:t>
      </w:r>
      <w:r w:rsidRPr="00F64AA5">
        <w:rPr>
          <w:lang w:val="ru-RU"/>
        </w:rPr>
        <w:t xml:space="preserve">РЖ), </w:t>
      </w:r>
      <w:r w:rsidR="00E15990" w:rsidRPr="00F64AA5">
        <w:rPr>
          <w:lang w:val="ru-RU"/>
        </w:rPr>
        <w:t>в соответствии с которым</w:t>
      </w:r>
      <w:r w:rsidRPr="00F64AA5">
        <w:rPr>
          <w:lang w:val="ru-RU"/>
        </w:rPr>
        <w:t xml:space="preserve"> они смогут сообщать руководству о вопросах, вызывающих у них озабоченность. </w:t>
      </w:r>
      <w:r w:rsidR="00E15990" w:rsidRPr="00F64AA5">
        <w:rPr>
          <w:lang w:val="ru-RU"/>
        </w:rPr>
        <w:t>В момент найма на работу все работники</w:t>
      </w:r>
      <w:r w:rsidRPr="00F64AA5">
        <w:rPr>
          <w:lang w:val="ru-RU"/>
        </w:rPr>
        <w:t xml:space="preserve"> будут ознакомлены с </w:t>
      </w:r>
      <w:r w:rsidR="00E15990" w:rsidRPr="00F64AA5">
        <w:rPr>
          <w:lang w:val="ru-RU"/>
        </w:rPr>
        <w:t>этим механизмом, а также с</w:t>
      </w:r>
      <w:r w:rsidRPr="00F64AA5">
        <w:rPr>
          <w:lang w:val="ru-RU"/>
        </w:rPr>
        <w:t xml:space="preserve"> мерами защиты против каких-либо репрессий</w:t>
      </w:r>
      <w:r w:rsidR="00E15990" w:rsidRPr="00F64AA5">
        <w:rPr>
          <w:lang w:val="ru-RU"/>
        </w:rPr>
        <w:t xml:space="preserve">, которые могут применяться в отношении лиц, </w:t>
      </w:r>
      <w:r w:rsidR="00530132" w:rsidRPr="00F64AA5">
        <w:rPr>
          <w:lang w:val="ru-RU"/>
        </w:rPr>
        <w:t>обращающихся к</w:t>
      </w:r>
      <w:r w:rsidR="00E15990" w:rsidRPr="00F64AA5">
        <w:rPr>
          <w:lang w:val="ru-RU"/>
        </w:rPr>
        <w:t xml:space="preserve"> это</w:t>
      </w:r>
      <w:r w:rsidR="00530132" w:rsidRPr="00F64AA5">
        <w:rPr>
          <w:lang w:val="ru-RU"/>
        </w:rPr>
        <w:t>му</w:t>
      </w:r>
      <w:r w:rsidR="00E15990" w:rsidRPr="00F64AA5">
        <w:rPr>
          <w:lang w:val="ru-RU"/>
        </w:rPr>
        <w:t xml:space="preserve"> механизм</w:t>
      </w:r>
      <w:r w:rsidR="00530132" w:rsidRPr="00F64AA5">
        <w:rPr>
          <w:lang w:val="ru-RU"/>
        </w:rPr>
        <w:t>у</w:t>
      </w:r>
      <w:r w:rsidR="00E15990" w:rsidRPr="00F64AA5">
        <w:rPr>
          <w:lang w:val="ru-RU"/>
        </w:rPr>
        <w:t>. Чтобы сделать механизм рассмотрения жалоб доступным для всех работников проекта, б</w:t>
      </w:r>
      <w:r w:rsidRPr="00F64AA5">
        <w:rPr>
          <w:lang w:val="ru-RU"/>
        </w:rPr>
        <w:t xml:space="preserve">удут приняты необходимые меры, </w:t>
      </w:r>
      <w:r w:rsidR="00E15990" w:rsidRPr="00F64AA5">
        <w:rPr>
          <w:lang w:val="ru-RU"/>
        </w:rPr>
        <w:t>удовлетворяющие требования</w:t>
      </w:r>
      <w:r w:rsidRPr="00F64AA5">
        <w:rPr>
          <w:lang w:val="ru-RU"/>
        </w:rPr>
        <w:t xml:space="preserve"> стандарта ЭЭС2.    </w:t>
      </w:r>
    </w:p>
    <w:p w14:paraId="67ED66B3" w14:textId="77777777" w:rsidR="00D820D1" w:rsidRPr="00F64AA5" w:rsidRDefault="00D820D1" w:rsidP="0052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p w14:paraId="1ED36218" w14:textId="28D2363E" w:rsidR="009E4D79" w:rsidRPr="00F64AA5" w:rsidRDefault="00E15990" w:rsidP="0053013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М</w:t>
      </w:r>
      <w:r w:rsidR="009E4D79" w:rsidRPr="00F64AA5">
        <w:rPr>
          <w:lang w:val="ru-RU"/>
        </w:rPr>
        <w:t>РЖ</w:t>
      </w:r>
      <w:r w:rsidR="009E4D79" w:rsidRPr="00F64AA5">
        <w:rPr>
          <w:rStyle w:val="tlid-translation"/>
          <w:lang w:val="ru-RU"/>
        </w:rPr>
        <w:t xml:space="preserve"> для рабочих будет в основном действовать на двух уровнях: на уровне ОКП и на уровне министерства (МОН). </w:t>
      </w:r>
      <w:r w:rsidRPr="00F64AA5">
        <w:rPr>
          <w:rStyle w:val="tlid-translation"/>
          <w:lang w:val="ru-RU"/>
        </w:rPr>
        <w:t>Необходимо отметить</w:t>
      </w:r>
      <w:r w:rsidR="009E4D79" w:rsidRPr="00F64AA5">
        <w:rPr>
          <w:rStyle w:val="tlid-translation"/>
          <w:lang w:val="ru-RU"/>
        </w:rPr>
        <w:t xml:space="preserve">, что </w:t>
      </w:r>
      <w:r w:rsidRPr="00F64AA5">
        <w:rPr>
          <w:lang w:val="ru-RU"/>
        </w:rPr>
        <w:t>М</w:t>
      </w:r>
      <w:r w:rsidR="009E4D79" w:rsidRPr="00F64AA5">
        <w:rPr>
          <w:lang w:val="ru-RU"/>
        </w:rPr>
        <w:t>РЖ</w:t>
      </w:r>
      <w:r w:rsidR="009E4D79" w:rsidRPr="00F64AA5">
        <w:rPr>
          <w:rStyle w:val="tlid-translation"/>
          <w:lang w:val="ru-RU"/>
        </w:rPr>
        <w:t xml:space="preserve"> </w:t>
      </w:r>
      <w:r w:rsidR="009E4D79" w:rsidRPr="00F64AA5">
        <w:rPr>
          <w:rStyle w:val="tlid-translation"/>
          <w:b/>
          <w:bCs/>
          <w:u w:val="single"/>
          <w:lang w:val="ru-RU"/>
        </w:rPr>
        <w:t>не</w:t>
      </w:r>
      <w:r w:rsidR="009E4D79" w:rsidRPr="00F64AA5">
        <w:rPr>
          <w:rStyle w:val="tlid-translation"/>
          <w:lang w:val="ru-RU"/>
        </w:rPr>
        <w:t xml:space="preserve"> является альтернативой/заменой правовых механизмов получения и рассмотрения жалоб.</w:t>
      </w:r>
      <w:r w:rsidRPr="00F64AA5">
        <w:rPr>
          <w:rStyle w:val="tlid-translation"/>
          <w:lang w:val="ru-RU"/>
        </w:rPr>
        <w:t xml:space="preserve"> О</w:t>
      </w:r>
      <w:r w:rsidR="00252264" w:rsidRPr="00F64AA5">
        <w:rPr>
          <w:rStyle w:val="tlid-translation"/>
          <w:lang w:val="ru-RU"/>
        </w:rPr>
        <w:t xml:space="preserve">н создается для того, чтобы </w:t>
      </w:r>
      <w:r w:rsidR="00530132" w:rsidRPr="00F64AA5">
        <w:rPr>
          <w:rStyle w:val="tlid-translation"/>
          <w:lang w:val="ru-RU"/>
        </w:rPr>
        <w:lastRenderedPageBreak/>
        <w:t>помогать</w:t>
      </w:r>
      <w:r w:rsidR="00252264" w:rsidRPr="00F64AA5">
        <w:rPr>
          <w:rStyle w:val="tlid-translation"/>
          <w:lang w:val="ru-RU"/>
        </w:rPr>
        <w:t xml:space="preserve"> </w:t>
      </w:r>
      <w:r w:rsidR="00530132" w:rsidRPr="00F64AA5">
        <w:rPr>
          <w:rStyle w:val="tlid-translation"/>
          <w:lang w:val="ru-RU"/>
        </w:rPr>
        <w:t>решать</w:t>
      </w:r>
      <w:r w:rsidR="00252264" w:rsidRPr="00F64AA5">
        <w:rPr>
          <w:rStyle w:val="tlid-translation"/>
          <w:lang w:val="ru-RU"/>
        </w:rPr>
        <w:t xml:space="preserve"> проблем</w:t>
      </w:r>
      <w:r w:rsidR="00530132" w:rsidRPr="00F64AA5">
        <w:rPr>
          <w:rStyle w:val="tlid-translation"/>
          <w:lang w:val="ru-RU"/>
        </w:rPr>
        <w:t>ы</w:t>
      </w:r>
      <w:r w:rsidR="00252264" w:rsidRPr="00F64AA5">
        <w:rPr>
          <w:rStyle w:val="tlid-translation"/>
          <w:lang w:val="ru-RU"/>
        </w:rPr>
        <w:t xml:space="preserve"> и </w:t>
      </w:r>
      <w:r w:rsidR="005D73CD" w:rsidRPr="00F64AA5">
        <w:rPr>
          <w:rStyle w:val="tlid-translation"/>
          <w:lang w:val="ru-RU"/>
        </w:rPr>
        <w:t>находить</w:t>
      </w:r>
      <w:r w:rsidR="009E4D79" w:rsidRPr="00F64AA5">
        <w:rPr>
          <w:rStyle w:val="tlid-translation"/>
          <w:lang w:val="ru-RU"/>
        </w:rPr>
        <w:t xml:space="preserve"> решени</w:t>
      </w:r>
      <w:r w:rsidR="005D73CD" w:rsidRPr="00F64AA5">
        <w:rPr>
          <w:rStyle w:val="tlid-translation"/>
          <w:lang w:val="ru-RU"/>
        </w:rPr>
        <w:t>я для</w:t>
      </w:r>
      <w:r w:rsidR="009E4D79" w:rsidRPr="00F64AA5">
        <w:rPr>
          <w:rStyle w:val="tlid-translation"/>
          <w:lang w:val="ru-RU"/>
        </w:rPr>
        <w:t xml:space="preserve"> трудовых жалоб </w:t>
      </w:r>
      <w:r w:rsidR="005D73CD" w:rsidRPr="00F64AA5">
        <w:rPr>
          <w:rStyle w:val="tlid-translation"/>
          <w:lang w:val="ru-RU"/>
        </w:rPr>
        <w:t>без необходимости обращаться в более высокие инстанции.</w:t>
      </w:r>
      <w:r w:rsidR="009E4D79" w:rsidRPr="00F64AA5">
        <w:rPr>
          <w:rStyle w:val="tlid-translation"/>
          <w:lang w:val="ru-RU"/>
        </w:rPr>
        <w:t xml:space="preserve"> При этом в соответствии с законодательством Кыргызстана </w:t>
      </w:r>
      <w:r w:rsidR="005D73CD" w:rsidRPr="00F64AA5">
        <w:rPr>
          <w:rStyle w:val="tlid-translation"/>
          <w:lang w:val="ru-RU"/>
        </w:rPr>
        <w:t xml:space="preserve">все сотрудники </w:t>
      </w:r>
      <w:r w:rsidR="009E4D79" w:rsidRPr="00F64AA5">
        <w:rPr>
          <w:rStyle w:val="tlid-translation"/>
          <w:lang w:val="ru-RU"/>
        </w:rPr>
        <w:t xml:space="preserve">имеют право </w:t>
      </w:r>
      <w:r w:rsidR="005D73CD" w:rsidRPr="00F64AA5">
        <w:rPr>
          <w:rStyle w:val="tlid-translation"/>
          <w:lang w:val="ru-RU"/>
        </w:rPr>
        <w:t xml:space="preserve">искать решение для своих жалоб </w:t>
      </w:r>
      <w:r w:rsidR="00530132" w:rsidRPr="00F64AA5">
        <w:rPr>
          <w:rStyle w:val="tlid-translation"/>
          <w:lang w:val="ru-RU"/>
        </w:rPr>
        <w:t>через</w:t>
      </w:r>
      <w:r w:rsidR="009E4D79" w:rsidRPr="00F64AA5">
        <w:rPr>
          <w:rStyle w:val="tlid-translation"/>
          <w:lang w:val="ru-RU"/>
        </w:rPr>
        <w:t xml:space="preserve"> судебн</w:t>
      </w:r>
      <w:r w:rsidR="005D73CD" w:rsidRPr="00F64AA5">
        <w:rPr>
          <w:rStyle w:val="tlid-translation"/>
          <w:lang w:val="ru-RU"/>
        </w:rPr>
        <w:t>ы</w:t>
      </w:r>
      <w:r w:rsidR="00530132" w:rsidRPr="00F64AA5">
        <w:rPr>
          <w:rStyle w:val="tlid-translation"/>
          <w:lang w:val="ru-RU"/>
        </w:rPr>
        <w:t>е</w:t>
      </w:r>
      <w:r w:rsidR="009E4D79" w:rsidRPr="00F64AA5">
        <w:rPr>
          <w:rStyle w:val="tlid-translation"/>
          <w:lang w:val="ru-RU"/>
        </w:rPr>
        <w:t>/правов</w:t>
      </w:r>
      <w:r w:rsidR="005D73CD" w:rsidRPr="00F64AA5">
        <w:rPr>
          <w:rStyle w:val="tlid-translation"/>
          <w:lang w:val="ru-RU"/>
        </w:rPr>
        <w:t>ы</w:t>
      </w:r>
      <w:r w:rsidR="00530132" w:rsidRPr="00F64AA5">
        <w:rPr>
          <w:rStyle w:val="tlid-translation"/>
          <w:lang w:val="ru-RU"/>
        </w:rPr>
        <w:t>е</w:t>
      </w:r>
      <w:r w:rsidR="009E4D79" w:rsidRPr="00F64AA5">
        <w:rPr>
          <w:rStyle w:val="tlid-translation"/>
          <w:lang w:val="ru-RU"/>
        </w:rPr>
        <w:t xml:space="preserve"> </w:t>
      </w:r>
      <w:r w:rsidR="005D73CD" w:rsidRPr="00F64AA5">
        <w:rPr>
          <w:rStyle w:val="tlid-translation"/>
          <w:lang w:val="ru-RU"/>
        </w:rPr>
        <w:t>механизм</w:t>
      </w:r>
      <w:r w:rsidR="00530132" w:rsidRPr="00F64AA5">
        <w:rPr>
          <w:rStyle w:val="tlid-translation"/>
          <w:lang w:val="ru-RU"/>
        </w:rPr>
        <w:t>ы</w:t>
      </w:r>
      <w:r w:rsidR="009E4D79" w:rsidRPr="00F64AA5">
        <w:rPr>
          <w:rStyle w:val="tlid-translation"/>
          <w:lang w:val="ru-RU"/>
        </w:rPr>
        <w:t xml:space="preserve">. </w:t>
      </w:r>
      <w:r w:rsidR="005D73CD" w:rsidRPr="00F64AA5">
        <w:rPr>
          <w:rStyle w:val="tlid-translation"/>
          <w:lang w:val="ru-RU"/>
        </w:rPr>
        <w:t xml:space="preserve">Предлагаемый Проектом механизм </w:t>
      </w:r>
      <w:r w:rsidR="009E4D79" w:rsidRPr="00F64AA5">
        <w:rPr>
          <w:rStyle w:val="tlid-translation"/>
          <w:lang w:val="ru-RU"/>
        </w:rPr>
        <w:t xml:space="preserve">рассмотрения жалоб не </w:t>
      </w:r>
      <w:r w:rsidR="005D73CD" w:rsidRPr="00F64AA5">
        <w:rPr>
          <w:rStyle w:val="tlid-translation"/>
          <w:lang w:val="ru-RU"/>
        </w:rPr>
        <w:t>препятствует</w:t>
      </w:r>
      <w:r w:rsidR="009E4D79" w:rsidRPr="00F64AA5">
        <w:rPr>
          <w:rStyle w:val="tlid-translation"/>
          <w:lang w:val="ru-RU"/>
        </w:rPr>
        <w:t xml:space="preserve"> </w:t>
      </w:r>
      <w:r w:rsidR="005D73CD" w:rsidRPr="00F64AA5">
        <w:rPr>
          <w:rStyle w:val="tlid-translation"/>
          <w:lang w:val="ru-RU"/>
        </w:rPr>
        <w:t xml:space="preserve">использованию </w:t>
      </w:r>
      <w:r w:rsidR="009E4D79" w:rsidRPr="00F64AA5">
        <w:rPr>
          <w:rStyle w:val="tlid-translation"/>
          <w:lang w:val="ru-RU"/>
        </w:rPr>
        <w:t>работникам</w:t>
      </w:r>
      <w:r w:rsidR="005D73CD" w:rsidRPr="00F64AA5">
        <w:rPr>
          <w:rStyle w:val="tlid-translation"/>
          <w:lang w:val="ru-RU"/>
        </w:rPr>
        <w:t>и</w:t>
      </w:r>
      <w:r w:rsidR="009E4D79" w:rsidRPr="00F64AA5">
        <w:rPr>
          <w:rStyle w:val="tlid-translation"/>
          <w:lang w:val="ru-RU"/>
        </w:rPr>
        <w:t xml:space="preserve"> судебны</w:t>
      </w:r>
      <w:r w:rsidR="005D73CD" w:rsidRPr="00F64AA5">
        <w:rPr>
          <w:rStyle w:val="tlid-translation"/>
          <w:lang w:val="ru-RU"/>
        </w:rPr>
        <w:t>х</w:t>
      </w:r>
      <w:r w:rsidR="009E4D79" w:rsidRPr="00F64AA5">
        <w:rPr>
          <w:rStyle w:val="tlid-translation"/>
          <w:lang w:val="ru-RU"/>
        </w:rPr>
        <w:t xml:space="preserve"> процедур</w:t>
      </w:r>
      <w:r w:rsidR="005D73CD" w:rsidRPr="00F64AA5">
        <w:rPr>
          <w:rStyle w:val="tlid-translation"/>
          <w:lang w:val="ru-RU"/>
        </w:rPr>
        <w:t xml:space="preserve">. </w:t>
      </w:r>
    </w:p>
    <w:p w14:paraId="4B7515A8" w14:textId="77777777" w:rsidR="008A6534" w:rsidRPr="00F64AA5" w:rsidRDefault="008A6534" w:rsidP="008A6534">
      <w:pPr>
        <w:pStyle w:val="ListParagraph"/>
        <w:rPr>
          <w:lang w:val="ru-RU"/>
        </w:rPr>
      </w:pPr>
    </w:p>
    <w:p w14:paraId="69F447EA" w14:textId="57FE40B6" w:rsidR="005D73CD" w:rsidRPr="00F64AA5" w:rsidRDefault="00CD6EC5" w:rsidP="0053013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rStyle w:val="tlid-translation"/>
          <w:lang w:val="ru-RU"/>
        </w:rPr>
        <w:t>П</w:t>
      </w:r>
      <w:r w:rsidR="005D73CD" w:rsidRPr="00F64AA5">
        <w:rPr>
          <w:rStyle w:val="tlid-translation"/>
          <w:lang w:val="ru-RU"/>
        </w:rPr>
        <w:t xml:space="preserve">ошаговая процедура </w:t>
      </w:r>
      <w:r w:rsidR="00530132" w:rsidRPr="00F64AA5">
        <w:rPr>
          <w:lang w:val="ru-RU"/>
        </w:rPr>
        <w:t>М</w:t>
      </w:r>
      <w:r w:rsidRPr="00F64AA5">
        <w:rPr>
          <w:lang w:val="ru-RU"/>
        </w:rPr>
        <w:t>РЖ,</w:t>
      </w:r>
      <w:r w:rsidRPr="00F64AA5">
        <w:rPr>
          <w:rStyle w:val="tlid-translation"/>
          <w:lang w:val="ru-RU"/>
        </w:rPr>
        <w:t xml:space="preserve"> соответствующая стандарту ЭСС2,</w:t>
      </w:r>
      <w:r w:rsidR="005D73CD" w:rsidRPr="00F64AA5">
        <w:rPr>
          <w:rStyle w:val="tlid-translation"/>
          <w:lang w:val="ru-RU"/>
        </w:rPr>
        <w:t xml:space="preserve"> </w:t>
      </w:r>
      <w:r w:rsidRPr="00F64AA5">
        <w:rPr>
          <w:rStyle w:val="tlid-translation"/>
          <w:lang w:val="ru-RU"/>
        </w:rPr>
        <w:t>будет разработана еще до</w:t>
      </w:r>
      <w:r w:rsidR="005D73CD" w:rsidRPr="00F64AA5">
        <w:rPr>
          <w:rStyle w:val="tlid-translation"/>
          <w:lang w:val="ru-RU"/>
        </w:rPr>
        <w:t xml:space="preserve"> </w:t>
      </w:r>
      <w:r w:rsidRPr="00F64AA5">
        <w:rPr>
          <w:rStyle w:val="tlid-translation"/>
          <w:lang w:val="ru-RU"/>
        </w:rPr>
        <w:t>начала реализации проекта</w:t>
      </w:r>
      <w:r w:rsidR="005D73CD" w:rsidRPr="00F64AA5">
        <w:rPr>
          <w:rStyle w:val="tlid-translation"/>
          <w:lang w:val="ru-RU"/>
        </w:rPr>
        <w:t xml:space="preserve">, и </w:t>
      </w:r>
      <w:r w:rsidRPr="00F64AA5">
        <w:rPr>
          <w:rStyle w:val="tlid-translation"/>
          <w:lang w:val="ru-RU"/>
        </w:rPr>
        <w:t>включена в</w:t>
      </w:r>
      <w:r w:rsidR="005D73CD" w:rsidRPr="00F64AA5">
        <w:rPr>
          <w:rStyle w:val="tlid-translation"/>
          <w:lang w:val="ru-RU"/>
        </w:rPr>
        <w:t xml:space="preserve"> </w:t>
      </w:r>
      <w:r w:rsidRPr="00F64AA5">
        <w:rPr>
          <w:lang w:val="ru-RU"/>
        </w:rPr>
        <w:t>Руководство по реализации проекта (РРП)</w:t>
      </w:r>
      <w:r w:rsidR="005D73CD" w:rsidRPr="00F64AA5">
        <w:rPr>
          <w:rStyle w:val="tlid-translation"/>
          <w:lang w:val="ru-RU"/>
        </w:rPr>
        <w:t xml:space="preserve">. </w:t>
      </w:r>
      <w:r w:rsidR="00530132" w:rsidRPr="00F64AA5">
        <w:rPr>
          <w:rStyle w:val="tlid-translation"/>
          <w:lang w:val="ru-RU"/>
        </w:rPr>
        <w:t>Э</w:t>
      </w:r>
      <w:r w:rsidRPr="00F64AA5">
        <w:rPr>
          <w:rStyle w:val="tlid-translation"/>
          <w:lang w:val="ru-RU"/>
        </w:rPr>
        <w:t>то будет двухуровневый механизм.</w:t>
      </w:r>
      <w:r w:rsidR="005D73CD" w:rsidRPr="00F64AA5">
        <w:rPr>
          <w:rStyle w:val="tlid-translation"/>
          <w:lang w:val="ru-RU"/>
        </w:rPr>
        <w:t xml:space="preserve"> </w:t>
      </w:r>
      <w:r w:rsidRPr="00F64AA5">
        <w:rPr>
          <w:rStyle w:val="tlid-translation"/>
          <w:lang w:val="ru-RU"/>
        </w:rPr>
        <w:t xml:space="preserve">Для других заинтересованных сторон, на </w:t>
      </w:r>
      <w:r w:rsidR="00530132" w:rsidRPr="00F64AA5">
        <w:rPr>
          <w:rStyle w:val="tlid-translation"/>
          <w:lang w:val="ru-RU"/>
        </w:rPr>
        <w:t>которых,</w:t>
      </w:r>
      <w:r w:rsidRPr="00F64AA5">
        <w:rPr>
          <w:rStyle w:val="tlid-translation"/>
          <w:lang w:val="ru-RU"/>
        </w:rPr>
        <w:t xml:space="preserve"> так или </w:t>
      </w:r>
      <w:r w:rsidR="00530132" w:rsidRPr="00F64AA5">
        <w:rPr>
          <w:rStyle w:val="tlid-translation"/>
          <w:lang w:val="ru-RU"/>
        </w:rPr>
        <w:t>иначе,</w:t>
      </w:r>
      <w:r w:rsidRPr="00F64AA5">
        <w:rPr>
          <w:rStyle w:val="tlid-translation"/>
          <w:lang w:val="ru-RU"/>
        </w:rPr>
        <w:t xml:space="preserve"> оказывает воздействие проект, будет предусмотрен отдельный механизм рассмотрения жалоб. </w:t>
      </w:r>
    </w:p>
    <w:p w14:paraId="156CFA0E" w14:textId="77777777" w:rsidR="00752A07" w:rsidRPr="00F64AA5" w:rsidRDefault="00752A07" w:rsidP="00752A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lang w:val="ru-RU"/>
        </w:rPr>
      </w:pPr>
    </w:p>
    <w:p w14:paraId="0481E788" w14:textId="7A2DA0F0" w:rsidR="00055ABE" w:rsidRPr="00F64AA5" w:rsidRDefault="00055ABE" w:rsidP="0053013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lang w:val="ru-RU"/>
        </w:rPr>
        <w:t xml:space="preserve">Работники смогут задействовать </w:t>
      </w:r>
      <w:r w:rsidR="00530132" w:rsidRPr="00F64AA5">
        <w:rPr>
          <w:lang w:val="ru-RU"/>
        </w:rPr>
        <w:t>М</w:t>
      </w:r>
      <w:r w:rsidRPr="00F64AA5">
        <w:rPr>
          <w:lang w:val="ru-RU"/>
        </w:rPr>
        <w:t xml:space="preserve">РЖ разными способами: отправить письменную жалобу, по телефону, по факсу, через социальные сети и т.д. ОКП будет вести журнал учета жалоб.  </w:t>
      </w:r>
    </w:p>
    <w:p w14:paraId="0BD591E8" w14:textId="16414172" w:rsidR="00167C4D" w:rsidRPr="00F64AA5" w:rsidRDefault="00167C4D" w:rsidP="008A653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lang w:val="ru-RU"/>
        </w:rPr>
      </w:pPr>
    </w:p>
    <w:p w14:paraId="1160D918" w14:textId="4B7B680E" w:rsidR="008A6534" w:rsidRPr="00F64AA5" w:rsidRDefault="002E311E" w:rsidP="0053013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color w:val="000000"/>
          <w:lang w:val="ru-RU"/>
        </w:rPr>
      </w:pPr>
      <w:r w:rsidRPr="00F64AA5">
        <w:rPr>
          <w:rFonts w:eastAsia="Times New Roman" w:cstheme="minorHAnsi"/>
          <w:b/>
          <w:color w:val="000000"/>
          <w:lang w:val="ru-RU"/>
        </w:rPr>
        <w:t xml:space="preserve">Структура </w:t>
      </w:r>
      <w:r w:rsidR="00530132" w:rsidRPr="00F64AA5">
        <w:rPr>
          <w:rFonts w:eastAsia="Times New Roman" w:cstheme="minorHAnsi"/>
          <w:b/>
          <w:color w:val="000000"/>
          <w:lang w:val="ru-RU"/>
        </w:rPr>
        <w:t>МРЖ</w:t>
      </w:r>
      <w:r w:rsidRPr="00F64AA5">
        <w:rPr>
          <w:rFonts w:eastAsia="Times New Roman" w:cstheme="minorHAnsi"/>
          <w:b/>
          <w:color w:val="000000"/>
          <w:lang w:val="ru-RU"/>
        </w:rPr>
        <w:t xml:space="preserve"> </w:t>
      </w:r>
      <w:r w:rsidR="00530132" w:rsidRPr="00F64AA5">
        <w:rPr>
          <w:rFonts w:eastAsia="Times New Roman" w:cstheme="minorHAnsi"/>
          <w:b/>
          <w:color w:val="000000"/>
          <w:lang w:val="ru-RU"/>
        </w:rPr>
        <w:t xml:space="preserve">для </w:t>
      </w:r>
      <w:r w:rsidRPr="00F64AA5">
        <w:rPr>
          <w:rFonts w:eastAsia="Times New Roman" w:cstheme="minorHAnsi"/>
          <w:b/>
          <w:color w:val="000000"/>
          <w:lang w:val="ru-RU"/>
        </w:rPr>
        <w:t xml:space="preserve">основных работников </w:t>
      </w:r>
    </w:p>
    <w:p w14:paraId="7C71B5EE" w14:textId="77777777" w:rsidR="005453A9" w:rsidRPr="00F64AA5" w:rsidRDefault="005453A9" w:rsidP="00167C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color w:val="000000"/>
          <w:lang w:val="ru-RU"/>
        </w:rPr>
      </w:pPr>
    </w:p>
    <w:p w14:paraId="12CCD9AE" w14:textId="659E6945" w:rsidR="009672B6" w:rsidRPr="00F64AA5" w:rsidRDefault="009672B6" w:rsidP="00D8618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b/>
          <w:lang w:val="ru-RU"/>
        </w:rPr>
        <w:t>Уровень ОКП</w:t>
      </w:r>
      <w:r w:rsidRPr="00F64AA5">
        <w:rPr>
          <w:lang w:val="ru-RU"/>
        </w:rPr>
        <w:t xml:space="preserve">. </w:t>
      </w:r>
      <w:r w:rsidR="00530132" w:rsidRPr="00F64AA5">
        <w:rPr>
          <w:rStyle w:val="tlid-translation"/>
          <w:lang w:val="ru-RU"/>
        </w:rPr>
        <w:t>Основные</w:t>
      </w:r>
      <w:r w:rsidRPr="00F64AA5">
        <w:rPr>
          <w:rStyle w:val="tlid-translation"/>
          <w:lang w:val="ru-RU"/>
        </w:rPr>
        <w:t xml:space="preserve"> работники могут </w:t>
      </w:r>
      <w:r w:rsidR="00530132" w:rsidRPr="00F64AA5">
        <w:rPr>
          <w:rStyle w:val="tlid-translation"/>
          <w:lang w:val="ru-RU"/>
        </w:rPr>
        <w:t>направлять</w:t>
      </w:r>
      <w:r w:rsidRPr="00F64AA5">
        <w:rPr>
          <w:rStyle w:val="tlid-translation"/>
          <w:lang w:val="ru-RU"/>
        </w:rPr>
        <w:t xml:space="preserve"> свои жалобы в ОКП. </w:t>
      </w:r>
      <w:r w:rsidR="00530132" w:rsidRPr="00F64AA5">
        <w:rPr>
          <w:rStyle w:val="tlid-translation"/>
          <w:lang w:val="ru-RU"/>
        </w:rPr>
        <w:t>Э</w:t>
      </w:r>
      <w:r w:rsidR="00B42FB9" w:rsidRPr="00F64AA5">
        <w:rPr>
          <w:rStyle w:val="tlid-translation"/>
          <w:lang w:val="ru-RU"/>
        </w:rPr>
        <w:t>т</w:t>
      </w:r>
      <w:r w:rsidR="00530132" w:rsidRPr="00F64AA5">
        <w:rPr>
          <w:rStyle w:val="tlid-translation"/>
          <w:lang w:val="ru-RU"/>
        </w:rPr>
        <w:t>а</w:t>
      </w:r>
      <w:r w:rsidR="00B42FB9" w:rsidRPr="00F64AA5">
        <w:rPr>
          <w:rStyle w:val="tlid-translation"/>
          <w:lang w:val="ru-RU"/>
        </w:rPr>
        <w:t xml:space="preserve"> возможност</w:t>
      </w:r>
      <w:r w:rsidR="00530132" w:rsidRPr="00F64AA5">
        <w:rPr>
          <w:rStyle w:val="tlid-translation"/>
          <w:lang w:val="ru-RU"/>
        </w:rPr>
        <w:t>ь</w:t>
      </w:r>
      <w:r w:rsidR="00B42FB9" w:rsidRPr="00F64AA5">
        <w:rPr>
          <w:rStyle w:val="tlid-translation"/>
          <w:lang w:val="ru-RU"/>
        </w:rPr>
        <w:t xml:space="preserve"> будет указан</w:t>
      </w:r>
      <w:r w:rsidR="00530132" w:rsidRPr="00F64AA5">
        <w:rPr>
          <w:rStyle w:val="tlid-translation"/>
          <w:lang w:val="ru-RU"/>
        </w:rPr>
        <w:t>а</w:t>
      </w:r>
      <w:r w:rsidR="00B42FB9" w:rsidRPr="00F64AA5">
        <w:rPr>
          <w:rStyle w:val="tlid-translation"/>
          <w:lang w:val="ru-RU"/>
        </w:rPr>
        <w:t xml:space="preserve"> в </w:t>
      </w:r>
      <w:r w:rsidRPr="00F64AA5">
        <w:rPr>
          <w:rStyle w:val="tlid-translation"/>
          <w:lang w:val="ru-RU"/>
        </w:rPr>
        <w:t xml:space="preserve">контрактах. </w:t>
      </w:r>
      <w:r w:rsidR="00D86185" w:rsidRPr="00F64AA5">
        <w:rPr>
          <w:iCs/>
          <w:lang w:val="ru-RU"/>
        </w:rPr>
        <w:t xml:space="preserve">Специалист по соблюдению экологических и социальных требований </w:t>
      </w:r>
      <w:r w:rsidRPr="00F64AA5">
        <w:rPr>
          <w:rStyle w:val="tlid-translation"/>
          <w:lang w:val="ru-RU"/>
        </w:rPr>
        <w:t>будет выполнять функции координатора по жалобам (</w:t>
      </w:r>
      <w:r w:rsidR="00832D19" w:rsidRPr="00F64AA5">
        <w:rPr>
          <w:rStyle w:val="tlid-translation"/>
          <w:lang w:val="ru-RU"/>
        </w:rPr>
        <w:t>КЖ</w:t>
      </w:r>
      <w:r w:rsidRPr="00F64AA5">
        <w:rPr>
          <w:rStyle w:val="tlid-translation"/>
          <w:lang w:val="ru-RU"/>
        </w:rPr>
        <w:t xml:space="preserve">) </w:t>
      </w:r>
      <w:r w:rsidR="00832D19" w:rsidRPr="00F64AA5">
        <w:rPr>
          <w:rStyle w:val="tlid-translation"/>
          <w:lang w:val="ru-RU"/>
        </w:rPr>
        <w:t>и вести учет</w:t>
      </w:r>
      <w:r w:rsidRPr="00F64AA5">
        <w:rPr>
          <w:rStyle w:val="tlid-translation"/>
          <w:lang w:val="ru-RU"/>
        </w:rPr>
        <w:t xml:space="preserve"> жалоб и </w:t>
      </w:r>
      <w:r w:rsidR="00832D19" w:rsidRPr="00F64AA5">
        <w:rPr>
          <w:rStyle w:val="tlid-translation"/>
          <w:lang w:val="ru-RU"/>
        </w:rPr>
        <w:t>обращений</w:t>
      </w:r>
      <w:r w:rsidRPr="00F64AA5">
        <w:rPr>
          <w:rStyle w:val="tlid-translation"/>
          <w:lang w:val="ru-RU"/>
        </w:rPr>
        <w:t xml:space="preserve">. </w:t>
      </w:r>
      <w:r w:rsidR="00D86185" w:rsidRPr="00F64AA5">
        <w:rPr>
          <w:rStyle w:val="tlid-translation"/>
          <w:lang w:val="ru-RU"/>
        </w:rPr>
        <w:t>Чтобы ускорить рассмотрение жалоб, о</w:t>
      </w:r>
      <w:r w:rsidRPr="00F64AA5">
        <w:rPr>
          <w:rStyle w:val="tlid-translation"/>
          <w:lang w:val="ru-RU"/>
        </w:rPr>
        <w:t xml:space="preserve">н будет </w:t>
      </w:r>
      <w:r w:rsidR="002E311E" w:rsidRPr="00F64AA5">
        <w:rPr>
          <w:rStyle w:val="tlid-translation"/>
          <w:lang w:val="ru-RU"/>
        </w:rPr>
        <w:t>координировать взаимодействие</w:t>
      </w:r>
      <w:r w:rsidRPr="00F64AA5">
        <w:rPr>
          <w:rStyle w:val="tlid-translation"/>
          <w:lang w:val="ru-RU"/>
        </w:rPr>
        <w:t xml:space="preserve"> соответствующи</w:t>
      </w:r>
      <w:r w:rsidR="00D86185" w:rsidRPr="00F64AA5">
        <w:rPr>
          <w:rStyle w:val="tlid-translation"/>
          <w:lang w:val="ru-RU"/>
        </w:rPr>
        <w:t>ми</w:t>
      </w:r>
      <w:r w:rsidRPr="00F64AA5">
        <w:rPr>
          <w:rStyle w:val="tlid-translation"/>
          <w:lang w:val="ru-RU"/>
        </w:rPr>
        <w:t xml:space="preserve"> департамент</w:t>
      </w:r>
      <w:r w:rsidR="00D86185" w:rsidRPr="00F64AA5">
        <w:rPr>
          <w:rStyle w:val="tlid-translation"/>
          <w:lang w:val="ru-RU"/>
        </w:rPr>
        <w:t>ами</w:t>
      </w:r>
      <w:r w:rsidRPr="00F64AA5">
        <w:rPr>
          <w:rStyle w:val="tlid-translation"/>
          <w:lang w:val="ru-RU"/>
        </w:rPr>
        <w:t>/организаци</w:t>
      </w:r>
      <w:r w:rsidR="00D86185" w:rsidRPr="00F64AA5">
        <w:rPr>
          <w:rStyle w:val="tlid-translation"/>
          <w:lang w:val="ru-RU"/>
        </w:rPr>
        <w:t>ями</w:t>
      </w:r>
      <w:r w:rsidRPr="00F64AA5">
        <w:rPr>
          <w:rStyle w:val="tlid-translation"/>
          <w:lang w:val="ru-RU"/>
        </w:rPr>
        <w:t xml:space="preserve"> и лиц</w:t>
      </w:r>
      <w:r w:rsidR="00D86185" w:rsidRPr="00F64AA5">
        <w:rPr>
          <w:rStyle w:val="tlid-translation"/>
          <w:lang w:val="ru-RU"/>
        </w:rPr>
        <w:t>ами</w:t>
      </w:r>
      <w:r w:rsidRPr="00F64AA5">
        <w:rPr>
          <w:rStyle w:val="tlid-translation"/>
          <w:lang w:val="ru-RU"/>
        </w:rPr>
        <w:t>,</w:t>
      </w:r>
      <w:r w:rsidR="00D86185" w:rsidRPr="00F64AA5">
        <w:rPr>
          <w:rStyle w:val="tlid-translation"/>
          <w:lang w:val="ru-RU"/>
        </w:rPr>
        <w:t xml:space="preserve"> подающими жалобу</w:t>
      </w:r>
      <w:r w:rsidRPr="00F64AA5">
        <w:rPr>
          <w:rStyle w:val="tlid-translation"/>
          <w:lang w:val="ru-RU"/>
        </w:rPr>
        <w:t>. Если проблем</w:t>
      </w:r>
      <w:r w:rsidR="002E311E" w:rsidRPr="00F64AA5">
        <w:rPr>
          <w:rStyle w:val="tlid-translation"/>
          <w:lang w:val="ru-RU"/>
        </w:rPr>
        <w:t>у</w:t>
      </w:r>
      <w:r w:rsidRPr="00F64AA5">
        <w:rPr>
          <w:rStyle w:val="tlid-translation"/>
          <w:lang w:val="ru-RU"/>
        </w:rPr>
        <w:t xml:space="preserve"> не</w:t>
      </w:r>
      <w:r w:rsidR="002E311E" w:rsidRPr="00F64AA5">
        <w:rPr>
          <w:rStyle w:val="tlid-translation"/>
          <w:lang w:val="ru-RU"/>
        </w:rPr>
        <w:t>льзя</w:t>
      </w:r>
      <w:r w:rsidRPr="00F64AA5">
        <w:rPr>
          <w:rStyle w:val="tlid-translation"/>
          <w:lang w:val="ru-RU"/>
        </w:rPr>
        <w:t xml:space="preserve"> </w:t>
      </w:r>
      <w:r w:rsidR="002E311E" w:rsidRPr="00F64AA5">
        <w:rPr>
          <w:rStyle w:val="tlid-translation"/>
          <w:lang w:val="ru-RU"/>
        </w:rPr>
        <w:t>решить</w:t>
      </w:r>
      <w:r w:rsidRPr="00F64AA5">
        <w:rPr>
          <w:rStyle w:val="tlid-translation"/>
          <w:lang w:val="ru-RU"/>
        </w:rPr>
        <w:t xml:space="preserve"> на уровне </w:t>
      </w:r>
      <w:r w:rsidR="002E311E" w:rsidRPr="00F64AA5">
        <w:rPr>
          <w:rStyle w:val="tlid-translation"/>
          <w:lang w:val="ru-RU"/>
        </w:rPr>
        <w:t>ОКП</w:t>
      </w:r>
      <w:r w:rsidRPr="00F64AA5">
        <w:rPr>
          <w:rStyle w:val="tlid-translation"/>
          <w:lang w:val="ru-RU"/>
        </w:rPr>
        <w:t xml:space="preserve"> в течение 7 рабочих дней, </w:t>
      </w:r>
      <w:r w:rsidR="00D86185" w:rsidRPr="00F64AA5">
        <w:rPr>
          <w:rStyle w:val="tlid-translation"/>
          <w:lang w:val="ru-RU"/>
        </w:rPr>
        <w:t>проблема</w:t>
      </w:r>
      <w:r w:rsidRPr="00F64AA5">
        <w:rPr>
          <w:rStyle w:val="tlid-translation"/>
          <w:lang w:val="ru-RU"/>
        </w:rPr>
        <w:t xml:space="preserve"> будет </w:t>
      </w:r>
      <w:r w:rsidR="002E311E" w:rsidRPr="00F64AA5">
        <w:rPr>
          <w:rStyle w:val="tlid-translation"/>
          <w:lang w:val="ru-RU"/>
        </w:rPr>
        <w:t>передана</w:t>
      </w:r>
      <w:r w:rsidRPr="00F64AA5">
        <w:rPr>
          <w:rStyle w:val="tlid-translation"/>
          <w:lang w:val="ru-RU"/>
        </w:rPr>
        <w:t xml:space="preserve"> на уровень </w:t>
      </w:r>
      <w:r w:rsidR="002E311E" w:rsidRPr="00F64AA5">
        <w:rPr>
          <w:rStyle w:val="tlid-translation"/>
          <w:lang w:val="ru-RU"/>
        </w:rPr>
        <w:t>министерства</w:t>
      </w:r>
      <w:r w:rsidR="00832D19" w:rsidRPr="00F64AA5">
        <w:rPr>
          <w:rStyle w:val="tlid-translation"/>
          <w:lang w:val="ru-RU"/>
        </w:rPr>
        <w:t xml:space="preserve">. </w:t>
      </w:r>
    </w:p>
    <w:p w14:paraId="1A0709FA" w14:textId="77777777" w:rsidR="00D820D1" w:rsidRPr="00F64AA5" w:rsidRDefault="00D820D1" w:rsidP="005242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p w14:paraId="7997E146" w14:textId="093973A8" w:rsidR="005E47A6" w:rsidRPr="00F64AA5" w:rsidRDefault="005E47A6" w:rsidP="00E72FA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b/>
          <w:bCs/>
          <w:lang w:val="ru-RU"/>
        </w:rPr>
        <w:t>Уровень министерства</w:t>
      </w:r>
      <w:r w:rsidRPr="00F64AA5">
        <w:rPr>
          <w:lang w:val="ru-RU"/>
        </w:rPr>
        <w:t xml:space="preserve">. </w:t>
      </w:r>
      <w:r w:rsidR="00E72FAD" w:rsidRPr="00F64AA5">
        <w:rPr>
          <w:lang w:val="ru-RU"/>
        </w:rPr>
        <w:t>Если</w:t>
      </w:r>
      <w:r w:rsidRPr="00F64AA5">
        <w:rPr>
          <w:lang w:val="ru-RU"/>
        </w:rPr>
        <w:t xml:space="preserve"> ОК</w:t>
      </w:r>
      <w:r w:rsidR="00E72FAD" w:rsidRPr="00F64AA5">
        <w:rPr>
          <w:lang w:val="ru-RU"/>
        </w:rPr>
        <w:t>П</w:t>
      </w:r>
      <w:r w:rsidRPr="00F64AA5">
        <w:rPr>
          <w:lang w:val="ru-RU"/>
        </w:rPr>
        <w:t xml:space="preserve"> не реагирует на поступившую жалобу, или если полученный ответ не удовлетворяет заявителя, то лицо, направившее жалобу</w:t>
      </w:r>
      <w:r w:rsidR="00D86185" w:rsidRPr="00F64AA5">
        <w:rPr>
          <w:lang w:val="ru-RU"/>
        </w:rPr>
        <w:t>,</w:t>
      </w:r>
      <w:r w:rsidR="00370F6B" w:rsidRPr="00F64AA5">
        <w:rPr>
          <w:lang w:val="ru-RU"/>
        </w:rPr>
        <w:t xml:space="preserve"> и специалист, предоставивший ответ,</w:t>
      </w:r>
      <w:r w:rsidRPr="00F64AA5">
        <w:rPr>
          <w:lang w:val="ru-RU"/>
        </w:rPr>
        <w:t xml:space="preserve"> име</w:t>
      </w:r>
      <w:r w:rsidR="00370F6B" w:rsidRPr="00F64AA5">
        <w:rPr>
          <w:lang w:val="ru-RU"/>
        </w:rPr>
        <w:t>ю</w:t>
      </w:r>
      <w:r w:rsidRPr="00F64AA5">
        <w:rPr>
          <w:lang w:val="ru-RU"/>
        </w:rPr>
        <w:t>т право обратиться напрямую к соответствующему координатору из отдела по работе с персоналом МОН</w:t>
      </w:r>
      <w:r w:rsidR="00370F6B" w:rsidRPr="00F64AA5">
        <w:rPr>
          <w:lang w:val="ru-RU"/>
        </w:rPr>
        <w:t xml:space="preserve">. Жалобы должны быть </w:t>
      </w:r>
      <w:r w:rsidR="00E72FAD" w:rsidRPr="00F64AA5">
        <w:rPr>
          <w:lang w:val="ru-RU"/>
        </w:rPr>
        <w:t>рассмотрены,</w:t>
      </w:r>
      <w:r w:rsidR="00370F6B" w:rsidRPr="00F64AA5">
        <w:rPr>
          <w:lang w:val="ru-RU"/>
        </w:rPr>
        <w:t xml:space="preserve"> и ответ предоставлен в течение 7-и рабочих дней. </w:t>
      </w:r>
      <w:r w:rsidRPr="00F64AA5">
        <w:rPr>
          <w:lang w:val="ru-RU"/>
        </w:rPr>
        <w:t xml:space="preserve"> </w:t>
      </w:r>
    </w:p>
    <w:p w14:paraId="3683DFEB" w14:textId="77777777" w:rsidR="00F56AD5" w:rsidRPr="00F64AA5" w:rsidRDefault="00F56AD5" w:rsidP="00F56A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lang w:val="ru-RU"/>
        </w:rPr>
      </w:pPr>
    </w:p>
    <w:p w14:paraId="0520FB55" w14:textId="14CC9EA5" w:rsidR="009D2B6B" w:rsidRPr="00F64AA5" w:rsidRDefault="00D86185" w:rsidP="002E31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color w:val="000000"/>
          <w:lang w:val="ru-RU"/>
        </w:rPr>
      </w:pPr>
      <w:r w:rsidRPr="00F64AA5">
        <w:rPr>
          <w:rFonts w:eastAsia="Times New Roman" w:cstheme="minorHAnsi"/>
          <w:b/>
          <w:color w:val="000000"/>
          <w:lang w:val="ru-RU"/>
        </w:rPr>
        <w:t xml:space="preserve">Структура МРЖ для </w:t>
      </w:r>
      <w:r w:rsidR="002E311E" w:rsidRPr="00F64AA5">
        <w:rPr>
          <w:rFonts w:eastAsia="Times New Roman" w:cstheme="minorHAnsi"/>
          <w:b/>
          <w:color w:val="000000"/>
          <w:lang w:val="ru-RU"/>
        </w:rPr>
        <w:t>работников по контракту</w:t>
      </w:r>
      <w:r w:rsidRPr="00F64AA5">
        <w:rPr>
          <w:rFonts w:eastAsia="Times New Roman" w:cstheme="minorHAnsi"/>
          <w:b/>
          <w:color w:val="000000"/>
          <w:lang w:val="ru-RU"/>
        </w:rPr>
        <w:t xml:space="preserve"> </w:t>
      </w:r>
    </w:p>
    <w:p w14:paraId="5D7122A6" w14:textId="77777777" w:rsidR="00010504" w:rsidRPr="00F64AA5" w:rsidRDefault="00010504" w:rsidP="000761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b/>
          <w:color w:val="000000"/>
          <w:lang w:val="ru-RU"/>
        </w:rPr>
      </w:pPr>
    </w:p>
    <w:p w14:paraId="043FDF6A" w14:textId="627578CA" w:rsidR="001905DE" w:rsidRPr="00F64AA5" w:rsidRDefault="001905DE" w:rsidP="009A36B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b/>
          <w:bCs/>
          <w:lang w:val="ru-RU"/>
        </w:rPr>
        <w:t>Уровень подрядчика</w:t>
      </w:r>
      <w:r w:rsidRPr="00F64AA5">
        <w:rPr>
          <w:lang w:val="ru-RU"/>
        </w:rPr>
        <w:t xml:space="preserve">. </w:t>
      </w:r>
      <w:r w:rsidRPr="00F64AA5">
        <w:rPr>
          <w:rStyle w:val="tlid-translation"/>
          <w:lang w:val="ru-RU"/>
        </w:rPr>
        <w:t>Подрядчики должны разработать собственный МРЖ и рассматривать жалобы работников по контракту. Назначенный подрядчиком координатор по рассмотрению жалоб (</w:t>
      </w:r>
      <w:r w:rsidR="009A36B1" w:rsidRPr="00F64AA5">
        <w:rPr>
          <w:rStyle w:val="tlid-translation"/>
          <w:lang w:val="ru-RU"/>
        </w:rPr>
        <w:t>К</w:t>
      </w:r>
      <w:r w:rsidRPr="00F64AA5">
        <w:rPr>
          <w:rStyle w:val="tlid-translation"/>
          <w:lang w:val="ru-RU"/>
        </w:rPr>
        <w:t xml:space="preserve">РЖ) будет вести учет жалоб и обращений работников по контракту и помогать ускорить процесс рассмотрения жалоб. Если проблему нельзя решить на уровне подрядчика в течение 7 рабочих дней, </w:t>
      </w:r>
      <w:r w:rsidR="003C0343" w:rsidRPr="00F64AA5">
        <w:rPr>
          <w:rStyle w:val="tlid-translation"/>
          <w:lang w:val="ru-RU"/>
        </w:rPr>
        <w:t>проблема</w:t>
      </w:r>
      <w:r w:rsidRPr="00F64AA5">
        <w:rPr>
          <w:rStyle w:val="tlid-translation"/>
          <w:lang w:val="ru-RU"/>
        </w:rPr>
        <w:t xml:space="preserve"> будет передана на уровень ОКП.</w:t>
      </w:r>
    </w:p>
    <w:p w14:paraId="216A97C9" w14:textId="77777777" w:rsidR="001905DE" w:rsidRPr="00F64AA5" w:rsidRDefault="001905DE" w:rsidP="0019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p>
    <w:p w14:paraId="02AA9D47" w14:textId="1DA8E503" w:rsidR="000961DC" w:rsidRPr="00F64AA5" w:rsidRDefault="000961DC" w:rsidP="00E72FA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b/>
          <w:bCs/>
          <w:lang w:val="ru-RU"/>
        </w:rPr>
        <w:t>Уровень ОКП</w:t>
      </w:r>
      <w:r w:rsidRPr="00F64AA5">
        <w:rPr>
          <w:lang w:val="ru-RU"/>
        </w:rPr>
        <w:t xml:space="preserve">. </w:t>
      </w:r>
      <w:r w:rsidR="00E72FAD" w:rsidRPr="00F64AA5">
        <w:rPr>
          <w:lang w:val="ru-RU"/>
        </w:rPr>
        <w:t>Если подрядчик не реагирует на поступившую жалобу, или если полученный ответ не удовлетворяет заявителя, то лицо, направившее жалобу</w:t>
      </w:r>
      <w:r w:rsidR="003C0343" w:rsidRPr="00F64AA5">
        <w:rPr>
          <w:lang w:val="ru-RU"/>
        </w:rPr>
        <w:t>,</w:t>
      </w:r>
      <w:r w:rsidR="00E72FAD" w:rsidRPr="00F64AA5">
        <w:rPr>
          <w:lang w:val="ru-RU"/>
        </w:rPr>
        <w:t xml:space="preserve"> и специалист, предоставивший ответ, имеют право обратиться напрямую к Специалисту по</w:t>
      </w:r>
      <w:r w:rsidR="00E72FAD" w:rsidRPr="00F64AA5">
        <w:rPr>
          <w:rStyle w:val="tlid-translation"/>
          <w:lang w:val="ru-RU"/>
        </w:rPr>
        <w:t xml:space="preserve"> соблюдению мер предосторожности</w:t>
      </w:r>
      <w:r w:rsidR="00E72FAD" w:rsidRPr="00F64AA5">
        <w:rPr>
          <w:lang w:val="ru-RU"/>
        </w:rPr>
        <w:t xml:space="preserve"> ОКП. </w:t>
      </w:r>
    </w:p>
    <w:p w14:paraId="584B3230" w14:textId="77777777" w:rsidR="00010504" w:rsidRPr="00F64AA5" w:rsidRDefault="000105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lang w:val="ru-RU"/>
        </w:rPr>
      </w:pPr>
    </w:p>
    <w:p w14:paraId="749BC1A2" w14:textId="33EC8B78" w:rsidR="008F1CD8" w:rsidRPr="00F64AA5" w:rsidRDefault="008F1CD8" w:rsidP="001072B4">
      <w:pPr>
        <w:pStyle w:val="Heading2"/>
        <w:rPr>
          <w:lang w:val="ru-RU"/>
        </w:rPr>
      </w:pPr>
      <w:bookmarkStart w:id="40" w:name="_Toc26766081"/>
      <w:r w:rsidRPr="00F64AA5">
        <w:rPr>
          <w:lang w:val="ru-RU"/>
        </w:rPr>
        <w:lastRenderedPageBreak/>
        <w:t>10.</w:t>
      </w:r>
      <w:r w:rsidR="00752A07" w:rsidRPr="00F64AA5">
        <w:rPr>
          <w:lang w:val="ru-RU"/>
        </w:rPr>
        <w:t xml:space="preserve">2 </w:t>
      </w:r>
      <w:r w:rsidRPr="00F64AA5">
        <w:rPr>
          <w:lang w:val="ru-RU"/>
        </w:rPr>
        <w:t xml:space="preserve"> </w:t>
      </w:r>
      <w:r w:rsidR="00635664" w:rsidRPr="00F64AA5">
        <w:rPr>
          <w:lang w:val="ru-RU"/>
        </w:rPr>
        <w:t xml:space="preserve">Система рассмотрения жалоб </w:t>
      </w:r>
      <w:r w:rsidR="001072B4" w:rsidRPr="00F64AA5">
        <w:rPr>
          <w:lang w:val="ru-RU"/>
        </w:rPr>
        <w:t>Всемирного банка</w:t>
      </w:r>
      <w:bookmarkEnd w:id="40"/>
    </w:p>
    <w:p w14:paraId="3D8C27CE" w14:textId="77777777" w:rsidR="003C0343" w:rsidRPr="00F64AA5" w:rsidRDefault="001072B4" w:rsidP="003C034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rStyle w:val="tlid-translation"/>
          <w:lang w:val="ru-RU"/>
        </w:rPr>
        <w:t xml:space="preserve">Работники проекта могут подавать жалобы через существующие механизмы рассмотрения жалоб, предлагаемые на уровне проекта, или </w:t>
      </w:r>
      <w:r w:rsidR="00774C01" w:rsidRPr="00F64AA5">
        <w:rPr>
          <w:rStyle w:val="tlid-translation"/>
          <w:lang w:val="ru-RU"/>
        </w:rPr>
        <w:t xml:space="preserve">напрямую в </w:t>
      </w:r>
      <w:r w:rsidRPr="00F64AA5">
        <w:rPr>
          <w:rStyle w:val="tlid-translation"/>
          <w:lang w:val="ru-RU"/>
        </w:rPr>
        <w:t>Службу рассмотрения жалоб Всемирного банка (</w:t>
      </w:r>
      <w:r w:rsidR="00774C01" w:rsidRPr="00F64AA5">
        <w:rPr>
          <w:rStyle w:val="tlid-translation"/>
          <w:lang w:val="ru-RU"/>
        </w:rPr>
        <w:t>СРЖ</w:t>
      </w:r>
      <w:r w:rsidRPr="00F64AA5">
        <w:rPr>
          <w:rStyle w:val="tlid-translation"/>
          <w:lang w:val="ru-RU"/>
        </w:rPr>
        <w:t xml:space="preserve">). </w:t>
      </w:r>
      <w:r w:rsidR="00774C01" w:rsidRPr="00F64AA5">
        <w:rPr>
          <w:rStyle w:val="tlid-translation"/>
          <w:lang w:val="ru-RU"/>
        </w:rPr>
        <w:t>СРЖ рассматривает полученные жалобы в кратчайшие сроки, чтобы решить</w:t>
      </w:r>
      <w:r w:rsidRPr="00F64AA5">
        <w:rPr>
          <w:rStyle w:val="tlid-translation"/>
          <w:lang w:val="ru-RU"/>
        </w:rPr>
        <w:t xml:space="preserve"> </w:t>
      </w:r>
      <w:r w:rsidR="00774C01" w:rsidRPr="00F64AA5">
        <w:rPr>
          <w:rStyle w:val="tlid-translation"/>
          <w:lang w:val="ru-RU"/>
        </w:rPr>
        <w:t>связанные с проектом вопросы, вызывающие озабоченность.</w:t>
      </w:r>
      <w:r w:rsidRPr="00F64AA5">
        <w:rPr>
          <w:rStyle w:val="tlid-translation"/>
          <w:lang w:val="ru-RU"/>
        </w:rPr>
        <w:t xml:space="preserve"> Работники проекта могут подать жалобу в независимую комиссию Всемирного банка, которая определяет, был ли</w:t>
      </w:r>
      <w:r w:rsidR="00774C01" w:rsidRPr="00F64AA5">
        <w:rPr>
          <w:rStyle w:val="tlid-translation"/>
          <w:lang w:val="ru-RU"/>
        </w:rPr>
        <w:t xml:space="preserve"> </w:t>
      </w:r>
      <w:r w:rsidRPr="00F64AA5">
        <w:rPr>
          <w:rStyle w:val="tlid-translation"/>
          <w:lang w:val="ru-RU"/>
        </w:rPr>
        <w:t xml:space="preserve"> </w:t>
      </w:r>
      <w:r w:rsidR="00D43CD6" w:rsidRPr="00F64AA5">
        <w:rPr>
          <w:rStyle w:val="tlid-translation"/>
          <w:lang w:val="ru-RU"/>
        </w:rPr>
        <w:t>в результате несоблюдения ВБ своей собственной политики и процедур причинен какой-либо вред (или может ли быть причинен какой-либо вред)</w:t>
      </w:r>
      <w:r w:rsidRPr="00F64AA5">
        <w:rPr>
          <w:rStyle w:val="tlid-translation"/>
          <w:lang w:val="ru-RU"/>
        </w:rPr>
        <w:t xml:space="preserve">. Жалобы могут подаваться в любое время после того, как </w:t>
      </w:r>
      <w:r w:rsidR="00D43CD6" w:rsidRPr="00F64AA5">
        <w:rPr>
          <w:rStyle w:val="tlid-translation"/>
          <w:lang w:val="ru-RU"/>
        </w:rPr>
        <w:t>вопросы, вызывающие озабоченность,</w:t>
      </w:r>
      <w:r w:rsidRPr="00F64AA5">
        <w:rPr>
          <w:rStyle w:val="tlid-translation"/>
          <w:lang w:val="ru-RU"/>
        </w:rPr>
        <w:t xml:space="preserve"> были доведены до сведения Всемирного банка, </w:t>
      </w:r>
      <w:r w:rsidR="00D43CD6" w:rsidRPr="00F64AA5">
        <w:rPr>
          <w:rStyle w:val="tlid-translation"/>
          <w:lang w:val="ru-RU"/>
        </w:rPr>
        <w:t>а</w:t>
      </w:r>
      <w:r w:rsidRPr="00F64AA5">
        <w:rPr>
          <w:rStyle w:val="tlid-translation"/>
          <w:lang w:val="ru-RU"/>
        </w:rPr>
        <w:t xml:space="preserve"> руководству банка была предоставлена возможность </w:t>
      </w:r>
      <w:r w:rsidR="00D43CD6" w:rsidRPr="00F64AA5">
        <w:rPr>
          <w:rStyle w:val="tlid-translation"/>
          <w:lang w:val="ru-RU"/>
        </w:rPr>
        <w:t xml:space="preserve">предпринять соответствующие меры. </w:t>
      </w:r>
      <w:r w:rsidR="00D43CD6" w:rsidRPr="00F64AA5">
        <w:rPr>
          <w:lang w:val="ru-RU"/>
        </w:rPr>
        <w:t xml:space="preserve">Информация о том, как подавать жалобы в Службу рассмотрения жалоб Всемирного банка, доступна на сайте: </w:t>
      </w:r>
    </w:p>
    <w:p w14:paraId="4043F03A" w14:textId="77777777" w:rsidR="003C0343" w:rsidRPr="00F64AA5" w:rsidRDefault="00FF0638" w:rsidP="003C0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lang w:val="ru-RU"/>
        </w:rPr>
      </w:pPr>
      <w:hyperlink r:id="rId10" w:history="1">
        <w:r w:rsidR="00D43CD6" w:rsidRPr="00F64AA5">
          <w:rPr>
            <w:rStyle w:val="Hyperlink"/>
            <w:lang w:val="ru-RU"/>
          </w:rPr>
          <w:t>http://www.worldbank.org/en/projectsoperations/products-and-services/grievance-redress-service</w:t>
        </w:r>
      </w:hyperlink>
      <w:r w:rsidR="006A00FC" w:rsidRPr="00F64AA5">
        <w:rPr>
          <w:lang w:val="ru-RU"/>
        </w:rPr>
        <w:t xml:space="preserve">. </w:t>
      </w:r>
    </w:p>
    <w:p w14:paraId="33894AC7" w14:textId="0963C840" w:rsidR="006A00FC" w:rsidRPr="00F64AA5" w:rsidRDefault="00D43CD6" w:rsidP="003C0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lang w:val="ru-RU"/>
        </w:rPr>
      </w:pPr>
      <w:r w:rsidRPr="00F64AA5">
        <w:rPr>
          <w:lang w:val="ru-RU"/>
        </w:rPr>
        <w:t xml:space="preserve">Информация о том, как подавать жалобы в Инспекцию Всемирного банка, доступна на сайте </w:t>
      </w:r>
      <w:hyperlink r:id="rId11" w:history="1">
        <w:r w:rsidRPr="00F64AA5">
          <w:rPr>
            <w:rStyle w:val="Hyperlink"/>
            <w:lang w:val="ru-RU"/>
          </w:rPr>
          <w:t>www.inspectionpanel.org</w:t>
        </w:r>
      </w:hyperlink>
      <w:r w:rsidRPr="00F64AA5">
        <w:rPr>
          <w:lang w:val="ru-RU"/>
        </w:rPr>
        <w:t xml:space="preserve">  </w:t>
      </w:r>
      <w:r w:rsidR="006A00FC" w:rsidRPr="00F64AA5">
        <w:rPr>
          <w:lang w:val="ru-RU"/>
        </w:rPr>
        <w:t xml:space="preserve">  </w:t>
      </w:r>
    </w:p>
    <w:p w14:paraId="22FE7BB1" w14:textId="75540991" w:rsidR="003F3149" w:rsidRPr="00F64AA5" w:rsidRDefault="00635664" w:rsidP="00434AC7">
      <w:pPr>
        <w:pStyle w:val="Heading2"/>
        <w:numPr>
          <w:ilvl w:val="0"/>
          <w:numId w:val="50"/>
        </w:numPr>
        <w:ind w:left="426"/>
        <w:jc w:val="both"/>
        <w:rPr>
          <w:rFonts w:asciiTheme="minorHAnsi" w:hAnsiTheme="minorHAnsi"/>
          <w:lang w:val="ru-RU"/>
        </w:rPr>
      </w:pPr>
      <w:bookmarkStart w:id="41" w:name="_Toc23465428"/>
      <w:bookmarkStart w:id="42" w:name="_Toc26766082"/>
      <w:bookmarkEnd w:id="39"/>
      <w:bookmarkEnd w:id="41"/>
      <w:r w:rsidRPr="00F64AA5">
        <w:rPr>
          <w:rFonts w:asciiTheme="minorHAnsi" w:hAnsiTheme="minorHAnsi"/>
          <w:lang w:val="ru-RU"/>
        </w:rPr>
        <w:t>КОНТРОЛЬ ЗА ИСПОЛНЕНИЕМ КОНТРАКТА</w:t>
      </w:r>
      <w:bookmarkEnd w:id="42"/>
      <w:r w:rsidRPr="00F64AA5">
        <w:rPr>
          <w:rFonts w:asciiTheme="minorHAnsi" w:hAnsiTheme="minorHAnsi"/>
          <w:lang w:val="ru-RU"/>
        </w:rPr>
        <w:t xml:space="preserve"> </w:t>
      </w:r>
      <w:r w:rsidR="0052585B" w:rsidRPr="00F64AA5">
        <w:rPr>
          <w:rFonts w:asciiTheme="minorHAnsi" w:hAnsiTheme="minorHAnsi"/>
          <w:lang w:val="ru-RU"/>
        </w:rPr>
        <w:t> </w:t>
      </w:r>
    </w:p>
    <w:p w14:paraId="1F07E2CB" w14:textId="4BF932F8" w:rsidR="009D298F" w:rsidRPr="00F64AA5" w:rsidRDefault="009D298F" w:rsidP="00745D6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Fonts w:eastAsia="Times New Roman" w:cstheme="minorHAnsi"/>
          <w:color w:val="000000"/>
          <w:lang w:val="ru-RU"/>
        </w:rPr>
        <w:t xml:space="preserve">В контракты на реализацию строительных работ и другие соглашения будут включены положения, связанные с трудовыми отношениями, безопасностью и гигиеной труда, которые соответствуют стандартным </w:t>
      </w:r>
      <w:r w:rsidR="00745D6D" w:rsidRPr="00F64AA5">
        <w:rPr>
          <w:rFonts w:eastAsia="Times New Roman" w:cstheme="minorHAnsi"/>
          <w:color w:val="000000"/>
          <w:lang w:val="ru-RU"/>
        </w:rPr>
        <w:t xml:space="preserve">Правилами закупок Всемирного банка </w:t>
      </w:r>
      <w:r w:rsidRPr="00F64AA5">
        <w:rPr>
          <w:rFonts w:eastAsia="Times New Roman" w:cstheme="minorHAnsi"/>
          <w:color w:val="000000"/>
          <w:lang w:val="ru-RU"/>
        </w:rPr>
        <w:t xml:space="preserve">и </w:t>
      </w:r>
      <w:r w:rsidR="00745D6D" w:rsidRPr="00F64AA5">
        <w:rPr>
          <w:rFonts w:eastAsia="Times New Roman" w:cstheme="minorHAnsi"/>
          <w:color w:val="000000"/>
          <w:lang w:val="ru-RU"/>
        </w:rPr>
        <w:t xml:space="preserve">требованиям </w:t>
      </w:r>
      <w:r w:rsidRPr="00F64AA5">
        <w:rPr>
          <w:rFonts w:eastAsia="Times New Roman" w:cstheme="minorHAnsi"/>
          <w:color w:val="000000"/>
          <w:lang w:val="ru-RU"/>
        </w:rPr>
        <w:t xml:space="preserve">законодательства Кыргызской Республики. </w:t>
      </w:r>
    </w:p>
    <w:p w14:paraId="7F9CCEA9" w14:textId="77777777" w:rsidR="007528E5" w:rsidRPr="00F64AA5" w:rsidRDefault="007528E5" w:rsidP="007528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p>
    <w:p w14:paraId="1F5157A2" w14:textId="32252D7C" w:rsidR="00D40BB7" w:rsidRPr="00F64AA5" w:rsidRDefault="0092114A" w:rsidP="004A2FF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ru-RU"/>
        </w:rPr>
      </w:pPr>
      <w:r w:rsidRPr="00F64AA5">
        <w:rPr>
          <w:rStyle w:val="tlid-translation"/>
          <w:lang w:val="ru-RU"/>
        </w:rPr>
        <w:t xml:space="preserve">ОКП МОН будет регулировать и контролировать деятельность подрядчиков в отношении их работников по контракту, особое внимание при этом уделяя соблюдению подрядчиками их договорных соглашений (обязательств, заверений и гарантий) и процедур управления трудовыми ресурсами. Сюда может входить периодический аудит, инспекции и/или выборочные проверки проектов и рабочих площадок, а также </w:t>
      </w:r>
      <w:r w:rsidR="004A2FF3" w:rsidRPr="00F64AA5">
        <w:rPr>
          <w:rStyle w:val="tlid-translation"/>
          <w:lang w:val="ru-RU"/>
        </w:rPr>
        <w:t>документов и отчетов подрядчика</w:t>
      </w:r>
      <w:r w:rsidRPr="00F64AA5">
        <w:rPr>
          <w:rStyle w:val="tlid-translation"/>
          <w:lang w:val="ru-RU"/>
        </w:rPr>
        <w:t>, связанных с управлением трудовыми ресурсами</w:t>
      </w:r>
      <w:r w:rsidR="004A2FF3" w:rsidRPr="00F64AA5">
        <w:rPr>
          <w:rStyle w:val="tlid-translation"/>
          <w:lang w:val="ru-RU"/>
        </w:rPr>
        <w:t xml:space="preserve">. </w:t>
      </w:r>
      <w:r w:rsidR="00745D6D" w:rsidRPr="00F64AA5">
        <w:rPr>
          <w:rStyle w:val="tlid-translation"/>
          <w:lang w:val="ru-RU"/>
        </w:rPr>
        <w:t xml:space="preserve"> </w:t>
      </w:r>
    </w:p>
    <w:p w14:paraId="730DAA7C" w14:textId="77777777" w:rsidR="00F56AD5" w:rsidRPr="00F64AA5" w:rsidRDefault="00F56AD5" w:rsidP="00F56AD5">
      <w:pPr>
        <w:pStyle w:val="ListParagraph"/>
        <w:rPr>
          <w:rFonts w:eastAsia="Times New Roman" w:cstheme="minorHAnsi"/>
          <w:color w:val="000000"/>
          <w:lang w:val="ru-RU"/>
        </w:rPr>
      </w:pPr>
    </w:p>
    <w:p w14:paraId="72051EC7" w14:textId="3735F2A5" w:rsidR="004A2FF3" w:rsidRPr="00F64AA5" w:rsidRDefault="004A2FF3" w:rsidP="00480BB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ru-RU"/>
        </w:rPr>
      </w:pPr>
      <w:r w:rsidRPr="00F64AA5">
        <w:rPr>
          <w:rStyle w:val="tlid-translation"/>
          <w:lang w:val="ru-RU"/>
        </w:rPr>
        <w:t>Подлежащие проверке документы и отчеты подрядчика, связанные с управлением трудовыми ресурсами, могут включать в себя: типовые образцы трудовых договоров или договоренностей между третьими сторонами и работниками по контракту; записи, касающиеся полученных жалоб и вынесенных решений; отчеты о проверк</w:t>
      </w:r>
      <w:r w:rsidR="00480BB4" w:rsidRPr="00F64AA5">
        <w:rPr>
          <w:rStyle w:val="tlid-translation"/>
          <w:lang w:val="ru-RU"/>
        </w:rPr>
        <w:t>ах</w:t>
      </w:r>
      <w:r w:rsidRPr="00F64AA5">
        <w:rPr>
          <w:rStyle w:val="tlid-translation"/>
          <w:lang w:val="ru-RU"/>
        </w:rPr>
        <w:t xml:space="preserve"> соблюдени</w:t>
      </w:r>
      <w:r w:rsidR="00480BB4" w:rsidRPr="00F64AA5">
        <w:rPr>
          <w:rStyle w:val="tlid-translation"/>
          <w:lang w:val="ru-RU"/>
        </w:rPr>
        <w:t>я</w:t>
      </w:r>
      <w:r w:rsidRPr="00F64AA5">
        <w:rPr>
          <w:rStyle w:val="tlid-translation"/>
          <w:lang w:val="ru-RU"/>
        </w:rPr>
        <w:t xml:space="preserve"> правил безопасности (включая регистрацию несчастных случаев со смертельным исходом и других происшествии, а также корректирующих действий); записи о несоблюдении национального законодательства; записи, связанные с организацией </w:t>
      </w:r>
      <w:r w:rsidR="00480BB4" w:rsidRPr="00F64AA5">
        <w:rPr>
          <w:rStyle w:val="tlid-translation"/>
          <w:lang w:val="ru-RU"/>
        </w:rPr>
        <w:t>инструктажей</w:t>
      </w:r>
      <w:r w:rsidRPr="00F64AA5">
        <w:rPr>
          <w:rStyle w:val="tlid-translation"/>
          <w:lang w:val="ru-RU"/>
        </w:rPr>
        <w:t xml:space="preserve">, </w:t>
      </w:r>
      <w:r w:rsidR="00480BB4" w:rsidRPr="00F64AA5">
        <w:rPr>
          <w:rStyle w:val="tlid-translation"/>
          <w:lang w:val="ru-RU"/>
        </w:rPr>
        <w:t xml:space="preserve">цель которых – </w:t>
      </w:r>
      <w:r w:rsidRPr="00F64AA5">
        <w:rPr>
          <w:rStyle w:val="tlid-translation"/>
          <w:lang w:val="ru-RU"/>
        </w:rPr>
        <w:t xml:space="preserve">разъяснить работникам по контракту риски, связанные с безопасностью и гигиеной труда, и профилактические меры. </w:t>
      </w:r>
    </w:p>
    <w:sectPr w:rsidR="004A2FF3" w:rsidRPr="00F64AA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38F3" w14:textId="77777777" w:rsidR="00FF0638" w:rsidRDefault="00FF0638" w:rsidP="008905B9">
      <w:pPr>
        <w:spacing w:after="0" w:line="240" w:lineRule="auto"/>
      </w:pPr>
      <w:r>
        <w:separator/>
      </w:r>
    </w:p>
  </w:endnote>
  <w:endnote w:type="continuationSeparator" w:id="0">
    <w:p w14:paraId="6319B83A" w14:textId="77777777" w:rsidR="00FF0638" w:rsidRDefault="00FF0638"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GothicBookITC-Regular">
    <w:altName w:val="Cambria"/>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2769"/>
      <w:docPartObj>
        <w:docPartGallery w:val="Page Numbers (Bottom of Page)"/>
        <w:docPartUnique/>
      </w:docPartObj>
    </w:sdtPr>
    <w:sdtEndPr>
      <w:rPr>
        <w:noProof/>
      </w:rPr>
    </w:sdtEndPr>
    <w:sdtContent>
      <w:p w14:paraId="7415C8A3" w14:textId="77777777" w:rsidR="00FF0638" w:rsidRDefault="00FF06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BF1832" w14:textId="77777777" w:rsidR="00FF0638" w:rsidRDefault="00FF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FA43" w14:textId="77777777" w:rsidR="00FF0638" w:rsidRDefault="00FF0638" w:rsidP="008905B9">
      <w:pPr>
        <w:spacing w:after="0" w:line="240" w:lineRule="auto"/>
      </w:pPr>
      <w:r>
        <w:separator/>
      </w:r>
    </w:p>
  </w:footnote>
  <w:footnote w:type="continuationSeparator" w:id="0">
    <w:p w14:paraId="79C5D56A" w14:textId="77777777" w:rsidR="00FF0638" w:rsidRDefault="00FF0638" w:rsidP="0089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0852" w14:textId="77777777" w:rsidR="00FF0638" w:rsidRDefault="00FF0638">
    <w:pPr>
      <w:pStyle w:val="Header"/>
    </w:pPr>
    <w:r>
      <w:rPr>
        <w:b/>
        <w:sz w:val="16"/>
        <w:szCs w:val="16"/>
      </w:rPr>
      <w:tab/>
    </w:r>
    <w:r>
      <w:rPr>
        <w:b/>
        <w:sz w:val="16"/>
        <w:szCs w:val="16"/>
      </w:rPr>
      <w:tab/>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91263D"/>
    <w:multiLevelType w:val="multilevel"/>
    <w:tmpl w:val="4762FAF8"/>
    <w:lvl w:ilvl="0">
      <w:start w:val="4"/>
      <w:numFmt w:val="decimal"/>
      <w:lvlText w:val="%1."/>
      <w:lvlJc w:val="left"/>
      <w:pPr>
        <w:ind w:left="400" w:hanging="40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9F8232F"/>
    <w:multiLevelType w:val="multilevel"/>
    <w:tmpl w:val="D13C7C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27B23"/>
    <w:multiLevelType w:val="hybridMultilevel"/>
    <w:tmpl w:val="21FAE5B2"/>
    <w:lvl w:ilvl="0" w:tplc="DD0CC514">
      <w:numFmt w:val="bullet"/>
      <w:lvlText w:val="•"/>
      <w:lvlJc w:val="left"/>
      <w:pPr>
        <w:ind w:left="1526" w:hanging="510"/>
      </w:pPr>
      <w:rPr>
        <w:rFonts w:ascii="Courier New" w:eastAsia="Times New Roman" w:hAnsi="Courier New" w:cs="Courier New" w:hint="default"/>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0262B6"/>
    <w:multiLevelType w:val="hybridMultilevel"/>
    <w:tmpl w:val="442014F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 w15:restartNumberingAfterBreak="0">
    <w:nsid w:val="19336E75"/>
    <w:multiLevelType w:val="hybridMultilevel"/>
    <w:tmpl w:val="8BE2D800"/>
    <w:lvl w:ilvl="0" w:tplc="DD0CC514">
      <w:numFmt w:val="bullet"/>
      <w:lvlText w:val="•"/>
      <w:lvlJc w:val="left"/>
      <w:pPr>
        <w:ind w:left="1531" w:hanging="360"/>
      </w:pPr>
      <w:rPr>
        <w:rFonts w:ascii="Courier New" w:eastAsia="Times New Roman" w:hAnsi="Courier New" w:cs="Courier New" w:hint="default"/>
        <w:sz w:val="20"/>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6" w15:restartNumberingAfterBreak="0">
    <w:nsid w:val="1960338D"/>
    <w:multiLevelType w:val="multilevel"/>
    <w:tmpl w:val="90E884CE"/>
    <w:lvl w:ilvl="0">
      <w:start w:val="43"/>
      <w:numFmt w:val="decimal"/>
      <w:lvlText w:val="%1"/>
      <w:lvlJc w:val="left"/>
      <w:pPr>
        <w:ind w:left="521" w:hanging="360"/>
      </w:pPr>
      <w:rPr>
        <w:rFonts w:ascii="Arial" w:hAnsi="Arial" w:cs="Arial" w:hint="default"/>
      </w:rPr>
    </w:lvl>
    <w:lvl w:ilvl="1">
      <w:start w:val="1"/>
      <w:numFmt w:val="lowerLetter"/>
      <w:lvlText w:val="%2."/>
      <w:lvlJc w:val="left"/>
      <w:pPr>
        <w:ind w:left="1241" w:hanging="360"/>
      </w:pPr>
      <w:rPr>
        <w:rFonts w:hint="default"/>
      </w:rPr>
    </w:lvl>
    <w:lvl w:ilvl="2">
      <w:start w:val="1"/>
      <w:numFmt w:val="lowerRoman"/>
      <w:lvlText w:val="%3."/>
      <w:lvlJc w:val="right"/>
      <w:pPr>
        <w:ind w:left="1961" w:hanging="180"/>
      </w:pPr>
      <w:rPr>
        <w:rFonts w:hint="default"/>
      </w:rPr>
    </w:lvl>
    <w:lvl w:ilvl="3">
      <w:start w:val="1"/>
      <w:numFmt w:val="decimal"/>
      <w:lvlText w:val="%4."/>
      <w:lvlJc w:val="left"/>
      <w:pPr>
        <w:ind w:left="2681" w:hanging="360"/>
      </w:pPr>
      <w:rPr>
        <w:rFonts w:hint="default"/>
      </w:rPr>
    </w:lvl>
    <w:lvl w:ilvl="4">
      <w:start w:val="1"/>
      <w:numFmt w:val="lowerLetter"/>
      <w:lvlText w:val="%5."/>
      <w:lvlJc w:val="left"/>
      <w:pPr>
        <w:ind w:left="3401" w:hanging="360"/>
      </w:pPr>
      <w:rPr>
        <w:rFonts w:hint="default"/>
      </w:rPr>
    </w:lvl>
    <w:lvl w:ilvl="5">
      <w:start w:val="1"/>
      <w:numFmt w:val="lowerRoman"/>
      <w:lvlText w:val="%6."/>
      <w:lvlJc w:val="right"/>
      <w:pPr>
        <w:ind w:left="4121" w:hanging="180"/>
      </w:pPr>
      <w:rPr>
        <w:rFonts w:hint="default"/>
      </w:rPr>
    </w:lvl>
    <w:lvl w:ilvl="6">
      <w:start w:val="1"/>
      <w:numFmt w:val="decimal"/>
      <w:lvlText w:val="%7."/>
      <w:lvlJc w:val="left"/>
      <w:pPr>
        <w:ind w:left="4841" w:hanging="360"/>
      </w:pPr>
      <w:rPr>
        <w:rFonts w:hint="default"/>
      </w:rPr>
    </w:lvl>
    <w:lvl w:ilvl="7">
      <w:start w:val="1"/>
      <w:numFmt w:val="lowerLetter"/>
      <w:lvlText w:val="%8."/>
      <w:lvlJc w:val="left"/>
      <w:pPr>
        <w:ind w:left="5561" w:hanging="360"/>
      </w:pPr>
      <w:rPr>
        <w:rFonts w:hint="default"/>
      </w:rPr>
    </w:lvl>
    <w:lvl w:ilvl="8">
      <w:start w:val="1"/>
      <w:numFmt w:val="lowerRoman"/>
      <w:lvlText w:val="%9."/>
      <w:lvlJc w:val="right"/>
      <w:pPr>
        <w:ind w:left="6281" w:hanging="180"/>
      </w:pPr>
      <w:rPr>
        <w:rFonts w:hint="default"/>
      </w:rPr>
    </w:lvl>
  </w:abstractNum>
  <w:abstractNum w:abstractNumId="7" w15:restartNumberingAfterBreak="0">
    <w:nsid w:val="1BF11F11"/>
    <w:multiLevelType w:val="hybridMultilevel"/>
    <w:tmpl w:val="F36CF812"/>
    <w:lvl w:ilvl="0" w:tplc="FA7C1920">
      <w:start w:val="1"/>
      <w:numFmt w:val="decimal"/>
      <w:lvlText w:val="%1."/>
      <w:lvlJc w:val="left"/>
      <w:pPr>
        <w:ind w:left="806" w:hanging="360"/>
      </w:pPr>
      <w:rPr>
        <w:rFonts w:hint="default"/>
        <w:u w:val="no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D504400"/>
    <w:multiLevelType w:val="hybridMultilevel"/>
    <w:tmpl w:val="F6EC3C04"/>
    <w:lvl w:ilvl="0" w:tplc="E87EB0F2">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B4FED"/>
    <w:multiLevelType w:val="hybridMultilevel"/>
    <w:tmpl w:val="2578EEA0"/>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0" w15:restartNumberingAfterBreak="0">
    <w:nsid w:val="1E2E7E7C"/>
    <w:multiLevelType w:val="hybridMultilevel"/>
    <w:tmpl w:val="73FE45C2"/>
    <w:lvl w:ilvl="0" w:tplc="A858E77C">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3637B"/>
    <w:multiLevelType w:val="hybridMultilevel"/>
    <w:tmpl w:val="4344E8F8"/>
    <w:lvl w:ilvl="0" w:tplc="FA7C19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18406E"/>
    <w:multiLevelType w:val="hybridMultilevel"/>
    <w:tmpl w:val="73FE45C2"/>
    <w:lvl w:ilvl="0" w:tplc="A858E77C">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B2451"/>
    <w:multiLevelType w:val="hybridMultilevel"/>
    <w:tmpl w:val="F1829EEE"/>
    <w:lvl w:ilvl="0" w:tplc="20DCF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3D0F19"/>
    <w:multiLevelType w:val="hybridMultilevel"/>
    <w:tmpl w:val="C27A3344"/>
    <w:lvl w:ilvl="0" w:tplc="DD0CC514">
      <w:numFmt w:val="bullet"/>
      <w:lvlText w:val="•"/>
      <w:lvlJc w:val="left"/>
      <w:pPr>
        <w:ind w:left="1869" w:hanging="510"/>
      </w:pPr>
      <w:rPr>
        <w:rFonts w:ascii="Courier New" w:eastAsia="Times New Roman" w:hAnsi="Courier New" w:cs="Courier New" w:hint="default"/>
        <w:sz w:val="20"/>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6" w15:restartNumberingAfterBreak="0">
    <w:nsid w:val="29014E0A"/>
    <w:multiLevelType w:val="hybridMultilevel"/>
    <w:tmpl w:val="B4E2DFD2"/>
    <w:lvl w:ilvl="0" w:tplc="FA7C19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A795E"/>
    <w:multiLevelType w:val="hybridMultilevel"/>
    <w:tmpl w:val="BAEA5BA0"/>
    <w:lvl w:ilvl="0" w:tplc="38F43A34">
      <w:start w:val="1"/>
      <w:numFmt w:val="decimal"/>
      <w:lvlText w:val="%1."/>
      <w:lvlJc w:val="left"/>
      <w:pPr>
        <w:ind w:left="4635" w:hanging="360"/>
      </w:pPr>
      <w:rPr>
        <w:sz w:val="22"/>
        <w:szCs w:val="22"/>
        <w:vertAlign w:val="baseline"/>
      </w:rPr>
    </w:lvl>
    <w:lvl w:ilvl="1" w:tplc="29F2A9A6">
      <w:start w:val="1"/>
      <w:numFmt w:val="lowerLetter"/>
      <w:lvlText w:val="(%2)"/>
      <w:lvlJc w:val="left"/>
      <w:pPr>
        <w:ind w:left="5355" w:hanging="360"/>
      </w:pPr>
      <w:rPr>
        <w:rFonts w:hint="default"/>
        <w:b w:val="0"/>
        <w:vertAlign w:val="baseline"/>
      </w:rPr>
    </w:lvl>
    <w:lvl w:ilvl="2" w:tplc="E1CAA212">
      <w:start w:val="1"/>
      <w:numFmt w:val="lowerRoman"/>
      <w:lvlText w:val="(%3)"/>
      <w:lvlJc w:val="left"/>
      <w:pPr>
        <w:ind w:left="6075" w:hanging="180"/>
      </w:pPr>
      <w:rPr>
        <w:rFonts w:hint="default"/>
      </w:rPr>
    </w:lvl>
    <w:lvl w:ilvl="3" w:tplc="1E3C64C4" w:tentative="1">
      <w:start w:val="1"/>
      <w:numFmt w:val="decimal"/>
      <w:lvlText w:val="%4."/>
      <w:lvlJc w:val="left"/>
      <w:pPr>
        <w:ind w:left="6795" w:hanging="360"/>
      </w:pPr>
    </w:lvl>
    <w:lvl w:ilvl="4" w:tplc="3E6C2D4E" w:tentative="1">
      <w:start w:val="1"/>
      <w:numFmt w:val="lowerLetter"/>
      <w:lvlText w:val="%5."/>
      <w:lvlJc w:val="left"/>
      <w:pPr>
        <w:ind w:left="7515" w:hanging="360"/>
      </w:pPr>
    </w:lvl>
    <w:lvl w:ilvl="5" w:tplc="853CC71E" w:tentative="1">
      <w:start w:val="1"/>
      <w:numFmt w:val="lowerRoman"/>
      <w:lvlText w:val="%6."/>
      <w:lvlJc w:val="right"/>
      <w:pPr>
        <w:ind w:left="8235" w:hanging="180"/>
      </w:pPr>
    </w:lvl>
    <w:lvl w:ilvl="6" w:tplc="661CA87C" w:tentative="1">
      <w:start w:val="1"/>
      <w:numFmt w:val="decimal"/>
      <w:lvlText w:val="%7."/>
      <w:lvlJc w:val="left"/>
      <w:pPr>
        <w:ind w:left="8955" w:hanging="360"/>
      </w:pPr>
    </w:lvl>
    <w:lvl w:ilvl="7" w:tplc="0ABA0596" w:tentative="1">
      <w:start w:val="1"/>
      <w:numFmt w:val="lowerLetter"/>
      <w:lvlText w:val="%8."/>
      <w:lvlJc w:val="left"/>
      <w:pPr>
        <w:ind w:left="9675" w:hanging="360"/>
      </w:pPr>
    </w:lvl>
    <w:lvl w:ilvl="8" w:tplc="C50E3608" w:tentative="1">
      <w:start w:val="1"/>
      <w:numFmt w:val="lowerRoman"/>
      <w:lvlText w:val="%9."/>
      <w:lvlJc w:val="right"/>
      <w:pPr>
        <w:ind w:left="10395" w:hanging="180"/>
      </w:pPr>
    </w:lvl>
  </w:abstractNum>
  <w:abstractNum w:abstractNumId="18" w15:restartNumberingAfterBreak="0">
    <w:nsid w:val="2F1E558A"/>
    <w:multiLevelType w:val="hybridMultilevel"/>
    <w:tmpl w:val="8CF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1043"/>
    <w:multiLevelType w:val="multilevel"/>
    <w:tmpl w:val="2256C4F4"/>
    <w:lvl w:ilvl="0">
      <w:start w:val="5"/>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6646B9B"/>
    <w:multiLevelType w:val="hybridMultilevel"/>
    <w:tmpl w:val="F4E0E3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8F07D91"/>
    <w:multiLevelType w:val="hybridMultilevel"/>
    <w:tmpl w:val="2AB49728"/>
    <w:lvl w:ilvl="0" w:tplc="5C82428A">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22467C"/>
    <w:multiLevelType w:val="hybridMultilevel"/>
    <w:tmpl w:val="894A53F2"/>
    <w:lvl w:ilvl="0" w:tplc="FA7C19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3A0381"/>
    <w:multiLevelType w:val="hybridMultilevel"/>
    <w:tmpl w:val="595811DA"/>
    <w:lvl w:ilvl="0" w:tplc="DD0CC514">
      <w:numFmt w:val="bullet"/>
      <w:lvlText w:val="•"/>
      <w:lvlJc w:val="left"/>
      <w:pPr>
        <w:ind w:left="1570" w:hanging="510"/>
      </w:pPr>
      <w:rPr>
        <w:rFonts w:ascii="Courier New" w:eastAsia="Times New Roman" w:hAnsi="Courier New" w:cs="Courier New" w:hint="default"/>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3E3D6F6C"/>
    <w:multiLevelType w:val="hybridMultilevel"/>
    <w:tmpl w:val="43E2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673FBF"/>
    <w:multiLevelType w:val="hybridMultilevel"/>
    <w:tmpl w:val="7968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463B21"/>
    <w:multiLevelType w:val="multilevel"/>
    <w:tmpl w:val="6F7A233E"/>
    <w:lvl w:ilvl="0">
      <w:start w:val="1"/>
      <w:numFmt w:val="decimal"/>
      <w:lvlText w:val="%1"/>
      <w:lvlJc w:val="left"/>
      <w:pPr>
        <w:ind w:left="360" w:hanging="360"/>
      </w:pPr>
      <w:rPr>
        <w:rFonts w:asciiTheme="minorHAnsi" w:hAnsiTheme="minorHAnsi" w:cstheme="minorHAnsi" w:hint="default"/>
        <w:i w:val="0"/>
        <w:iCs w:val="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17197F"/>
    <w:multiLevelType w:val="hybridMultilevel"/>
    <w:tmpl w:val="7FF41C98"/>
    <w:lvl w:ilvl="0" w:tplc="DD0CC514">
      <w:numFmt w:val="bullet"/>
      <w:lvlText w:val="•"/>
      <w:lvlJc w:val="left"/>
      <w:pPr>
        <w:ind w:left="1080" w:hanging="360"/>
      </w:pPr>
      <w:rPr>
        <w:rFonts w:ascii="Courier New" w:eastAsia="Times New Roman" w:hAnsi="Courier New" w:cs="Courier New"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A52714C"/>
    <w:multiLevelType w:val="hybridMultilevel"/>
    <w:tmpl w:val="6364919C"/>
    <w:lvl w:ilvl="0" w:tplc="22B01F18">
      <w:numFmt w:val="bullet"/>
      <w:lvlText w:val="-"/>
      <w:lvlJc w:val="left"/>
      <w:pPr>
        <w:ind w:left="720" w:hanging="360"/>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034335F"/>
    <w:multiLevelType w:val="hybridMultilevel"/>
    <w:tmpl w:val="27A089BA"/>
    <w:lvl w:ilvl="0" w:tplc="DD0CC514">
      <w:numFmt w:val="bullet"/>
      <w:lvlText w:val="•"/>
      <w:lvlJc w:val="left"/>
      <w:pPr>
        <w:ind w:left="1426" w:hanging="510"/>
      </w:pPr>
      <w:rPr>
        <w:rFonts w:ascii="Courier New" w:eastAsia="Times New Roman" w:hAnsi="Courier New" w:cs="Courier New" w:hint="default"/>
        <w:sz w:val="20"/>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5"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2056C5"/>
    <w:multiLevelType w:val="hybridMultilevel"/>
    <w:tmpl w:val="37365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AAB1258"/>
    <w:multiLevelType w:val="multilevel"/>
    <w:tmpl w:val="F03A6102"/>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E360FAE"/>
    <w:multiLevelType w:val="hybridMultilevel"/>
    <w:tmpl w:val="6F46431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2" w15:restartNumberingAfterBreak="0">
    <w:nsid w:val="5F9D6514"/>
    <w:multiLevelType w:val="hybridMultilevel"/>
    <w:tmpl w:val="1F9C2856"/>
    <w:lvl w:ilvl="0" w:tplc="DD0CC514">
      <w:numFmt w:val="bullet"/>
      <w:lvlText w:val="•"/>
      <w:lvlJc w:val="left"/>
      <w:pPr>
        <w:ind w:left="1426" w:hanging="510"/>
      </w:pPr>
      <w:rPr>
        <w:rFonts w:ascii="Courier New" w:eastAsia="Times New Roman" w:hAnsi="Courier New" w:cs="Courier New" w:hint="default"/>
        <w:sz w:val="20"/>
      </w:rPr>
    </w:lvl>
    <w:lvl w:ilvl="1" w:tplc="B9269724">
      <w:start w:val="3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4E11BB"/>
    <w:multiLevelType w:val="multilevel"/>
    <w:tmpl w:val="E1B2298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631454CF"/>
    <w:multiLevelType w:val="hybridMultilevel"/>
    <w:tmpl w:val="02C6B69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41A7574"/>
    <w:multiLevelType w:val="hybridMultilevel"/>
    <w:tmpl w:val="73FE45C2"/>
    <w:lvl w:ilvl="0" w:tplc="A858E77C">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1F34A9"/>
    <w:multiLevelType w:val="multilevel"/>
    <w:tmpl w:val="02E09710"/>
    <w:lvl w:ilvl="0">
      <w:start w:val="4"/>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52268D6"/>
    <w:multiLevelType w:val="multilevel"/>
    <w:tmpl w:val="42FC3BE2"/>
    <w:lvl w:ilvl="0">
      <w:start w:val="10"/>
      <w:numFmt w:val="decimal"/>
      <w:lvlText w:val="%1"/>
      <w:lvlJc w:val="left"/>
      <w:pPr>
        <w:ind w:left="480" w:hanging="480"/>
      </w:pPr>
      <w:rPr>
        <w:rFonts w:asciiTheme="majorHAnsi" w:eastAsiaTheme="majorEastAsia" w:hAnsiTheme="majorHAnsi" w:cstheme="majorBidi" w:hint="default"/>
        <w:b/>
        <w:color w:val="4472C4" w:themeColor="accent1"/>
        <w:sz w:val="26"/>
      </w:rPr>
    </w:lvl>
    <w:lvl w:ilvl="1">
      <w:start w:val="1"/>
      <w:numFmt w:val="decimal"/>
      <w:lvlText w:val="%1.%2"/>
      <w:lvlJc w:val="left"/>
      <w:pPr>
        <w:ind w:left="480" w:hanging="480"/>
      </w:pPr>
      <w:rPr>
        <w:rFonts w:asciiTheme="majorHAnsi" w:eastAsiaTheme="majorEastAsia" w:hAnsiTheme="majorHAnsi" w:cstheme="majorBidi" w:hint="default"/>
        <w:b/>
        <w:color w:val="4472C4" w:themeColor="accent1"/>
        <w:sz w:val="26"/>
      </w:rPr>
    </w:lvl>
    <w:lvl w:ilvl="2">
      <w:start w:val="1"/>
      <w:numFmt w:val="decimal"/>
      <w:lvlText w:val="%1.%2.%3"/>
      <w:lvlJc w:val="left"/>
      <w:pPr>
        <w:ind w:left="720" w:hanging="720"/>
      </w:pPr>
      <w:rPr>
        <w:rFonts w:asciiTheme="majorHAnsi" w:eastAsiaTheme="majorEastAsia" w:hAnsiTheme="majorHAnsi" w:cstheme="majorBidi" w:hint="default"/>
        <w:b/>
        <w:color w:val="4472C4" w:themeColor="accent1"/>
        <w:sz w:val="26"/>
      </w:rPr>
    </w:lvl>
    <w:lvl w:ilvl="3">
      <w:start w:val="1"/>
      <w:numFmt w:val="decimal"/>
      <w:lvlText w:val="%1.%2.%3.%4"/>
      <w:lvlJc w:val="left"/>
      <w:pPr>
        <w:ind w:left="720" w:hanging="720"/>
      </w:pPr>
      <w:rPr>
        <w:rFonts w:asciiTheme="majorHAnsi" w:eastAsiaTheme="majorEastAsia" w:hAnsiTheme="majorHAnsi" w:cstheme="majorBidi" w:hint="default"/>
        <w:b/>
        <w:color w:val="4472C4" w:themeColor="accent1"/>
        <w:sz w:val="26"/>
      </w:rPr>
    </w:lvl>
    <w:lvl w:ilvl="4">
      <w:start w:val="1"/>
      <w:numFmt w:val="decimal"/>
      <w:lvlText w:val="%1.%2.%3.%4.%5"/>
      <w:lvlJc w:val="left"/>
      <w:pPr>
        <w:ind w:left="1080" w:hanging="1080"/>
      </w:pPr>
      <w:rPr>
        <w:rFonts w:asciiTheme="majorHAnsi" w:eastAsiaTheme="majorEastAsia" w:hAnsiTheme="majorHAnsi" w:cstheme="majorBidi" w:hint="default"/>
        <w:b/>
        <w:color w:val="4472C4" w:themeColor="accent1"/>
        <w:sz w:val="26"/>
      </w:rPr>
    </w:lvl>
    <w:lvl w:ilvl="5">
      <w:start w:val="1"/>
      <w:numFmt w:val="decimal"/>
      <w:lvlText w:val="%1.%2.%3.%4.%5.%6"/>
      <w:lvlJc w:val="left"/>
      <w:pPr>
        <w:ind w:left="1080" w:hanging="1080"/>
      </w:pPr>
      <w:rPr>
        <w:rFonts w:asciiTheme="majorHAnsi" w:eastAsiaTheme="majorEastAsia" w:hAnsiTheme="majorHAnsi" w:cstheme="majorBidi" w:hint="default"/>
        <w:b/>
        <w:color w:val="4472C4"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color w:val="4472C4" w:themeColor="accent1"/>
        <w:sz w:val="26"/>
      </w:rPr>
    </w:lvl>
    <w:lvl w:ilvl="7">
      <w:start w:val="1"/>
      <w:numFmt w:val="decimal"/>
      <w:lvlText w:val="%1.%2.%3.%4.%5.%6.%7.%8"/>
      <w:lvlJc w:val="left"/>
      <w:pPr>
        <w:ind w:left="1440" w:hanging="1440"/>
      </w:pPr>
      <w:rPr>
        <w:rFonts w:asciiTheme="majorHAnsi" w:eastAsiaTheme="majorEastAsia" w:hAnsiTheme="majorHAnsi" w:cstheme="majorBidi" w:hint="default"/>
        <w:b/>
        <w:color w:val="4472C4" w:themeColor="accent1"/>
        <w:sz w:val="26"/>
      </w:rPr>
    </w:lvl>
    <w:lvl w:ilvl="8">
      <w:start w:val="1"/>
      <w:numFmt w:val="decimal"/>
      <w:lvlText w:val="%1.%2.%3.%4.%5.%6.%7.%8.%9"/>
      <w:lvlJc w:val="left"/>
      <w:pPr>
        <w:ind w:left="1440" w:hanging="1440"/>
      </w:pPr>
      <w:rPr>
        <w:rFonts w:asciiTheme="majorHAnsi" w:eastAsiaTheme="majorEastAsia" w:hAnsiTheme="majorHAnsi" w:cstheme="majorBidi" w:hint="default"/>
        <w:b/>
        <w:color w:val="4472C4" w:themeColor="accent1"/>
        <w:sz w:val="26"/>
      </w:rPr>
    </w:lvl>
  </w:abstractNum>
  <w:abstractNum w:abstractNumId="49" w15:restartNumberingAfterBreak="0">
    <w:nsid w:val="78A22619"/>
    <w:multiLevelType w:val="hybridMultilevel"/>
    <w:tmpl w:val="F9C22F10"/>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50"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40"/>
  </w:num>
  <w:num w:numId="4">
    <w:abstractNumId w:val="24"/>
  </w:num>
  <w:num w:numId="5">
    <w:abstractNumId w:val="47"/>
  </w:num>
  <w:num w:numId="6">
    <w:abstractNumId w:val="38"/>
  </w:num>
  <w:num w:numId="7">
    <w:abstractNumId w:val="12"/>
  </w:num>
  <w:num w:numId="8">
    <w:abstractNumId w:val="33"/>
  </w:num>
  <w:num w:numId="9">
    <w:abstractNumId w:val="51"/>
  </w:num>
  <w:num w:numId="10">
    <w:abstractNumId w:val="0"/>
  </w:num>
  <w:num w:numId="11">
    <w:abstractNumId w:val="31"/>
  </w:num>
  <w:num w:numId="12">
    <w:abstractNumId w:val="32"/>
  </w:num>
  <w:num w:numId="13">
    <w:abstractNumId w:val="44"/>
  </w:num>
  <w:num w:numId="14">
    <w:abstractNumId w:val="35"/>
  </w:num>
  <w:num w:numId="15">
    <w:abstractNumId w:val="50"/>
  </w:num>
  <w:num w:numId="16">
    <w:abstractNumId w:val="36"/>
  </w:num>
  <w:num w:numId="17">
    <w:abstractNumId w:val="2"/>
  </w:num>
  <w:num w:numId="18">
    <w:abstractNumId w:val="10"/>
  </w:num>
  <w:num w:numId="19">
    <w:abstractNumId w:val="11"/>
  </w:num>
  <w:num w:numId="20">
    <w:abstractNumId w:val="23"/>
  </w:num>
  <w:num w:numId="21">
    <w:abstractNumId w:val="7"/>
  </w:num>
  <w:num w:numId="22">
    <w:abstractNumId w:val="16"/>
  </w:num>
  <w:num w:numId="23">
    <w:abstractNumId w:val="41"/>
  </w:num>
  <w:num w:numId="24">
    <w:abstractNumId w:val="34"/>
  </w:num>
  <w:num w:numId="25">
    <w:abstractNumId w:val="15"/>
  </w:num>
  <w:num w:numId="26">
    <w:abstractNumId w:val="42"/>
  </w:num>
  <w:num w:numId="27">
    <w:abstractNumId w:val="25"/>
  </w:num>
  <w:num w:numId="28">
    <w:abstractNumId w:val="3"/>
  </w:num>
  <w:num w:numId="29">
    <w:abstractNumId w:val="18"/>
  </w:num>
  <w:num w:numId="30">
    <w:abstractNumId w:val="21"/>
  </w:num>
  <w:num w:numId="31">
    <w:abstractNumId w:val="39"/>
  </w:num>
  <w:num w:numId="32">
    <w:abstractNumId w:val="28"/>
  </w:num>
  <w:num w:numId="33">
    <w:abstractNumId w:val="13"/>
  </w:num>
  <w:num w:numId="34">
    <w:abstractNumId w:val="17"/>
  </w:num>
  <w:num w:numId="35">
    <w:abstractNumId w:val="4"/>
  </w:num>
  <w:num w:numId="36">
    <w:abstractNumId w:val="9"/>
  </w:num>
  <w:num w:numId="37">
    <w:abstractNumId w:val="49"/>
  </w:num>
  <w:num w:numId="38">
    <w:abstractNumId w:val="26"/>
  </w:num>
  <w:num w:numId="39">
    <w:abstractNumId w:val="45"/>
  </w:num>
  <w:num w:numId="40">
    <w:abstractNumId w:val="6"/>
  </w:num>
  <w:num w:numId="41">
    <w:abstractNumId w:val="27"/>
  </w:num>
  <w:num w:numId="42">
    <w:abstractNumId w:val="48"/>
  </w:num>
  <w:num w:numId="43">
    <w:abstractNumId w:val="8"/>
  </w:num>
  <w:num w:numId="44">
    <w:abstractNumId w:val="22"/>
  </w:num>
  <w:num w:numId="45">
    <w:abstractNumId w:val="37"/>
  </w:num>
  <w:num w:numId="46">
    <w:abstractNumId w:val="29"/>
  </w:num>
  <w:num w:numId="47">
    <w:abstractNumId w:val="43"/>
  </w:num>
  <w:num w:numId="48">
    <w:abstractNumId w:val="46"/>
  </w:num>
  <w:num w:numId="49">
    <w:abstractNumId w:val="1"/>
  </w:num>
  <w:num w:numId="50">
    <w:abstractNumId w:val="19"/>
  </w:num>
  <w:num w:numId="51">
    <w:abstractNumId w:val="5"/>
  </w:num>
  <w:num w:numId="52">
    <w:abstractNumId w:val="14"/>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tTCzMLM0MjQwNrJU0lEKTi0uzszPAykwqgUAWgXizCwAAAA="/>
  </w:docVars>
  <w:rsids>
    <w:rsidRoot w:val="003F3149"/>
    <w:rsid w:val="00000FF0"/>
    <w:rsid w:val="00004BAE"/>
    <w:rsid w:val="00005CD9"/>
    <w:rsid w:val="00005F2A"/>
    <w:rsid w:val="00010504"/>
    <w:rsid w:val="000169B4"/>
    <w:rsid w:val="000228D7"/>
    <w:rsid w:val="00027E12"/>
    <w:rsid w:val="00036FAB"/>
    <w:rsid w:val="00041626"/>
    <w:rsid w:val="00042654"/>
    <w:rsid w:val="000428BB"/>
    <w:rsid w:val="00054855"/>
    <w:rsid w:val="00055ABE"/>
    <w:rsid w:val="000613C0"/>
    <w:rsid w:val="000701E4"/>
    <w:rsid w:val="0007572A"/>
    <w:rsid w:val="000761E9"/>
    <w:rsid w:val="000961DC"/>
    <w:rsid w:val="000A05AC"/>
    <w:rsid w:val="000A6282"/>
    <w:rsid w:val="000B0023"/>
    <w:rsid w:val="000B2EDE"/>
    <w:rsid w:val="000B6C41"/>
    <w:rsid w:val="000B70CA"/>
    <w:rsid w:val="000C0E08"/>
    <w:rsid w:val="000D0944"/>
    <w:rsid w:val="000D142A"/>
    <w:rsid w:val="000D14F4"/>
    <w:rsid w:val="000D4883"/>
    <w:rsid w:val="000E6BEF"/>
    <w:rsid w:val="000F028F"/>
    <w:rsid w:val="000F09C6"/>
    <w:rsid w:val="000F3DC8"/>
    <w:rsid w:val="000F4B94"/>
    <w:rsid w:val="000F6275"/>
    <w:rsid w:val="001022DC"/>
    <w:rsid w:val="00106B5D"/>
    <w:rsid w:val="001072B4"/>
    <w:rsid w:val="001234F4"/>
    <w:rsid w:val="00124E9C"/>
    <w:rsid w:val="001267C7"/>
    <w:rsid w:val="0013123B"/>
    <w:rsid w:val="001356A6"/>
    <w:rsid w:val="0013778C"/>
    <w:rsid w:val="00153A84"/>
    <w:rsid w:val="0015517E"/>
    <w:rsid w:val="00155600"/>
    <w:rsid w:val="0016547B"/>
    <w:rsid w:val="00167C4D"/>
    <w:rsid w:val="00184C5D"/>
    <w:rsid w:val="001868D4"/>
    <w:rsid w:val="001905DE"/>
    <w:rsid w:val="0019282E"/>
    <w:rsid w:val="00193003"/>
    <w:rsid w:val="001A35BC"/>
    <w:rsid w:val="001A4B82"/>
    <w:rsid w:val="001A6809"/>
    <w:rsid w:val="001D0D7A"/>
    <w:rsid w:val="001D329C"/>
    <w:rsid w:val="001D7E07"/>
    <w:rsid w:val="001E11BD"/>
    <w:rsid w:val="001E1476"/>
    <w:rsid w:val="001F063D"/>
    <w:rsid w:val="00200765"/>
    <w:rsid w:val="002052D2"/>
    <w:rsid w:val="00205ADE"/>
    <w:rsid w:val="00211548"/>
    <w:rsid w:val="00211F72"/>
    <w:rsid w:val="00212ED6"/>
    <w:rsid w:val="0021331B"/>
    <w:rsid w:val="00215C2F"/>
    <w:rsid w:val="002239D0"/>
    <w:rsid w:val="00231BED"/>
    <w:rsid w:val="00251289"/>
    <w:rsid w:val="00252264"/>
    <w:rsid w:val="00266FDE"/>
    <w:rsid w:val="00267BD2"/>
    <w:rsid w:val="00270F82"/>
    <w:rsid w:val="0027122B"/>
    <w:rsid w:val="00284003"/>
    <w:rsid w:val="002845DB"/>
    <w:rsid w:val="002908E8"/>
    <w:rsid w:val="00292B65"/>
    <w:rsid w:val="002A5716"/>
    <w:rsid w:val="002B08F9"/>
    <w:rsid w:val="002B117E"/>
    <w:rsid w:val="002B3415"/>
    <w:rsid w:val="002B4C66"/>
    <w:rsid w:val="002C276D"/>
    <w:rsid w:val="002C4AA3"/>
    <w:rsid w:val="002D17A5"/>
    <w:rsid w:val="002D1945"/>
    <w:rsid w:val="002D44D8"/>
    <w:rsid w:val="002D6DAF"/>
    <w:rsid w:val="002D798D"/>
    <w:rsid w:val="002E311E"/>
    <w:rsid w:val="002E3E2C"/>
    <w:rsid w:val="002F06B5"/>
    <w:rsid w:val="002F2039"/>
    <w:rsid w:val="00300F6F"/>
    <w:rsid w:val="003062B0"/>
    <w:rsid w:val="00310E40"/>
    <w:rsid w:val="00311028"/>
    <w:rsid w:val="00316E8C"/>
    <w:rsid w:val="00317284"/>
    <w:rsid w:val="0032655C"/>
    <w:rsid w:val="0032733D"/>
    <w:rsid w:val="00336047"/>
    <w:rsid w:val="00341794"/>
    <w:rsid w:val="0034440E"/>
    <w:rsid w:val="00344483"/>
    <w:rsid w:val="00354EFC"/>
    <w:rsid w:val="00362A1C"/>
    <w:rsid w:val="00365F51"/>
    <w:rsid w:val="00367373"/>
    <w:rsid w:val="00367537"/>
    <w:rsid w:val="00370F6B"/>
    <w:rsid w:val="00371625"/>
    <w:rsid w:val="00376B5B"/>
    <w:rsid w:val="00387838"/>
    <w:rsid w:val="00390BAD"/>
    <w:rsid w:val="00393622"/>
    <w:rsid w:val="00395E2B"/>
    <w:rsid w:val="003A2CAE"/>
    <w:rsid w:val="003B4CC2"/>
    <w:rsid w:val="003C0343"/>
    <w:rsid w:val="003C4179"/>
    <w:rsid w:val="003C4A99"/>
    <w:rsid w:val="003D05D1"/>
    <w:rsid w:val="003E1479"/>
    <w:rsid w:val="003F0FAF"/>
    <w:rsid w:val="003F3149"/>
    <w:rsid w:val="003F38D3"/>
    <w:rsid w:val="004035FE"/>
    <w:rsid w:val="00417EC9"/>
    <w:rsid w:val="00424D37"/>
    <w:rsid w:val="00433A58"/>
    <w:rsid w:val="00434AC7"/>
    <w:rsid w:val="00445020"/>
    <w:rsid w:val="00453180"/>
    <w:rsid w:val="00455377"/>
    <w:rsid w:val="00456877"/>
    <w:rsid w:val="00460800"/>
    <w:rsid w:val="00463A9A"/>
    <w:rsid w:val="00464705"/>
    <w:rsid w:val="00465B2D"/>
    <w:rsid w:val="00466878"/>
    <w:rsid w:val="00480BB4"/>
    <w:rsid w:val="00484173"/>
    <w:rsid w:val="00484615"/>
    <w:rsid w:val="004848EE"/>
    <w:rsid w:val="00490C2F"/>
    <w:rsid w:val="004942A3"/>
    <w:rsid w:val="004964D3"/>
    <w:rsid w:val="0049757B"/>
    <w:rsid w:val="004A2FF3"/>
    <w:rsid w:val="004A7017"/>
    <w:rsid w:val="004A7B66"/>
    <w:rsid w:val="004B7A30"/>
    <w:rsid w:val="004C24B1"/>
    <w:rsid w:val="004C3ECC"/>
    <w:rsid w:val="004C6459"/>
    <w:rsid w:val="004C7150"/>
    <w:rsid w:val="004D0981"/>
    <w:rsid w:val="004D1C62"/>
    <w:rsid w:val="004D211E"/>
    <w:rsid w:val="004D6334"/>
    <w:rsid w:val="004E1D37"/>
    <w:rsid w:val="004F32DE"/>
    <w:rsid w:val="004F593C"/>
    <w:rsid w:val="004F69A6"/>
    <w:rsid w:val="004F7E21"/>
    <w:rsid w:val="005000FB"/>
    <w:rsid w:val="00500D2E"/>
    <w:rsid w:val="005015BA"/>
    <w:rsid w:val="005068B1"/>
    <w:rsid w:val="005103AA"/>
    <w:rsid w:val="0051102E"/>
    <w:rsid w:val="00515A27"/>
    <w:rsid w:val="00522B9D"/>
    <w:rsid w:val="005242E9"/>
    <w:rsid w:val="0052585B"/>
    <w:rsid w:val="00526706"/>
    <w:rsid w:val="00527A63"/>
    <w:rsid w:val="00530132"/>
    <w:rsid w:val="0053048F"/>
    <w:rsid w:val="00531220"/>
    <w:rsid w:val="00531A30"/>
    <w:rsid w:val="00533AC5"/>
    <w:rsid w:val="00534E0D"/>
    <w:rsid w:val="005436F3"/>
    <w:rsid w:val="005453A9"/>
    <w:rsid w:val="00545D0E"/>
    <w:rsid w:val="0055002D"/>
    <w:rsid w:val="005637FB"/>
    <w:rsid w:val="00565A25"/>
    <w:rsid w:val="00581000"/>
    <w:rsid w:val="00584150"/>
    <w:rsid w:val="005958F6"/>
    <w:rsid w:val="005A462D"/>
    <w:rsid w:val="005A51C0"/>
    <w:rsid w:val="005B017E"/>
    <w:rsid w:val="005B28DF"/>
    <w:rsid w:val="005C1588"/>
    <w:rsid w:val="005C2B6A"/>
    <w:rsid w:val="005C5129"/>
    <w:rsid w:val="005C6CCF"/>
    <w:rsid w:val="005D07C6"/>
    <w:rsid w:val="005D2709"/>
    <w:rsid w:val="005D2FEE"/>
    <w:rsid w:val="005D73CD"/>
    <w:rsid w:val="005D7A6C"/>
    <w:rsid w:val="005E1B50"/>
    <w:rsid w:val="005E47A6"/>
    <w:rsid w:val="005F6694"/>
    <w:rsid w:val="00612037"/>
    <w:rsid w:val="006201E9"/>
    <w:rsid w:val="00631BC2"/>
    <w:rsid w:val="00632426"/>
    <w:rsid w:val="00632D9F"/>
    <w:rsid w:val="00635664"/>
    <w:rsid w:val="00640EFA"/>
    <w:rsid w:val="00651197"/>
    <w:rsid w:val="00651DBD"/>
    <w:rsid w:val="00653A0C"/>
    <w:rsid w:val="006623C7"/>
    <w:rsid w:val="006655AC"/>
    <w:rsid w:val="0066564A"/>
    <w:rsid w:val="006667BB"/>
    <w:rsid w:val="00675692"/>
    <w:rsid w:val="0068455F"/>
    <w:rsid w:val="00692237"/>
    <w:rsid w:val="00693940"/>
    <w:rsid w:val="006A00FC"/>
    <w:rsid w:val="006A4A4F"/>
    <w:rsid w:val="006B2705"/>
    <w:rsid w:val="006C6378"/>
    <w:rsid w:val="006C67EE"/>
    <w:rsid w:val="006D7BD3"/>
    <w:rsid w:val="006E3568"/>
    <w:rsid w:val="006E3BBC"/>
    <w:rsid w:val="006E7B3C"/>
    <w:rsid w:val="006F1549"/>
    <w:rsid w:val="00701E2A"/>
    <w:rsid w:val="00703EE6"/>
    <w:rsid w:val="0071078C"/>
    <w:rsid w:val="007170F4"/>
    <w:rsid w:val="00730911"/>
    <w:rsid w:val="00740044"/>
    <w:rsid w:val="00745D6D"/>
    <w:rsid w:val="00751CB6"/>
    <w:rsid w:val="007528E5"/>
    <w:rsid w:val="00752A07"/>
    <w:rsid w:val="00761EF7"/>
    <w:rsid w:val="00771546"/>
    <w:rsid w:val="00774C01"/>
    <w:rsid w:val="00782D8B"/>
    <w:rsid w:val="00785451"/>
    <w:rsid w:val="0079147A"/>
    <w:rsid w:val="00792083"/>
    <w:rsid w:val="007954A4"/>
    <w:rsid w:val="007C0298"/>
    <w:rsid w:val="007D35B5"/>
    <w:rsid w:val="007D416F"/>
    <w:rsid w:val="007D6F69"/>
    <w:rsid w:val="007E0EDC"/>
    <w:rsid w:val="007F1001"/>
    <w:rsid w:val="007F23F4"/>
    <w:rsid w:val="007F28B7"/>
    <w:rsid w:val="007F6041"/>
    <w:rsid w:val="007F761C"/>
    <w:rsid w:val="00807CB5"/>
    <w:rsid w:val="00810EFD"/>
    <w:rsid w:val="0081399E"/>
    <w:rsid w:val="0081673D"/>
    <w:rsid w:val="00825E16"/>
    <w:rsid w:val="00832D19"/>
    <w:rsid w:val="008361FF"/>
    <w:rsid w:val="00871771"/>
    <w:rsid w:val="00873B6F"/>
    <w:rsid w:val="008751AB"/>
    <w:rsid w:val="00882FE4"/>
    <w:rsid w:val="00884314"/>
    <w:rsid w:val="00884FDB"/>
    <w:rsid w:val="0088755E"/>
    <w:rsid w:val="008905B9"/>
    <w:rsid w:val="008917C6"/>
    <w:rsid w:val="008921BA"/>
    <w:rsid w:val="008A56BF"/>
    <w:rsid w:val="008A6534"/>
    <w:rsid w:val="008B1A5D"/>
    <w:rsid w:val="008C384C"/>
    <w:rsid w:val="008C7483"/>
    <w:rsid w:val="008D16C8"/>
    <w:rsid w:val="008D4580"/>
    <w:rsid w:val="008F0EA8"/>
    <w:rsid w:val="008F1CD8"/>
    <w:rsid w:val="008F7509"/>
    <w:rsid w:val="0091103D"/>
    <w:rsid w:val="00915808"/>
    <w:rsid w:val="00920466"/>
    <w:rsid w:val="0092114A"/>
    <w:rsid w:val="009308FD"/>
    <w:rsid w:val="0093220A"/>
    <w:rsid w:val="009322A7"/>
    <w:rsid w:val="00933D71"/>
    <w:rsid w:val="00934332"/>
    <w:rsid w:val="00944456"/>
    <w:rsid w:val="00946623"/>
    <w:rsid w:val="00951861"/>
    <w:rsid w:val="00951BB5"/>
    <w:rsid w:val="009672B6"/>
    <w:rsid w:val="00973CCE"/>
    <w:rsid w:val="00974D87"/>
    <w:rsid w:val="00986617"/>
    <w:rsid w:val="00986B1B"/>
    <w:rsid w:val="00992CDE"/>
    <w:rsid w:val="009A293E"/>
    <w:rsid w:val="009A36B1"/>
    <w:rsid w:val="009B4126"/>
    <w:rsid w:val="009B5479"/>
    <w:rsid w:val="009C3E12"/>
    <w:rsid w:val="009D298F"/>
    <w:rsid w:val="009D2B6B"/>
    <w:rsid w:val="009D2D14"/>
    <w:rsid w:val="009D72E1"/>
    <w:rsid w:val="009E4278"/>
    <w:rsid w:val="009E4D79"/>
    <w:rsid w:val="009E4F98"/>
    <w:rsid w:val="009E6D42"/>
    <w:rsid w:val="009F75B7"/>
    <w:rsid w:val="00A038C9"/>
    <w:rsid w:val="00A07A00"/>
    <w:rsid w:val="00A10129"/>
    <w:rsid w:val="00A11836"/>
    <w:rsid w:val="00A139BC"/>
    <w:rsid w:val="00A15846"/>
    <w:rsid w:val="00A17BED"/>
    <w:rsid w:val="00A2355D"/>
    <w:rsid w:val="00A24766"/>
    <w:rsid w:val="00A26621"/>
    <w:rsid w:val="00A3173B"/>
    <w:rsid w:val="00A347F7"/>
    <w:rsid w:val="00A368F0"/>
    <w:rsid w:val="00A43D10"/>
    <w:rsid w:val="00A45D01"/>
    <w:rsid w:val="00A47A5A"/>
    <w:rsid w:val="00A5107A"/>
    <w:rsid w:val="00A63355"/>
    <w:rsid w:val="00A636CB"/>
    <w:rsid w:val="00A66565"/>
    <w:rsid w:val="00A670F2"/>
    <w:rsid w:val="00A7355A"/>
    <w:rsid w:val="00A75A0E"/>
    <w:rsid w:val="00A8047B"/>
    <w:rsid w:val="00A85D3A"/>
    <w:rsid w:val="00A917B6"/>
    <w:rsid w:val="00AA4D3B"/>
    <w:rsid w:val="00AA5124"/>
    <w:rsid w:val="00AA7A2F"/>
    <w:rsid w:val="00AB48CE"/>
    <w:rsid w:val="00AB696E"/>
    <w:rsid w:val="00AC114A"/>
    <w:rsid w:val="00AC3E04"/>
    <w:rsid w:val="00AC4BDB"/>
    <w:rsid w:val="00AD1B8C"/>
    <w:rsid w:val="00AD6108"/>
    <w:rsid w:val="00AE25B6"/>
    <w:rsid w:val="00B0447E"/>
    <w:rsid w:val="00B205ED"/>
    <w:rsid w:val="00B27343"/>
    <w:rsid w:val="00B304EB"/>
    <w:rsid w:val="00B3511F"/>
    <w:rsid w:val="00B42C3A"/>
    <w:rsid w:val="00B42FB9"/>
    <w:rsid w:val="00B46A99"/>
    <w:rsid w:val="00B46D7F"/>
    <w:rsid w:val="00B47770"/>
    <w:rsid w:val="00B539CC"/>
    <w:rsid w:val="00B672BB"/>
    <w:rsid w:val="00B86BBD"/>
    <w:rsid w:val="00B97883"/>
    <w:rsid w:val="00BB7631"/>
    <w:rsid w:val="00BC019A"/>
    <w:rsid w:val="00BC1A11"/>
    <w:rsid w:val="00BC48A5"/>
    <w:rsid w:val="00BE47EE"/>
    <w:rsid w:val="00BF10B8"/>
    <w:rsid w:val="00BF1AFD"/>
    <w:rsid w:val="00BF2CFA"/>
    <w:rsid w:val="00BF663E"/>
    <w:rsid w:val="00C06E5E"/>
    <w:rsid w:val="00C14B18"/>
    <w:rsid w:val="00C15D48"/>
    <w:rsid w:val="00C344D1"/>
    <w:rsid w:val="00C37EE3"/>
    <w:rsid w:val="00C4302D"/>
    <w:rsid w:val="00C46501"/>
    <w:rsid w:val="00C56990"/>
    <w:rsid w:val="00C727EE"/>
    <w:rsid w:val="00C75F3A"/>
    <w:rsid w:val="00C763C1"/>
    <w:rsid w:val="00C769AB"/>
    <w:rsid w:val="00C77E08"/>
    <w:rsid w:val="00C82118"/>
    <w:rsid w:val="00C92CE6"/>
    <w:rsid w:val="00C94C7E"/>
    <w:rsid w:val="00C96565"/>
    <w:rsid w:val="00C9706D"/>
    <w:rsid w:val="00CB1865"/>
    <w:rsid w:val="00CB1979"/>
    <w:rsid w:val="00CB236A"/>
    <w:rsid w:val="00CC421E"/>
    <w:rsid w:val="00CC4DAB"/>
    <w:rsid w:val="00CC6F75"/>
    <w:rsid w:val="00CC72F8"/>
    <w:rsid w:val="00CD31B7"/>
    <w:rsid w:val="00CD3BDE"/>
    <w:rsid w:val="00CD6EC5"/>
    <w:rsid w:val="00CE25AC"/>
    <w:rsid w:val="00CE34C7"/>
    <w:rsid w:val="00CE5892"/>
    <w:rsid w:val="00CF3530"/>
    <w:rsid w:val="00D00A78"/>
    <w:rsid w:val="00D116EB"/>
    <w:rsid w:val="00D118EC"/>
    <w:rsid w:val="00D16EA5"/>
    <w:rsid w:val="00D17461"/>
    <w:rsid w:val="00D2174F"/>
    <w:rsid w:val="00D25674"/>
    <w:rsid w:val="00D310AA"/>
    <w:rsid w:val="00D3155C"/>
    <w:rsid w:val="00D3170B"/>
    <w:rsid w:val="00D40BB7"/>
    <w:rsid w:val="00D43CD6"/>
    <w:rsid w:val="00D544A7"/>
    <w:rsid w:val="00D602E2"/>
    <w:rsid w:val="00D8027C"/>
    <w:rsid w:val="00D81954"/>
    <w:rsid w:val="00D81B46"/>
    <w:rsid w:val="00D820D1"/>
    <w:rsid w:val="00D86185"/>
    <w:rsid w:val="00D8708F"/>
    <w:rsid w:val="00D92603"/>
    <w:rsid w:val="00D9356C"/>
    <w:rsid w:val="00D93CAD"/>
    <w:rsid w:val="00D93F12"/>
    <w:rsid w:val="00D94008"/>
    <w:rsid w:val="00D94087"/>
    <w:rsid w:val="00DA2857"/>
    <w:rsid w:val="00DA5008"/>
    <w:rsid w:val="00DA5F1C"/>
    <w:rsid w:val="00DB3C23"/>
    <w:rsid w:val="00DB4841"/>
    <w:rsid w:val="00DC411A"/>
    <w:rsid w:val="00DC5B77"/>
    <w:rsid w:val="00DC6B7F"/>
    <w:rsid w:val="00DC7806"/>
    <w:rsid w:val="00DD4797"/>
    <w:rsid w:val="00DD4AAE"/>
    <w:rsid w:val="00DE09A8"/>
    <w:rsid w:val="00DE0B36"/>
    <w:rsid w:val="00DE42C6"/>
    <w:rsid w:val="00DF68B8"/>
    <w:rsid w:val="00DF6C21"/>
    <w:rsid w:val="00DF6C9D"/>
    <w:rsid w:val="00DF7120"/>
    <w:rsid w:val="00DF7C2A"/>
    <w:rsid w:val="00E040BA"/>
    <w:rsid w:val="00E04634"/>
    <w:rsid w:val="00E0661D"/>
    <w:rsid w:val="00E10EAE"/>
    <w:rsid w:val="00E15990"/>
    <w:rsid w:val="00E24931"/>
    <w:rsid w:val="00E2580C"/>
    <w:rsid w:val="00E3234A"/>
    <w:rsid w:val="00E331D1"/>
    <w:rsid w:val="00E42FD0"/>
    <w:rsid w:val="00E436C3"/>
    <w:rsid w:val="00E47F99"/>
    <w:rsid w:val="00E72FAD"/>
    <w:rsid w:val="00E834F5"/>
    <w:rsid w:val="00E90B2D"/>
    <w:rsid w:val="00E919AE"/>
    <w:rsid w:val="00E960C9"/>
    <w:rsid w:val="00E97524"/>
    <w:rsid w:val="00E979F7"/>
    <w:rsid w:val="00EA2045"/>
    <w:rsid w:val="00EA4EF0"/>
    <w:rsid w:val="00EC04CC"/>
    <w:rsid w:val="00EC5A76"/>
    <w:rsid w:val="00ED1D55"/>
    <w:rsid w:val="00ED3B6C"/>
    <w:rsid w:val="00ED3C22"/>
    <w:rsid w:val="00EE419B"/>
    <w:rsid w:val="00EF746B"/>
    <w:rsid w:val="00F02D20"/>
    <w:rsid w:val="00F11227"/>
    <w:rsid w:val="00F35645"/>
    <w:rsid w:val="00F3753D"/>
    <w:rsid w:val="00F400C0"/>
    <w:rsid w:val="00F40BBE"/>
    <w:rsid w:val="00F43E6C"/>
    <w:rsid w:val="00F460CE"/>
    <w:rsid w:val="00F477C8"/>
    <w:rsid w:val="00F52E58"/>
    <w:rsid w:val="00F54AD1"/>
    <w:rsid w:val="00F56AD5"/>
    <w:rsid w:val="00F63234"/>
    <w:rsid w:val="00F634AC"/>
    <w:rsid w:val="00F64AA5"/>
    <w:rsid w:val="00F739EC"/>
    <w:rsid w:val="00F774AD"/>
    <w:rsid w:val="00F838D3"/>
    <w:rsid w:val="00F8770F"/>
    <w:rsid w:val="00F90C32"/>
    <w:rsid w:val="00F91A4A"/>
    <w:rsid w:val="00FB1083"/>
    <w:rsid w:val="00FB4E6C"/>
    <w:rsid w:val="00FC2C70"/>
    <w:rsid w:val="00FD46DA"/>
    <w:rsid w:val="00FD4B28"/>
    <w:rsid w:val="00FE146A"/>
    <w:rsid w:val="00FF0638"/>
    <w:rsid w:val="00FF0FD1"/>
    <w:rsid w:val="00FF45D5"/>
    <w:rsid w:val="00FF5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50E0"/>
  <w15:docId w15:val="{2090192D-5E73-4FA5-882D-A9B0DAD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IBL List Paragraph,List Paragraph (numbered (a)),List Paragraph 1,List Paragraph nowy,List Paragraph-ExecSummary,List Paragraph1,List_Paragraph,Multilevel para_II,Numbered List Paragraph,References,PAD"/>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semiHidden/>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semiHidden/>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 Paragraph1 Char,List_Paragraph Char"/>
    <w:link w:val="ListParagraph"/>
    <w:uiPriority w:val="34"/>
    <w:qFormat/>
    <w:rsid w:val="009E4278"/>
  </w:style>
  <w:style w:type="character" w:styleId="Hyperlink">
    <w:name w:val="Hyperlink"/>
    <w:basedOn w:val="DefaultParagraphFont"/>
    <w:uiPriority w:val="99"/>
    <w:unhideWhenUsed/>
    <w:rsid w:val="002C276D"/>
    <w:rPr>
      <w:color w:val="0563C1" w:themeColor="hyperlink"/>
      <w:u w:val="single"/>
    </w:rPr>
  </w:style>
  <w:style w:type="character" w:customStyle="1" w:styleId="UnresolvedMention1">
    <w:name w:val="Unresolved Mention1"/>
    <w:basedOn w:val="DefaultParagraphFont"/>
    <w:uiPriority w:val="99"/>
    <w:semiHidden/>
    <w:unhideWhenUsed/>
    <w:rsid w:val="002C276D"/>
    <w:rPr>
      <w:color w:val="605E5C"/>
      <w:shd w:val="clear" w:color="auto" w:fill="E1DFDD"/>
    </w:rPr>
  </w:style>
  <w:style w:type="paragraph" w:styleId="FootnoteText">
    <w:name w:val="footnote text"/>
    <w:aliases w:val="A,Boston 10,Char,FN,FOOTNOTES,Font: Geneva 9,Footnote Text Char Char Char1 Char,Footnote Text Char1,Footnote Text Char1 Char Char Char1 Char,Footnote Text Char1 Char1 Char,Footnote Text Char2 Char,Geneva 9,f,fn,footnote text,ft"/>
    <w:basedOn w:val="Normal"/>
    <w:link w:val="FootnoteTextChar"/>
    <w:uiPriority w:val="99"/>
    <w:unhideWhenUsed/>
    <w:qFormat/>
    <w:rsid w:val="00CE25AC"/>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A Char,Boston 10 Char,Char Char,FN Char,FOOTNOTES Char,Font: Geneva 9 Char,Footnote Text Char Char Char1 Char Char,Footnote Text Char1 Char,Footnote Text Char1 Char Char Char1 Char Char,Footnote Text Char1 Char1 Char Char,f Char"/>
    <w:basedOn w:val="DefaultParagraphFont"/>
    <w:link w:val="FootnoteText"/>
    <w:uiPriority w:val="99"/>
    <w:rsid w:val="00CE25AC"/>
    <w:rPr>
      <w:rFonts w:eastAsiaTheme="minorEastAsia" w:cs="Arial"/>
      <w:color w:val="000000"/>
      <w:sz w:val="18"/>
      <w:szCs w:val="20"/>
    </w:rPr>
  </w:style>
  <w:style w:type="character" w:styleId="FootnoteReference">
    <w:name w:val="footnote reference"/>
    <w:aliases w:val=" BVI fnr,16 Point,BVI fnr,Car Car Char Car Char Car Car Char Car Char Char,Char Char Char Char Car Char,Footnote,Footnote Reference Char Char Char,Footnote Reference Number,Ref,Superscript 6 Point,de nota al pie,fr,ftref,Знак сноски 1"/>
    <w:basedOn w:val="DefaultParagraphFont"/>
    <w:link w:val="CarattereCarattereCharCharCharCharCharCharZchn"/>
    <w:uiPriority w:val="99"/>
    <w:unhideWhenUsed/>
    <w:qFormat/>
    <w:rsid w:val="00CE25AC"/>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E25AC"/>
    <w:pPr>
      <w:spacing w:after="160" w:line="240" w:lineRule="exact"/>
    </w:pPr>
    <w:rPr>
      <w:vertAlign w:val="superscript"/>
    </w:rPr>
  </w:style>
  <w:style w:type="character" w:customStyle="1" w:styleId="fontstyle21">
    <w:name w:val="fontstyle21"/>
    <w:basedOn w:val="DefaultParagraphFont"/>
    <w:rsid w:val="00533AC5"/>
    <w:rPr>
      <w:rFonts w:ascii="FranklinGothicBookITC-Regular" w:hAnsi="FranklinGothicBookITC-Regular" w:hint="default"/>
      <w:b w:val="0"/>
      <w:bCs w:val="0"/>
      <w:i w:val="0"/>
      <w:iCs w:val="0"/>
      <w:color w:val="242021"/>
      <w:sz w:val="20"/>
      <w:szCs w:val="20"/>
    </w:rPr>
  </w:style>
  <w:style w:type="paragraph" w:styleId="TOCHeading">
    <w:name w:val="TOC Heading"/>
    <w:basedOn w:val="Heading1"/>
    <w:next w:val="Normal"/>
    <w:uiPriority w:val="39"/>
    <w:unhideWhenUsed/>
    <w:qFormat/>
    <w:rsid w:val="00211548"/>
    <w:pPr>
      <w:spacing w:before="240" w:after="0" w:line="259" w:lineRule="auto"/>
      <w:outlineLvl w:val="9"/>
    </w:pPr>
    <w:rPr>
      <w:b w:val="0"/>
      <w:bCs w:val="0"/>
      <w:sz w:val="32"/>
      <w:szCs w:val="32"/>
    </w:rPr>
  </w:style>
  <w:style w:type="paragraph" w:styleId="TOC2">
    <w:name w:val="toc 2"/>
    <w:basedOn w:val="Normal"/>
    <w:next w:val="Normal"/>
    <w:autoRedefine/>
    <w:uiPriority w:val="39"/>
    <w:unhideWhenUsed/>
    <w:rsid w:val="00211548"/>
    <w:pPr>
      <w:spacing w:after="100"/>
      <w:ind w:left="220"/>
    </w:pPr>
  </w:style>
  <w:style w:type="character" w:customStyle="1" w:styleId="fontstyle01">
    <w:name w:val="fontstyle01"/>
    <w:basedOn w:val="DefaultParagraphFont"/>
    <w:rsid w:val="00AB696E"/>
    <w:rPr>
      <w:rFonts w:ascii="Times New Roman" w:hAnsi="Times New Roman" w:cs="Times New Roman" w:hint="default"/>
      <w:b w:val="0"/>
      <w:bCs w:val="0"/>
      <w:i w:val="0"/>
      <w:iCs w:val="0"/>
      <w:color w:val="000000"/>
      <w:sz w:val="24"/>
      <w:szCs w:val="24"/>
    </w:rPr>
  </w:style>
  <w:style w:type="paragraph" w:styleId="TOC1">
    <w:name w:val="toc 1"/>
    <w:basedOn w:val="Normal"/>
    <w:next w:val="Normal"/>
    <w:autoRedefine/>
    <w:uiPriority w:val="39"/>
    <w:unhideWhenUsed/>
    <w:rsid w:val="0049757B"/>
    <w:pPr>
      <w:spacing w:after="100"/>
    </w:pPr>
  </w:style>
  <w:style w:type="character" w:customStyle="1" w:styleId="UnresolvedMention2">
    <w:name w:val="Unresolved Mention2"/>
    <w:basedOn w:val="DefaultParagraphFont"/>
    <w:uiPriority w:val="99"/>
    <w:semiHidden/>
    <w:unhideWhenUsed/>
    <w:rsid w:val="00362A1C"/>
    <w:rPr>
      <w:color w:val="605E5C"/>
      <w:shd w:val="clear" w:color="auto" w:fill="E1DFDD"/>
    </w:rPr>
  </w:style>
  <w:style w:type="character" w:customStyle="1" w:styleId="fontstyle31">
    <w:name w:val="fontstyle31"/>
    <w:basedOn w:val="DefaultParagraphFont"/>
    <w:rsid w:val="004C3ECC"/>
    <w:rPr>
      <w:rFonts w:ascii="Calibri" w:hAnsi="Calibri" w:hint="default"/>
      <w:b w:val="0"/>
      <w:bCs w:val="0"/>
      <w:i w:val="0"/>
      <w:iCs w:val="0"/>
      <w:color w:val="000000"/>
      <w:sz w:val="24"/>
      <w:szCs w:val="24"/>
    </w:rPr>
  </w:style>
  <w:style w:type="character" w:customStyle="1" w:styleId="fontstyle41">
    <w:name w:val="fontstyle41"/>
    <w:basedOn w:val="DefaultParagraphFont"/>
    <w:rsid w:val="004C3ECC"/>
    <w:rPr>
      <w:rFonts w:ascii="Calibri" w:hAnsi="Calibri" w:hint="default"/>
      <w:b w:val="0"/>
      <w:bCs w:val="0"/>
      <w:i/>
      <w:iCs/>
      <w:color w:val="000000"/>
      <w:sz w:val="24"/>
      <w:szCs w:val="24"/>
    </w:rPr>
  </w:style>
  <w:style w:type="paragraph" w:customStyle="1" w:styleId="Default">
    <w:name w:val="Default"/>
    <w:rsid w:val="000E6B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0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1631518738">
      <w:bodyDiv w:val="1"/>
      <w:marLeft w:val="0"/>
      <w:marRight w:val="0"/>
      <w:marTop w:val="0"/>
      <w:marBottom w:val="0"/>
      <w:divBdr>
        <w:top w:val="none" w:sz="0" w:space="0" w:color="auto"/>
        <w:left w:val="none" w:sz="0" w:space="0" w:color="auto"/>
        <w:bottom w:val="none" w:sz="0" w:space="0" w:color="auto"/>
        <w:right w:val="none" w:sz="0" w:space="0" w:color="auto"/>
      </w:divBdr>
    </w:div>
    <w:div w:id="17810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jects-operations/environmental-and-social-framework/brief/environmental-and-social-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ectionpane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bank.org/en/projectsoperations/products-and-services/grievance-redress-service" TargetMode="External"/><Relationship Id="rId4" Type="http://schemas.openxmlformats.org/officeDocument/2006/relationships/settings" Target="settings.xml"/><Relationship Id="rId9" Type="http://schemas.openxmlformats.org/officeDocument/2006/relationships/hyperlink" Target="http://projects-beta.vsemirnyjbank.org/ru/projects-operations/environmental-and-social-framework/brief/environmental-and-social-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FD3D-EE71-455B-ACF8-A64F5BBE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7160</Words>
  <Characters>40816</Characters>
  <Application>Microsoft Office Word</Application>
  <DocSecurity>4</DocSecurity>
  <Lines>340</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Elizabeth Meades</dc:creator>
  <cp:lastModifiedBy>Gulmira Sultanova</cp:lastModifiedBy>
  <cp:revision>2</cp:revision>
  <cp:lastPrinted>2018-09-04T19:09:00Z</cp:lastPrinted>
  <dcterms:created xsi:type="dcterms:W3CDTF">2019-12-09T05:25:00Z</dcterms:created>
  <dcterms:modified xsi:type="dcterms:W3CDTF">2019-12-09T05:25:00Z</dcterms:modified>
</cp:coreProperties>
</file>