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FD" w:rsidRDefault="003B1FFD" w:rsidP="003B1FFD">
      <w:pPr>
        <w:tabs>
          <w:tab w:val="left" w:pos="276"/>
          <w:tab w:val="center" w:pos="4677"/>
        </w:tabs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3B1FFD" w:rsidRDefault="003B1FFD" w:rsidP="003B1FFD">
      <w:pPr>
        <w:tabs>
          <w:tab w:val="left" w:pos="276"/>
          <w:tab w:val="center" w:pos="4677"/>
        </w:tabs>
        <w:spacing w:after="20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тренеров для проведения тренинга по вопросам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повышения потенциала школьных библиотекарей, специалистов институтов повышения квалификации, районных методистов и специалистов районных/городских отделов образования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3B1FFD" w:rsidRDefault="003B1FFD" w:rsidP="003B1FFD">
      <w:pPr>
        <w:tabs>
          <w:tab w:val="left" w:pos="276"/>
          <w:tab w:val="center" w:pos="4677"/>
        </w:tabs>
        <w:spacing w:after="20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3B1FFD" w:rsidRDefault="003B1FFD" w:rsidP="003B1FFD">
      <w:pPr>
        <w:tabs>
          <w:tab w:val="left" w:pos="276"/>
          <w:tab w:val="center" w:pos="4677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сведения: </w:t>
      </w:r>
    </w:p>
    <w:p w:rsidR="003B1FFD" w:rsidRDefault="003B1FFD" w:rsidP="003B1FFD">
      <w:pPr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Кыргызская Республика получила грант от Азиатского Банка Развития на финансирование «Проект Развития Сектора: Укрепление Системы Образования» (проект), которая реализуется в 2015–2021 гг. </w:t>
      </w:r>
    </w:p>
    <w:p w:rsidR="003B1FFD" w:rsidRDefault="003B1FFD" w:rsidP="003B1FFD">
      <w:pPr>
        <w:ind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i/>
          <w:sz w:val="24"/>
          <w:szCs w:val="24"/>
          <w:lang w:eastAsia="ja-JP"/>
        </w:rPr>
        <w:t>Целью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проекта является повышение качества, доступа и эффективности школьного образования. </w:t>
      </w:r>
    </w:p>
    <w:p w:rsidR="003B1FFD" w:rsidRDefault="003B1FFD" w:rsidP="003B1FF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Проект нацелен на следующие результаты</w:t>
      </w:r>
      <w:r>
        <w:rPr>
          <w:rFonts w:ascii="Times New Roman" w:hAnsi="Times New Roman"/>
          <w:sz w:val="24"/>
          <w:szCs w:val="24"/>
        </w:rPr>
        <w:t>: (i) повышение качества образовательных стандартов и учебно-методических комплексов; (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) улучшение качества работы учителей и программ повышения квалификации; (</w:t>
      </w:r>
      <w:proofErr w:type="spellStart"/>
      <w:r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>) повышение доступа к качественному образованию посредством инновационных школ; и (</w:t>
      </w:r>
      <w:proofErr w:type="spellStart"/>
      <w:r>
        <w:rPr>
          <w:rFonts w:ascii="Times New Roman" w:hAnsi="Times New Roman"/>
          <w:sz w:val="24"/>
          <w:szCs w:val="24"/>
        </w:rPr>
        <w:t>iv</w:t>
      </w:r>
      <w:proofErr w:type="spellEnd"/>
      <w:r>
        <w:rPr>
          <w:rFonts w:ascii="Times New Roman" w:hAnsi="Times New Roman"/>
          <w:sz w:val="24"/>
          <w:szCs w:val="24"/>
        </w:rPr>
        <w:t xml:space="preserve">) улучшение управление сектором. </w:t>
      </w:r>
    </w:p>
    <w:p w:rsidR="003B1FFD" w:rsidRDefault="003B1FFD" w:rsidP="003B1FF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Министерство образования и науки Кыргызской Республики (МОН КР) является Исполнительным агентством по проекту. </w:t>
      </w:r>
      <w:r>
        <w:rPr>
          <w:rFonts w:ascii="Times New Roman" w:hAnsi="Times New Roman"/>
          <w:sz w:val="24"/>
          <w:szCs w:val="24"/>
          <w:lang w:bidi="ta-IN"/>
        </w:rPr>
        <w:t>Отдел реализации проекта (ОРП) при МОН КР отвечает за текущую реализацию мероприятий проекта.</w:t>
      </w: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 тренинга:</w:t>
      </w:r>
      <w:r>
        <w:rPr>
          <w:rFonts w:ascii="Times New Roman" w:hAnsi="Times New Roman"/>
          <w:sz w:val="24"/>
          <w:szCs w:val="24"/>
          <w:lang w:val="ky-KG" w:bidi="ta-I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навыков работы использования персонального компьютера, автоматизированной информационной системой, а также сопутствующих устройств у школьных библиотекарей. </w:t>
      </w: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bidi="ta-IN"/>
        </w:rPr>
      </w:pP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Задачи тренинга: </w:t>
      </w:r>
    </w:p>
    <w:p w:rsidR="003B1FFD" w:rsidRDefault="003B1FFD" w:rsidP="003B1FF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сформировать навыки использования персонального компьютера и многофункциональных устройств;</w:t>
      </w:r>
    </w:p>
    <w:p w:rsidR="003B1FFD" w:rsidRDefault="003B1FFD" w:rsidP="003B1F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дать общее представление об информационной системе управления учебниками;</w:t>
      </w:r>
    </w:p>
    <w:p w:rsidR="003B1FFD" w:rsidRDefault="003B1FFD" w:rsidP="003B1F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сформировать навыки работы по внесению информации в автоматизированную информационную систему;</w:t>
      </w:r>
    </w:p>
    <w:p w:rsidR="003B1FFD" w:rsidRDefault="003B1FFD" w:rsidP="003B1F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предоставление обучающимся необходимых методических материалов.</w:t>
      </w: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Общие требования:</w:t>
      </w: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Тренинги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повышению потенциала школьных библиотекарей, специалистов институтов повышения квалификации, районных методистов и специалистов районных/городских отделов образования должны быть проведены на основе методик обучения взрослой аудитории и должны включать следующие этапы:</w:t>
      </w:r>
    </w:p>
    <w:p w:rsidR="003B1FFD" w:rsidRDefault="003B1FFD" w:rsidP="003B1FF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 xml:space="preserve">Разработка 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  <w:lang w:val="ky-KG"/>
        </w:rPr>
        <w:t xml:space="preserve">и утверждение 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>графика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  <w:lang w:val="ky-KG"/>
        </w:rPr>
        <w:t xml:space="preserve"> проведения тренингов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 xml:space="preserve"> совместно с ОРП ПРСУСО;</w:t>
      </w:r>
    </w:p>
    <w:p w:rsidR="003B1FFD" w:rsidRDefault="003B1FFD" w:rsidP="003B1FF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 xml:space="preserve">Подготовка списка участников </w:t>
      </w:r>
      <w:proofErr w:type="spellStart"/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>тренинго</w:t>
      </w:r>
      <w:proofErr w:type="spellEnd"/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  <w:lang w:val="ky-KG"/>
        </w:rPr>
        <w:t>в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>, рассылка приглашений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  <w:lang w:val="ky-KG"/>
        </w:rPr>
        <w:t xml:space="preserve"> участникам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>;</w:t>
      </w:r>
    </w:p>
    <w:p w:rsidR="003B1FFD" w:rsidRDefault="003B1FFD" w:rsidP="003B1FF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 xml:space="preserve">Подготовительная работа по проведению тренингов (подготовка презентаций по модулям, компоновка раздаточного материала на </w:t>
      </w:r>
      <w:proofErr w:type="spellStart"/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>кыргызском</w:t>
      </w:r>
      <w:proofErr w:type="spellEnd"/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 xml:space="preserve"> и русском языках в печатном и электронном формате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  <w:lang w:val="ky-KG"/>
        </w:rPr>
        <w:t>)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B1FFD" w:rsidRDefault="003B1FFD" w:rsidP="003B1FF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 xml:space="preserve">Проведение трёхдневных тренингов 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  <w:lang w:val="ky-KG"/>
        </w:rPr>
        <w:t xml:space="preserve">в соответствующих 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>областях и районах;</w:t>
      </w:r>
    </w:p>
    <w:p w:rsidR="003B1FFD" w:rsidRDefault="003B1FFD" w:rsidP="003B1FF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  <w:lang w:val="ky-KG"/>
        </w:rPr>
        <w:lastRenderedPageBreak/>
        <w:t xml:space="preserve">Проведение 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 xml:space="preserve">пред/пост </w:t>
      </w:r>
      <w:proofErr w:type="spellStart"/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>тренинговой</w:t>
      </w:r>
      <w:proofErr w:type="spellEnd"/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>оцен</w:t>
      </w:r>
      <w:proofErr w:type="spellEnd"/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  <w:lang w:val="ky-KG"/>
        </w:rPr>
        <w:t>ки мероприятия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>;</w:t>
      </w:r>
    </w:p>
    <w:p w:rsidR="003B1FFD" w:rsidRDefault="003B1FFD" w:rsidP="003B1FF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 xml:space="preserve">Подготовка отчёта по выполненным работам после каждого тренинга, включающий рекомендации по результатам обучения, включая пред/пост </w:t>
      </w:r>
      <w:proofErr w:type="spellStart"/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>тренинговую</w:t>
      </w:r>
      <w:proofErr w:type="spellEnd"/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  <w:lang w:val="ky-KG"/>
        </w:rPr>
        <w:t>оценку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>;</w:t>
      </w:r>
    </w:p>
    <w:p w:rsidR="003B1FFD" w:rsidRDefault="003B1FFD" w:rsidP="003B1FF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 xml:space="preserve">Участие в организационной подготовке 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  <w:lang w:val="ky-KG"/>
        </w:rPr>
        <w:t>к тренингам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  <w:lang w:val="ky-KG"/>
        </w:rPr>
        <w:t xml:space="preserve"> </w:t>
      </w:r>
    </w:p>
    <w:p w:rsidR="003B1FFD" w:rsidRDefault="003B1FFD" w:rsidP="003B1FF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  <w:lang w:val="ky-KG"/>
        </w:rPr>
        <w:t xml:space="preserve"> Во время проведения 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 xml:space="preserve">тренингов 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  <w:lang w:val="ky-KG"/>
        </w:rPr>
        <w:t>организовывать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</w:rPr>
        <w:t xml:space="preserve"> регистрацию </w:t>
      </w:r>
      <w:r>
        <w:rPr>
          <w:rFonts w:ascii="Times New Roman" w:eastAsia="Malgun Gothic" w:hAnsi="Times New Roman"/>
          <w:color w:val="000000"/>
          <w:sz w:val="24"/>
          <w:szCs w:val="24"/>
          <w:shd w:val="clear" w:color="auto" w:fill="FFFFFF"/>
          <w:lang w:val="ky-KG"/>
        </w:rPr>
        <w:t>участников.</w:t>
      </w:r>
    </w:p>
    <w:p w:rsidR="003B1FFD" w:rsidRDefault="003B1FFD" w:rsidP="003B1FFD">
      <w:pPr>
        <w:spacing w:after="20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Участники тренинга: </w:t>
      </w:r>
    </w:p>
    <w:p w:rsidR="003B1FFD" w:rsidRDefault="003B1FFD" w:rsidP="003B1F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 будет проводится для школьных библиотекарей, методистов районных отделов образования, отвечающих за мониторинг, оценку и отчетность работы школьных библиотекарей, Ай-</w:t>
      </w:r>
      <w:proofErr w:type="spellStart"/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специалистов 10 инновационных школ, педагогов областных институтов образования и областных методических центров.</w:t>
      </w: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Место проведения тренинг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y-KG"/>
        </w:rPr>
        <w:t>ов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 области Кыргызской Республики. </w:t>
      </w: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Время проведения тренинг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y-KG"/>
        </w:rPr>
        <w:t>ов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2021 год, согласно утвержденного графика. </w:t>
      </w: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y-KG"/>
        </w:rPr>
        <w:t>Квалификационные т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ребования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y-KG"/>
        </w:rPr>
        <w:t>для тренеров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3B1FFD" w:rsidRDefault="003B1FFD" w:rsidP="003B1FFD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Высшее образование;</w:t>
      </w:r>
    </w:p>
    <w:p w:rsidR="003B1FFD" w:rsidRDefault="003B1FFD" w:rsidP="003B1FFD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Опыт в обучении взрослых;</w:t>
      </w:r>
    </w:p>
    <w:p w:rsidR="003B1FFD" w:rsidRDefault="003B1FFD" w:rsidP="003B1FFD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Знание ИКТ и использование ИКТ в образовательной системе;</w:t>
      </w:r>
    </w:p>
    <w:p w:rsidR="003B1FFD" w:rsidRDefault="003B1FFD" w:rsidP="003B1FFD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Возможность выезжать для проведения тренингов во все регионы страны;</w:t>
      </w:r>
    </w:p>
    <w:p w:rsidR="003B1FFD" w:rsidRDefault="003B1FFD" w:rsidP="003B1FFD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Отличное знание русского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кыргызского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языков;</w:t>
      </w:r>
    </w:p>
    <w:p w:rsidR="003B1FFD" w:rsidRDefault="003B1FFD" w:rsidP="003B1FFD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работать в команде;</w:t>
      </w:r>
    </w:p>
    <w:p w:rsidR="003B1FFD" w:rsidRDefault="003B1FFD" w:rsidP="003B1FFD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Отличные организаторские навыки и навыки межличностного взаимодействия;</w:t>
      </w:r>
    </w:p>
    <w:p w:rsidR="003B1FFD" w:rsidRDefault="003B1FFD" w:rsidP="003B1FFD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Умение работать с базовыми программами MS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Office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Access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Excel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Point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B1FFD" w:rsidRDefault="003B1FFD" w:rsidP="003B1FFD">
      <w:pPr>
        <w:numPr>
          <w:ilvl w:val="0"/>
          <w:numId w:val="10"/>
        </w:numPr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Знание программ автоматизированной информационной системы (АИС) и автоматизированной системы управления (АСУ) является преимуществом.</w:t>
      </w: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Другие условия  </w:t>
      </w:r>
    </w:p>
    <w:p w:rsidR="003B1FFD" w:rsidRDefault="003B1FFD" w:rsidP="003B1FF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Дополнения и/или изменения в описанному выше объёму работ или отображение других аспектов, известных тренеру, будут согласованы и утверждены в рабочем порядке в ходе исполнения данного Технического задания.</w:t>
      </w:r>
    </w:p>
    <w:p w:rsidR="003B1FFD" w:rsidRDefault="003B1FFD" w:rsidP="003B1FFD">
      <w:pPr>
        <w:tabs>
          <w:tab w:val="left" w:pos="276"/>
          <w:tab w:val="center" w:pos="4677"/>
        </w:tabs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FFD" w:rsidRDefault="003B1FFD" w:rsidP="003B1FFD">
      <w:pPr>
        <w:tabs>
          <w:tab w:val="left" w:pos="276"/>
          <w:tab w:val="center" w:pos="4677"/>
        </w:tabs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ПО ОТЧЕТНОСТИ</w:t>
      </w:r>
    </w:p>
    <w:p w:rsidR="003B1FFD" w:rsidRDefault="003B1FFD" w:rsidP="003B1FFD">
      <w:pPr>
        <w:spacing w:after="20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Содержание отчета должно быть изложено в доступной для пользователей форме в соответствии с правилами и процедурами АБР;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отчет о проведенной работе сдается после каждого тренинга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y-KG"/>
        </w:rPr>
        <w:t xml:space="preserve"> в течении 10 (десяти) рабочих дней.</w:t>
      </w:r>
    </w:p>
    <w:p w:rsidR="003B1FFD" w:rsidRDefault="003B1FFD" w:rsidP="003B1FFD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 необходимости, дополнения или изменения к приведенному выше объему и содержанию работ, а также освещение других аспектов, предлагаемых исполнителями или заинтересованными лицами, будут согласованы в рабочем порядке в процессе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y-KG"/>
        </w:rPr>
        <w:t xml:space="preserve"> проведения тренингов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предоставления результатов исполнителями;</w:t>
      </w:r>
    </w:p>
    <w:p w:rsidR="003B1FFD" w:rsidRDefault="003B1FFD" w:rsidP="003B1FFD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Права на наименования, авторские права и другие права по выпущенным материалам в рамках реализации данного Технического задания по праву принадлежат АБР;</w:t>
      </w:r>
    </w:p>
    <w:p w:rsidR="003B1FFD" w:rsidRDefault="003B1FFD" w:rsidP="003B1FFD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Исполнитель подотчетен Проекту АБР «Программа развития сектора: Укрепление системы образования» (ПРСУСО).  </w:t>
      </w:r>
    </w:p>
    <w:p w:rsidR="003B1FFD" w:rsidRDefault="003B1FFD" w:rsidP="003B1FFD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Координация деятельности осуществляется Менеджером данного проекта; </w:t>
      </w:r>
    </w:p>
    <w:p w:rsidR="003B1FFD" w:rsidRDefault="003B1FFD" w:rsidP="003B1FFD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Исполнитель при реализации данного Технического задания, в своей работе взаимодействует с ответственным специалистом по повышению квалификации учителей проекта «Программа развития сектора: Укрепление системы образования» (ПРСУСО).   </w:t>
      </w:r>
    </w:p>
    <w:p w:rsidR="003B1FFD" w:rsidRDefault="003B1FFD" w:rsidP="003B1FFD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Исполнитель выполняет Техническое задание,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y-KG"/>
        </w:rPr>
        <w:t xml:space="preserve">предоставляя отчет после каждого тренинга,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регулярно отчитываясь по достигнутым результатам.</w:t>
      </w:r>
    </w:p>
    <w:p w:rsidR="003B1FFD" w:rsidRDefault="003B1FFD" w:rsidP="003B1FFD">
      <w:pPr>
        <w:jc w:val="both"/>
        <w:rPr>
          <w:rFonts w:ascii="Times New Roman" w:hAnsi="Times New Roman"/>
          <w:sz w:val="24"/>
          <w:szCs w:val="24"/>
        </w:rPr>
      </w:pPr>
    </w:p>
    <w:p w:rsidR="003B1FFD" w:rsidRDefault="003B1FFD" w:rsidP="003B1FF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1FFD" w:rsidRDefault="003B1FFD" w:rsidP="003B1FFD">
      <w:pPr>
        <w:rPr>
          <w:b/>
        </w:rPr>
      </w:pPr>
    </w:p>
    <w:p w:rsidR="0021452D" w:rsidRPr="003B1FFD" w:rsidRDefault="0021452D" w:rsidP="003B1FFD">
      <w:bookmarkStart w:id="0" w:name="_GoBack"/>
      <w:bookmarkEnd w:id="0"/>
    </w:p>
    <w:sectPr w:rsidR="0021452D" w:rsidRPr="003B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F39"/>
    <w:multiLevelType w:val="hybridMultilevel"/>
    <w:tmpl w:val="BFC471AE"/>
    <w:lvl w:ilvl="0" w:tplc="22BC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021E5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137C7"/>
    <w:multiLevelType w:val="hybridMultilevel"/>
    <w:tmpl w:val="FE76C16C"/>
    <w:lvl w:ilvl="0" w:tplc="22BC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F7E"/>
    <w:multiLevelType w:val="hybridMultilevel"/>
    <w:tmpl w:val="1496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0C1C"/>
    <w:multiLevelType w:val="hybridMultilevel"/>
    <w:tmpl w:val="9DFA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54C5"/>
    <w:multiLevelType w:val="hybridMultilevel"/>
    <w:tmpl w:val="872AE05A"/>
    <w:lvl w:ilvl="0" w:tplc="22BC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D4"/>
    <w:rsid w:val="0021452D"/>
    <w:rsid w:val="002F48D4"/>
    <w:rsid w:val="003B1FFD"/>
    <w:rsid w:val="00C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865D8-4AAE-4334-A0BB-951757C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2021-04-06T04:02:00Z</dcterms:created>
  <dcterms:modified xsi:type="dcterms:W3CDTF">2021-04-06T09:27:00Z</dcterms:modified>
</cp:coreProperties>
</file>