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31" w:rsidRPr="0010344B" w:rsidRDefault="008E3F31" w:rsidP="008E3F31">
      <w:pPr>
        <w:pStyle w:val="2"/>
        <w:spacing w:after="0"/>
        <w:ind w:left="0" w:firstLine="0"/>
        <w:jc w:val="right"/>
        <w:rPr>
          <w:lang w:val="ky-KG"/>
        </w:rPr>
      </w:pPr>
      <w:r w:rsidRPr="0010344B">
        <w:t>Кыргыз Республик</w:t>
      </w:r>
      <w:r w:rsidRPr="0010344B">
        <w:rPr>
          <w:lang w:val="ky-KG"/>
        </w:rPr>
        <w:t>асынын</w:t>
      </w:r>
    </w:p>
    <w:p w:rsidR="008E3F31" w:rsidRPr="0010344B" w:rsidRDefault="008E3F31" w:rsidP="008E3F31">
      <w:pPr>
        <w:pStyle w:val="2"/>
        <w:spacing w:after="0"/>
        <w:ind w:left="0" w:firstLine="0"/>
        <w:jc w:val="right"/>
        <w:rPr>
          <w:lang w:val="ky-KG"/>
        </w:rPr>
      </w:pPr>
      <w:r w:rsidRPr="0010344B">
        <w:rPr>
          <w:lang w:val="ky-KG"/>
        </w:rPr>
        <w:t xml:space="preserve">Билим берүү жана илим министрлигинин </w:t>
      </w:r>
    </w:p>
    <w:p w:rsidR="008E3F31" w:rsidRPr="0010344B" w:rsidRDefault="008E3F31" w:rsidP="008E3F31">
      <w:pPr>
        <w:pStyle w:val="2"/>
        <w:spacing w:after="0"/>
        <w:ind w:left="0" w:firstLine="0"/>
        <w:jc w:val="right"/>
        <w:rPr>
          <w:lang w:val="ky-KG"/>
        </w:rPr>
      </w:pPr>
    </w:p>
    <w:p w:rsidR="008E3F31" w:rsidRPr="0010344B" w:rsidRDefault="008E3F31" w:rsidP="008E3F31">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8E3F31" w:rsidRPr="00506F0C" w:rsidRDefault="008E3F31" w:rsidP="008E3F31">
      <w:pPr>
        <w:pStyle w:val="2"/>
        <w:spacing w:after="0"/>
        <w:ind w:left="0" w:firstLine="0"/>
        <w:jc w:val="right"/>
      </w:pPr>
      <w:r w:rsidRPr="0010344B">
        <w:rPr>
          <w:lang w:val="ky-KG"/>
        </w:rPr>
        <w:t>буйругуна тиркеме</w:t>
      </w:r>
      <w:r w:rsidRPr="00506F0C">
        <w:rPr>
          <w:lang w:val="ky-KG"/>
        </w:rPr>
        <w:t xml:space="preserve"> </w:t>
      </w:r>
    </w:p>
    <w:p w:rsidR="008E3F31" w:rsidRDefault="008E3F31" w:rsidP="008E3F31">
      <w:pPr>
        <w:widowControl w:val="0"/>
        <w:autoSpaceDE w:val="0"/>
        <w:autoSpaceDN w:val="0"/>
        <w:adjustRightInd w:val="0"/>
        <w:spacing w:line="240" w:lineRule="auto"/>
        <w:ind w:firstLine="567"/>
        <w:jc w:val="center"/>
        <w:rPr>
          <w:rFonts w:ascii="Times New Roman" w:hAnsi="Times New Roman"/>
          <w:b/>
          <w:caps/>
          <w:sz w:val="28"/>
          <w:szCs w:val="28"/>
        </w:rPr>
      </w:pPr>
    </w:p>
    <w:p w:rsidR="008E3F31" w:rsidRDefault="008E3F31" w:rsidP="008E3F31">
      <w:pPr>
        <w:widowControl w:val="0"/>
        <w:autoSpaceDE w:val="0"/>
        <w:autoSpaceDN w:val="0"/>
        <w:adjustRightInd w:val="0"/>
        <w:spacing w:line="240" w:lineRule="auto"/>
        <w:ind w:firstLine="567"/>
        <w:jc w:val="center"/>
        <w:rPr>
          <w:rFonts w:ascii="Times New Roman" w:hAnsi="Times New Roman"/>
          <w:b/>
          <w:caps/>
          <w:sz w:val="28"/>
          <w:szCs w:val="28"/>
        </w:rPr>
      </w:pPr>
    </w:p>
    <w:p w:rsidR="008E3F31" w:rsidRDefault="008E3F31" w:rsidP="008E3F31">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p>
    <w:p w:rsidR="008E3F31" w:rsidRPr="008C43C2" w:rsidRDefault="008E3F31" w:rsidP="008E3F31">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 xml:space="preserve">Кыргыз Республикасынын </w:t>
      </w:r>
    </w:p>
    <w:p w:rsidR="008E3F31" w:rsidRPr="008C43C2" w:rsidRDefault="008E3F31" w:rsidP="008E3F31">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rPr>
      </w:pPr>
      <w:r w:rsidRPr="008C43C2">
        <w:rPr>
          <w:rFonts w:ascii="Times New Roman" w:eastAsia="Times New Roman" w:hAnsi="Times New Roman" w:cs="Times New Roman"/>
          <w:b/>
          <w:caps/>
          <w:sz w:val="28"/>
          <w:szCs w:val="28"/>
        </w:rPr>
        <w:t>билим берүү жана илим  министирлиги</w:t>
      </w:r>
    </w:p>
    <w:p w:rsidR="00F247A9" w:rsidRDefault="00F247A9" w:rsidP="00F247A9">
      <w:pPr>
        <w:shd w:val="clear" w:color="auto" w:fill="FFFFFF"/>
        <w:ind w:left="5103"/>
        <w:jc w:val="both"/>
        <w:rPr>
          <w:sz w:val="28"/>
          <w:szCs w:val="28"/>
        </w:rPr>
      </w:pPr>
    </w:p>
    <w:p w:rsidR="00F247A9" w:rsidRPr="003970F2" w:rsidRDefault="00F247A9" w:rsidP="00F247A9">
      <w:pPr>
        <w:shd w:val="clear" w:color="auto" w:fill="FFFFFF"/>
        <w:ind w:left="5103"/>
        <w:jc w:val="both"/>
        <w:rPr>
          <w:sz w:val="28"/>
          <w:szCs w:val="28"/>
        </w:rPr>
      </w:pPr>
    </w:p>
    <w:p w:rsidR="00F247A9" w:rsidRDefault="00F247A9" w:rsidP="00F247A9">
      <w:pPr>
        <w:shd w:val="clear" w:color="auto" w:fill="FFFFFF"/>
        <w:ind w:left="5103"/>
        <w:jc w:val="both"/>
      </w:pPr>
    </w:p>
    <w:p w:rsidR="00F247A9" w:rsidRPr="002869A5" w:rsidRDefault="00F247A9" w:rsidP="00F247A9">
      <w:pPr>
        <w:shd w:val="clear" w:color="auto" w:fill="FFFFFF"/>
        <w:ind w:left="5103"/>
        <w:jc w:val="both"/>
      </w:pPr>
    </w:p>
    <w:p w:rsidR="00F247A9" w:rsidRDefault="00F247A9" w:rsidP="00F247A9">
      <w:pPr>
        <w:pStyle w:val="Style13"/>
        <w:widowControl/>
        <w:spacing w:line="240" w:lineRule="auto"/>
        <w:ind w:left="614"/>
        <w:rPr>
          <w:rStyle w:val="FontStyle75"/>
          <w:sz w:val="28"/>
          <w:szCs w:val="28"/>
          <w:lang w:val="ky-KG"/>
        </w:rPr>
      </w:pPr>
      <w:r>
        <w:rPr>
          <w:rStyle w:val="FontStyle75"/>
          <w:sz w:val="28"/>
          <w:szCs w:val="28"/>
          <w:lang w:val="ky-KG"/>
        </w:rPr>
        <w:t xml:space="preserve">ЖОГОРКУ КЕСИПТИК БИЛИМ БЕРҮҮНҮН </w:t>
      </w:r>
    </w:p>
    <w:p w:rsidR="00F247A9" w:rsidRPr="000C3D9F" w:rsidRDefault="00F247A9" w:rsidP="00F247A9">
      <w:pPr>
        <w:pStyle w:val="Style13"/>
        <w:widowControl/>
        <w:spacing w:line="240" w:lineRule="auto"/>
        <w:ind w:left="614"/>
        <w:rPr>
          <w:rStyle w:val="FontStyle75"/>
          <w:sz w:val="28"/>
          <w:szCs w:val="28"/>
          <w:lang w:val="ky-KG"/>
        </w:rPr>
      </w:pPr>
      <w:r>
        <w:rPr>
          <w:rStyle w:val="FontStyle75"/>
          <w:sz w:val="28"/>
          <w:szCs w:val="28"/>
          <w:lang w:val="ky-KG"/>
        </w:rPr>
        <w:t xml:space="preserve">МАМЛЕКЕТТИК БИЛИМ БЕРҮҮ </w:t>
      </w:r>
      <w:r w:rsidRPr="003E2F9F">
        <w:rPr>
          <w:rStyle w:val="FontStyle75"/>
          <w:sz w:val="28"/>
          <w:szCs w:val="28"/>
        </w:rPr>
        <w:t>СТАНДАРТ</w:t>
      </w:r>
      <w:r>
        <w:rPr>
          <w:rStyle w:val="FontStyle75"/>
          <w:sz w:val="28"/>
          <w:szCs w:val="28"/>
          <w:lang w:val="ky-KG"/>
        </w:rPr>
        <w:t>Ы</w:t>
      </w:r>
    </w:p>
    <w:p w:rsidR="00F247A9" w:rsidRPr="002869A5" w:rsidRDefault="00F247A9" w:rsidP="00F247A9">
      <w:pPr>
        <w:pStyle w:val="Style13"/>
        <w:widowControl/>
        <w:spacing w:line="240" w:lineRule="auto"/>
        <w:ind w:left="614"/>
        <w:rPr>
          <w:rStyle w:val="FontStyle75"/>
          <w:sz w:val="28"/>
          <w:szCs w:val="28"/>
        </w:rPr>
      </w:pPr>
    </w:p>
    <w:p w:rsidR="00F247A9" w:rsidRPr="002869A5" w:rsidRDefault="00F247A9" w:rsidP="00F247A9">
      <w:pPr>
        <w:pStyle w:val="Style13"/>
        <w:widowControl/>
        <w:spacing w:line="240" w:lineRule="auto"/>
        <w:ind w:left="614"/>
        <w:rPr>
          <w:rStyle w:val="FontStyle75"/>
          <w:sz w:val="28"/>
          <w:szCs w:val="28"/>
        </w:rPr>
      </w:pPr>
    </w:p>
    <w:p w:rsidR="00F247A9" w:rsidRPr="002869A5" w:rsidRDefault="00F247A9" w:rsidP="00F247A9">
      <w:pPr>
        <w:pStyle w:val="Style13"/>
        <w:widowControl/>
        <w:spacing w:line="240" w:lineRule="auto"/>
        <w:ind w:left="614"/>
        <w:rPr>
          <w:color w:val="000000"/>
          <w:sz w:val="28"/>
          <w:szCs w:val="28"/>
        </w:rPr>
      </w:pPr>
    </w:p>
    <w:p w:rsidR="00F247A9" w:rsidRPr="00F247A9" w:rsidRDefault="00F247A9" w:rsidP="00F247A9">
      <w:pPr>
        <w:pStyle w:val="Style13"/>
        <w:widowControl/>
        <w:spacing w:line="240" w:lineRule="auto"/>
        <w:ind w:left="614"/>
        <w:rPr>
          <w:b/>
          <w:color w:val="000000"/>
          <w:sz w:val="28"/>
          <w:szCs w:val="28"/>
        </w:rPr>
      </w:pPr>
      <w:r>
        <w:rPr>
          <w:b/>
          <w:color w:val="000000"/>
          <w:sz w:val="28"/>
          <w:szCs w:val="28"/>
          <w:lang w:val="ky-KG"/>
        </w:rPr>
        <w:t>БАГЫТЫ</w:t>
      </w:r>
      <w:r>
        <w:rPr>
          <w:b/>
          <w:color w:val="000000"/>
          <w:sz w:val="28"/>
          <w:szCs w:val="28"/>
        </w:rPr>
        <w:t xml:space="preserve">: </w:t>
      </w:r>
      <w:r w:rsidRPr="0038102C">
        <w:rPr>
          <w:b/>
          <w:color w:val="000000"/>
          <w:sz w:val="28"/>
          <w:szCs w:val="28"/>
        </w:rPr>
        <w:t xml:space="preserve">700200 </w:t>
      </w:r>
      <w:r>
        <w:rPr>
          <w:b/>
          <w:color w:val="000000"/>
          <w:sz w:val="28"/>
          <w:szCs w:val="28"/>
        </w:rPr>
        <w:t>ТЕХНИКАЛЫК СИСТЕМДЕРДИ БАШКАРУУ</w:t>
      </w:r>
    </w:p>
    <w:p w:rsidR="00F247A9" w:rsidRDefault="00F247A9" w:rsidP="00F247A9">
      <w:pPr>
        <w:pStyle w:val="Style13"/>
        <w:widowControl/>
        <w:spacing w:line="240" w:lineRule="auto"/>
        <w:ind w:left="614"/>
        <w:rPr>
          <w:b/>
          <w:color w:val="000000"/>
          <w:sz w:val="28"/>
          <w:szCs w:val="28"/>
        </w:rPr>
      </w:pPr>
    </w:p>
    <w:p w:rsidR="00F247A9" w:rsidRPr="00CA675E" w:rsidRDefault="00F247A9" w:rsidP="00F247A9">
      <w:pPr>
        <w:pStyle w:val="Style13"/>
        <w:widowControl/>
        <w:spacing w:line="240" w:lineRule="auto"/>
        <w:ind w:left="614"/>
        <w:rPr>
          <w:b/>
          <w:color w:val="000000"/>
          <w:sz w:val="28"/>
          <w:szCs w:val="28"/>
        </w:rPr>
      </w:pPr>
    </w:p>
    <w:p w:rsidR="00F247A9" w:rsidRPr="009806EE" w:rsidRDefault="00F247A9" w:rsidP="00F247A9">
      <w:pPr>
        <w:shd w:val="clear" w:color="auto" w:fill="FFFFFF"/>
        <w:spacing w:before="149"/>
        <w:ind w:right="101"/>
        <w:jc w:val="center"/>
        <w:rPr>
          <w:rFonts w:ascii="Times New Roman" w:hAnsi="Times New Roman" w:cs="Times New Roman"/>
          <w:b/>
          <w:sz w:val="28"/>
          <w:szCs w:val="28"/>
        </w:rPr>
      </w:pPr>
      <w:r w:rsidRPr="009806EE">
        <w:rPr>
          <w:rFonts w:ascii="Times New Roman" w:hAnsi="Times New Roman" w:cs="Times New Roman"/>
          <w:b/>
          <w:spacing w:val="-1"/>
          <w:sz w:val="28"/>
          <w:szCs w:val="28"/>
        </w:rPr>
        <w:t>Квалификация</w:t>
      </w:r>
      <w:r w:rsidRPr="009806EE">
        <w:rPr>
          <w:rFonts w:ascii="Times New Roman" w:hAnsi="Times New Roman" w:cs="Times New Roman"/>
          <w:b/>
          <w:spacing w:val="-1"/>
          <w:sz w:val="28"/>
          <w:szCs w:val="28"/>
          <w:lang w:val="ky-KG"/>
        </w:rPr>
        <w:t>сы</w:t>
      </w:r>
      <w:r w:rsidRPr="009806EE">
        <w:rPr>
          <w:rFonts w:ascii="Times New Roman" w:hAnsi="Times New Roman" w:cs="Times New Roman"/>
          <w:b/>
          <w:spacing w:val="-1"/>
          <w:sz w:val="28"/>
          <w:szCs w:val="28"/>
        </w:rPr>
        <w:t>: Магистр</w:t>
      </w:r>
    </w:p>
    <w:p w:rsidR="00F247A9" w:rsidRDefault="00F247A9"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92298D" w:rsidRDefault="0092298D"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ind w:left="2203"/>
        <w:rPr>
          <w:rStyle w:val="FontStyle75"/>
        </w:rPr>
      </w:pPr>
    </w:p>
    <w:p w:rsidR="00F247A9" w:rsidRPr="00093861" w:rsidRDefault="00F247A9" w:rsidP="00F247A9">
      <w:pPr>
        <w:pStyle w:val="Style14"/>
        <w:widowControl/>
        <w:tabs>
          <w:tab w:val="left" w:pos="4650"/>
        </w:tabs>
        <w:spacing w:before="5"/>
        <w:rPr>
          <w:rStyle w:val="FontStyle75"/>
        </w:rPr>
      </w:pPr>
    </w:p>
    <w:p w:rsidR="00F247A9" w:rsidRPr="00093861" w:rsidRDefault="00F247A9" w:rsidP="00F247A9">
      <w:pPr>
        <w:pStyle w:val="Style14"/>
        <w:widowControl/>
        <w:tabs>
          <w:tab w:val="left" w:pos="4650"/>
        </w:tabs>
        <w:spacing w:before="5"/>
        <w:ind w:left="2203"/>
        <w:rPr>
          <w:rStyle w:val="FontStyle75"/>
        </w:rPr>
      </w:pPr>
    </w:p>
    <w:p w:rsidR="00F247A9" w:rsidRPr="00093861" w:rsidRDefault="00F247A9" w:rsidP="00F247A9">
      <w:pPr>
        <w:pStyle w:val="Style14"/>
        <w:widowControl/>
        <w:tabs>
          <w:tab w:val="left" w:pos="4650"/>
        </w:tabs>
        <w:spacing w:before="5"/>
        <w:ind w:left="2203"/>
        <w:rPr>
          <w:rStyle w:val="FontStyle75"/>
        </w:rPr>
      </w:pPr>
    </w:p>
    <w:p w:rsidR="00F247A9" w:rsidRDefault="00F247A9" w:rsidP="00F247A9">
      <w:pPr>
        <w:pStyle w:val="Style14"/>
        <w:widowControl/>
        <w:tabs>
          <w:tab w:val="left" w:pos="4650"/>
        </w:tabs>
        <w:spacing w:before="5"/>
        <w:rPr>
          <w:rStyle w:val="FontStyle75"/>
        </w:rPr>
      </w:pPr>
    </w:p>
    <w:p w:rsidR="00F247A9" w:rsidRPr="000C3D9F" w:rsidRDefault="00F247A9" w:rsidP="00F247A9">
      <w:pPr>
        <w:pStyle w:val="Style14"/>
        <w:widowControl/>
        <w:tabs>
          <w:tab w:val="left" w:pos="4650"/>
        </w:tabs>
        <w:spacing w:before="5"/>
        <w:jc w:val="center"/>
        <w:rPr>
          <w:rStyle w:val="FontStyle75"/>
          <w:sz w:val="28"/>
          <w:szCs w:val="28"/>
          <w:lang w:val="ky-KG"/>
        </w:rPr>
      </w:pPr>
      <w:r w:rsidRPr="002869A5">
        <w:rPr>
          <w:rStyle w:val="FontStyle75"/>
          <w:sz w:val="28"/>
          <w:szCs w:val="28"/>
        </w:rPr>
        <w:t>Бишкек 20</w:t>
      </w:r>
      <w:r>
        <w:rPr>
          <w:rStyle w:val="FontStyle75"/>
          <w:sz w:val="28"/>
          <w:szCs w:val="28"/>
        </w:rPr>
        <w:t>2</w:t>
      </w:r>
      <w:r w:rsidR="0092298D">
        <w:rPr>
          <w:rStyle w:val="FontStyle75"/>
          <w:sz w:val="28"/>
          <w:szCs w:val="28"/>
        </w:rPr>
        <w:t>1</w:t>
      </w:r>
      <w:r>
        <w:rPr>
          <w:rStyle w:val="FontStyle75"/>
          <w:sz w:val="28"/>
          <w:szCs w:val="28"/>
          <w:lang w:val="ky-KG"/>
        </w:rPr>
        <w:t>-жыл</w:t>
      </w:r>
    </w:p>
    <w:p w:rsidR="00D23F91" w:rsidRDefault="00D23F91" w:rsidP="00F247A9">
      <w:pPr>
        <w:pStyle w:val="Style19"/>
        <w:widowControl/>
        <w:spacing w:line="240" w:lineRule="auto"/>
        <w:ind w:firstLine="504"/>
        <w:rPr>
          <w:rStyle w:val="FontStyle75"/>
          <w:sz w:val="24"/>
          <w:szCs w:val="24"/>
          <w:lang w:val="ky-KG"/>
        </w:rPr>
      </w:pPr>
    </w:p>
    <w:p w:rsidR="00D23F91" w:rsidRPr="008E3AD5" w:rsidRDefault="00D23F91" w:rsidP="00D23F91">
      <w:pPr>
        <w:pStyle w:val="Style14"/>
        <w:widowControl/>
        <w:jc w:val="center"/>
        <w:rPr>
          <w:rStyle w:val="FontStyle75"/>
          <w:sz w:val="24"/>
          <w:szCs w:val="24"/>
          <w:lang w:val="ky-KG"/>
        </w:rPr>
      </w:pPr>
      <w:r w:rsidRPr="00673A31">
        <w:rPr>
          <w:rStyle w:val="FontStyle75"/>
          <w:sz w:val="24"/>
          <w:szCs w:val="24"/>
        </w:rPr>
        <w:t xml:space="preserve">1.     </w:t>
      </w:r>
      <w:r>
        <w:rPr>
          <w:rStyle w:val="FontStyle75"/>
          <w:sz w:val="24"/>
          <w:szCs w:val="24"/>
          <w:lang w:val="ky-KG"/>
        </w:rPr>
        <w:t>Жалпы жоболор</w:t>
      </w:r>
    </w:p>
    <w:p w:rsidR="003C415A" w:rsidRPr="00F247A9" w:rsidRDefault="00D23F91" w:rsidP="00F247A9">
      <w:pPr>
        <w:pStyle w:val="Style17"/>
        <w:widowControl/>
        <w:spacing w:line="240" w:lineRule="auto"/>
        <w:ind w:firstLine="0"/>
        <w:rPr>
          <w:lang w:val="ky-KG"/>
        </w:rPr>
      </w:pPr>
      <w:r w:rsidRPr="00F247A9">
        <w:rPr>
          <w:rStyle w:val="FontStyle74"/>
          <w:sz w:val="24"/>
          <w:szCs w:val="24"/>
          <w:lang w:val="ky-KG"/>
        </w:rPr>
        <w:t xml:space="preserve">1.1.    </w:t>
      </w:r>
      <w:r>
        <w:rPr>
          <w:rStyle w:val="FontStyle75"/>
          <w:b w:val="0"/>
          <w:sz w:val="24"/>
          <w:szCs w:val="24"/>
          <w:lang w:val="ky-KG"/>
        </w:rPr>
        <w:t>Ж</w:t>
      </w:r>
      <w:r w:rsidRPr="00B73A2F">
        <w:rPr>
          <w:rStyle w:val="FontStyle75"/>
          <w:b w:val="0"/>
          <w:sz w:val="24"/>
          <w:szCs w:val="24"/>
          <w:lang w:val="ky-KG"/>
        </w:rPr>
        <w:t>огорку кесиптик билим берүүнүн</w:t>
      </w:r>
      <w:r w:rsidRPr="00F247A9">
        <w:rPr>
          <w:rStyle w:val="FontStyle74"/>
          <w:sz w:val="24"/>
          <w:szCs w:val="24"/>
          <w:lang w:val="ky-KG"/>
        </w:rPr>
        <w:tab/>
      </w:r>
      <w:r w:rsidR="00F247A9">
        <w:rPr>
          <w:rStyle w:val="FontStyle74"/>
          <w:sz w:val="24"/>
          <w:szCs w:val="24"/>
          <w:lang w:val="ky-KG"/>
        </w:rPr>
        <w:t xml:space="preserve"> </w:t>
      </w:r>
      <w:r w:rsidR="00F247A9" w:rsidRPr="00F247A9">
        <w:rPr>
          <w:rStyle w:val="FontStyle74"/>
          <w:b/>
          <w:sz w:val="24"/>
          <w:szCs w:val="24"/>
          <w:lang w:val="ky-KG"/>
        </w:rPr>
        <w:t>700200 Техникалык системдерди башкаруу</w:t>
      </w:r>
      <w:r w:rsidR="00F247A9">
        <w:rPr>
          <w:rStyle w:val="FontStyle74"/>
          <w:sz w:val="24"/>
          <w:szCs w:val="24"/>
          <w:lang w:val="ky-KG"/>
        </w:rPr>
        <w:t xml:space="preserve"> </w:t>
      </w:r>
      <w:r w:rsidR="003C415A" w:rsidRPr="00F247A9">
        <w:rPr>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8E3F31" w:rsidRPr="00506F0C">
        <w:rPr>
          <w:lang w:val="ky-KG"/>
        </w:rPr>
        <w:t>жана Кыргыз Республикасынын Министрлер Кабинети аныктаган тартипте бекитилет.</w:t>
      </w:r>
    </w:p>
    <w:p w:rsidR="003C415A" w:rsidRPr="0038102C" w:rsidRDefault="003C415A" w:rsidP="003C415A">
      <w:pPr>
        <w:widowControl w:val="0"/>
        <w:autoSpaceDE w:val="0"/>
        <w:autoSpaceDN w:val="0"/>
        <w:adjustRightInd w:val="0"/>
        <w:spacing w:after="0" w:line="240" w:lineRule="auto"/>
        <w:ind w:firstLine="567"/>
        <w:jc w:val="both"/>
        <w:rPr>
          <w:rFonts w:ascii="Times New Roman" w:hAnsi="Times New Roman"/>
          <w:sz w:val="24"/>
          <w:szCs w:val="24"/>
          <w:lang w:val="ky-KG"/>
        </w:rPr>
      </w:pPr>
      <w:r w:rsidRPr="00F247A9">
        <w:rPr>
          <w:rFonts w:ascii="Times New Roman" w:hAnsi="Times New Roman"/>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w:t>
      </w:r>
      <w:r w:rsidRPr="0038102C">
        <w:rPr>
          <w:rFonts w:ascii="Times New Roman" w:hAnsi="Times New Roman"/>
          <w:sz w:val="24"/>
          <w:szCs w:val="24"/>
          <w:lang w:val="ky-KG"/>
        </w:rPr>
        <w:t>аардык жождор үчүн менчигинин түрүнө жана ведомстволук таандыктыгына карабастан милдеттүү болуп эсептелет.</w:t>
      </w:r>
    </w:p>
    <w:p w:rsidR="003C415A" w:rsidRPr="00073F80" w:rsidRDefault="00D23F91" w:rsidP="008A4755">
      <w:pPr>
        <w:pStyle w:val="Style19"/>
        <w:widowControl/>
        <w:spacing w:line="240" w:lineRule="auto"/>
        <w:ind w:firstLine="0"/>
        <w:rPr>
          <w:rStyle w:val="FontStyle78"/>
          <w:sz w:val="24"/>
          <w:szCs w:val="24"/>
          <w:lang w:val="ky-KG"/>
        </w:rPr>
      </w:pPr>
      <w:r w:rsidRPr="00073F80">
        <w:rPr>
          <w:rStyle w:val="FontStyle74"/>
          <w:sz w:val="24"/>
          <w:szCs w:val="24"/>
          <w:lang w:val="ky-KG"/>
        </w:rPr>
        <w:t xml:space="preserve">1.2. </w:t>
      </w:r>
      <w:r w:rsidR="003C415A" w:rsidRPr="0038102C">
        <w:rPr>
          <w:b/>
          <w:lang w:val="ky-KG"/>
        </w:rPr>
        <w:t>Терминдер, аныктамалар, белгилөөлөр, кыскартуулар</w:t>
      </w:r>
      <w:r w:rsidR="003C415A" w:rsidRPr="0038102C">
        <w:rPr>
          <w:lang w:val="ky-KG"/>
        </w:rPr>
        <w:t xml:space="preserve"> </w:t>
      </w:r>
    </w:p>
    <w:p w:rsidR="008E3F31" w:rsidRPr="006371B3" w:rsidRDefault="008E3F31" w:rsidP="008E3F31">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371B3">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күчүнө кирген эл аралык келишимдерге ылайык терминдер жана аныктамалар пайдаланылат: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инструменттик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w:t>
      </w:r>
      <w:r w:rsidRPr="003C415A">
        <w:rPr>
          <w:rFonts w:ascii="Times New Roman" w:hAnsi="Times New Roman" w:cs="Times New Roman"/>
          <w:sz w:val="24"/>
          <w:szCs w:val="24"/>
        </w:rPr>
        <w:lastRenderedPageBreak/>
        <w:t>жөндөм, техниканы пайдалана билүүгө, компьютерди билүүгө жана маалыматтык башкарууга байланышкан жөндөмдор; лингвистикалык жөндөмдөр, коммуникациялык компетенция;</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Pr="003C415A">
        <w:rPr>
          <w:rFonts w:ascii="Times New Roman" w:hAnsi="Times New Roman" w:cs="Times New Roman"/>
          <w:sz w:val="24"/>
          <w:szCs w:val="24"/>
        </w:rPr>
        <w:t xml:space="preserve"> </w:t>
      </w:r>
    </w:p>
    <w:p w:rsidR="003C415A" w:rsidRPr="003C415A" w:rsidRDefault="003C415A" w:rsidP="00A3092E">
      <w:pPr>
        <w:widowControl w:val="0"/>
        <w:autoSpaceDE w:val="0"/>
        <w:autoSpaceDN w:val="0"/>
        <w:adjustRightInd w:val="0"/>
        <w:spacing w:after="0" w:line="240" w:lineRule="auto"/>
        <w:jc w:val="both"/>
        <w:rPr>
          <w:rFonts w:ascii="Times New Roman" w:hAnsi="Times New Roman" w:cs="Times New Roman"/>
          <w:sz w:val="24"/>
          <w:szCs w:val="24"/>
        </w:rPr>
      </w:pPr>
      <w:r w:rsidRPr="003C415A">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E80193" w:rsidRPr="00F247A9" w:rsidRDefault="00D23F91" w:rsidP="00F247A9">
      <w:pPr>
        <w:pStyle w:val="Style18"/>
        <w:widowControl/>
        <w:spacing w:line="240" w:lineRule="auto"/>
        <w:ind w:firstLine="709"/>
        <w:rPr>
          <w:bCs/>
          <w:iCs/>
          <w:lang w:val="ky-KG"/>
        </w:rPr>
      </w:pPr>
      <w:r w:rsidRPr="003A51B6">
        <w:rPr>
          <w:rStyle w:val="FontStyle75"/>
          <w:b w:val="0"/>
          <w:sz w:val="24"/>
          <w:szCs w:val="24"/>
          <w:lang w:val="ky-KG"/>
        </w:rPr>
        <w:t xml:space="preserve">2.1.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F247A9">
        <w:rPr>
          <w:rStyle w:val="FontStyle78"/>
          <w:b w:val="0"/>
          <w:i w:val="0"/>
          <w:sz w:val="24"/>
          <w:szCs w:val="24"/>
          <w:lang w:val="ky-KG"/>
        </w:rPr>
        <w:t xml:space="preserve"> </w:t>
      </w:r>
      <w:r w:rsidR="00F247A9" w:rsidRPr="00F247A9">
        <w:rPr>
          <w:rStyle w:val="FontStyle74"/>
          <w:b/>
          <w:sz w:val="24"/>
          <w:szCs w:val="24"/>
          <w:lang w:val="ky-KG"/>
        </w:rPr>
        <w:t>700200 Техникалык системдерди башкаруу</w:t>
      </w:r>
      <w:r w:rsidR="00F247A9" w:rsidRPr="00E80193">
        <w:rPr>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69544C" w:rsidRPr="0069544C" w:rsidRDefault="00D23F91" w:rsidP="00A3092E">
      <w:pPr>
        <w:pStyle w:val="Style18"/>
        <w:widowControl/>
        <w:spacing w:line="240" w:lineRule="auto"/>
        <w:ind w:firstLine="709"/>
        <w:rPr>
          <w:lang w:val="ky-KG"/>
        </w:rPr>
      </w:pPr>
      <w:r w:rsidRPr="008E3FBE">
        <w:rPr>
          <w:rStyle w:val="FontStyle75"/>
          <w:b w:val="0"/>
          <w:sz w:val="24"/>
          <w:szCs w:val="24"/>
          <w:lang w:val="ky-KG"/>
        </w:rPr>
        <w:t xml:space="preserve">2.2.  </w:t>
      </w:r>
      <w:r w:rsidR="00E80193" w:rsidRPr="0069544C">
        <w:rPr>
          <w:lang w:val="ky-KG"/>
        </w:rPr>
        <w:t xml:space="preserve">Ушул ЖКББ МББСын </w:t>
      </w:r>
      <w:r w:rsidRPr="0069544C">
        <w:rPr>
          <w:rStyle w:val="FontStyle75"/>
          <w:b w:val="0"/>
          <w:sz w:val="24"/>
          <w:szCs w:val="24"/>
          <w:lang w:val="ky-KG"/>
        </w:rPr>
        <w:t xml:space="preserve"> </w:t>
      </w:r>
      <w:r w:rsidR="00F247A9" w:rsidRPr="00F247A9">
        <w:rPr>
          <w:rStyle w:val="FontStyle74"/>
          <w:b/>
          <w:sz w:val="24"/>
          <w:szCs w:val="24"/>
          <w:lang w:val="ky-KG"/>
        </w:rPr>
        <w:t>700200 Техникалык системдерди башкаруу</w:t>
      </w:r>
      <w:r w:rsidR="00F247A9" w:rsidRPr="0069544C">
        <w:rPr>
          <w:lang w:val="ky-KG"/>
        </w:rPr>
        <w:t xml:space="preserve"> </w:t>
      </w:r>
      <w:r w:rsidR="0069544C" w:rsidRPr="0069544C">
        <w:rPr>
          <w:lang w:val="ky-KG"/>
        </w:rPr>
        <w:t xml:space="preserve">багыты боюнча негизги </w:t>
      </w:r>
      <w:r w:rsidR="0069544C" w:rsidRPr="0069544C">
        <w:rPr>
          <w:rStyle w:val="FontStyle75"/>
          <w:b w:val="0"/>
          <w:sz w:val="24"/>
          <w:szCs w:val="24"/>
          <w:lang w:val="ky-KG"/>
        </w:rPr>
        <w:t>колдонуучулар</w:t>
      </w:r>
      <w:r w:rsidR="0069544C" w:rsidRPr="0069544C">
        <w:rPr>
          <w:lang w:val="ky-KG"/>
        </w:rPr>
        <w:t xml:space="preserve"> төмөнкүлөр болуп саналат:</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тийиштүү кесиптик иш чөйрөсүндөгү адистердин жана иш берүүчүлөрдүн бирикмелери;</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w:t>
      </w:r>
      <w:r w:rsidRPr="0069544C">
        <w:rPr>
          <w:rFonts w:ascii="Times New Roman" w:hAnsi="Times New Roman" w:cs="Times New Roman"/>
          <w:sz w:val="24"/>
          <w:lang w:val="ky-KG"/>
        </w:rPr>
        <w:lastRenderedPageBreak/>
        <w:t>программаларын иштеп чыгууну камсыз кылуучу окуу-усулдук бирикмелер жана кеңештер;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rPr>
      </w:pPr>
      <w:r w:rsidRPr="0069544C">
        <w:rPr>
          <w:rFonts w:ascii="Times New Roman" w:hAnsi="Times New Roman" w:cs="Times New Roman"/>
          <w:sz w:val="24"/>
          <w:lang w:val="ky-KG"/>
        </w:rPr>
        <w:t xml:space="preserve"> </w:t>
      </w:r>
      <w:r w:rsidRPr="0069544C">
        <w:rPr>
          <w:rFonts w:ascii="Times New Roman" w:hAnsi="Times New Roman" w:cs="Times New Roman"/>
          <w:sz w:val="24"/>
        </w:rPr>
        <w:t>билим берүү программаларын жана уюмдарын аккредитациялоочу агенттиктер.</w:t>
      </w:r>
    </w:p>
    <w:p w:rsidR="00D23F91" w:rsidRPr="0069544C" w:rsidRDefault="00D23F91" w:rsidP="00D23F91">
      <w:pPr>
        <w:pStyle w:val="Style18"/>
        <w:widowControl/>
        <w:spacing w:line="240" w:lineRule="auto"/>
        <w:ind w:left="709" w:firstLine="0"/>
        <w:rPr>
          <w:rStyle w:val="FontStyle75"/>
          <w:b w:val="0"/>
          <w:sz w:val="24"/>
          <w:szCs w:val="24"/>
        </w:rPr>
      </w:pP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w:t>
      </w:r>
      <w:r w:rsidRPr="00180F47">
        <w:rPr>
          <w:rFonts w:ascii="Times New Roman" w:hAnsi="Times New Roman"/>
          <w:sz w:val="24"/>
          <w:szCs w:val="24"/>
        </w:rPr>
        <w:t xml:space="preserve"> Абитуриенттердин даярдыгынын деңгээлине талаптар.</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2.3.1.</w:t>
      </w:r>
      <w:r w:rsidRPr="00180F47">
        <w:rPr>
          <w:rFonts w:ascii="Times New Roman" w:hAnsi="Times New Roman"/>
          <w:sz w:val="24"/>
          <w:szCs w:val="24"/>
        </w:rPr>
        <w:t xml:space="preserve"> "Магистр" </w:t>
      </w:r>
      <w:r w:rsidRPr="00D401A4">
        <w:rPr>
          <w:rFonts w:ascii="Times New Roman" w:hAnsi="Times New Roman"/>
          <w:sz w:val="24"/>
          <w:szCs w:val="24"/>
        </w:rPr>
        <w:t>квалификациясын</w:t>
      </w:r>
      <w:r w:rsidRPr="00180F47">
        <w:rPr>
          <w:rFonts w:ascii="Times New Roman" w:hAnsi="Times New Roman"/>
          <w:sz w:val="24"/>
          <w:szCs w:val="24"/>
        </w:rPr>
        <w:t xml:space="preserve"> ыйгаруу менен жогорку кесиптик билим алууга талапкер абитуриенттин билим деңгээли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же "адис" квалификациясы ыйгарылган жогорку кесиптик билим.</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2.3.2.</w:t>
      </w:r>
      <w:r w:rsidRPr="00180F47">
        <w:rPr>
          <w:rFonts w:ascii="Times New Roman" w:hAnsi="Times New Roman"/>
          <w:sz w:val="24"/>
          <w:szCs w:val="24"/>
        </w:rPr>
        <w:t xml:space="preserve"> Абитуриенттин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жогорку кесиптик билими </w:t>
      </w:r>
      <w:r>
        <w:rPr>
          <w:rFonts w:ascii="Times New Roman" w:hAnsi="Times New Roman"/>
          <w:sz w:val="24"/>
          <w:szCs w:val="24"/>
        </w:rPr>
        <w:t>же «адис» квалификациясы</w:t>
      </w:r>
      <w:r w:rsidRPr="00FB11CB">
        <w:rPr>
          <w:rFonts w:ascii="Times New Roman" w:hAnsi="Times New Roman"/>
          <w:sz w:val="24"/>
          <w:szCs w:val="24"/>
        </w:rPr>
        <w:t xml:space="preserve"> </w:t>
      </w:r>
      <w:r w:rsidRPr="00180F47">
        <w:rPr>
          <w:rFonts w:ascii="Times New Roman" w:hAnsi="Times New Roman"/>
          <w:sz w:val="24"/>
          <w:szCs w:val="24"/>
        </w:rPr>
        <w:t>ыйгарылган жогорку кесиптик билими тууралуу мамлекеттик үлгүдөгү документи болушу керек.</w:t>
      </w:r>
    </w:p>
    <w:p w:rsidR="00D23F91" w:rsidRPr="00AC6A2A"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8E3FBE" w:rsidRDefault="00D23F91" w:rsidP="00D23F91">
      <w:pPr>
        <w:pStyle w:val="Style13"/>
        <w:widowControl/>
        <w:spacing w:line="240" w:lineRule="auto"/>
        <w:rPr>
          <w:rStyle w:val="FontStyle74"/>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AC6A2A" w:rsidRPr="00AC6A2A" w:rsidRDefault="00D23F91" w:rsidP="00F247A9">
      <w:pPr>
        <w:pStyle w:val="Style30"/>
        <w:widowControl/>
        <w:tabs>
          <w:tab w:val="left" w:pos="0"/>
        </w:tabs>
        <w:spacing w:line="240" w:lineRule="auto"/>
        <w:ind w:firstLine="709"/>
        <w:rPr>
          <w:lang w:val="ky-KG"/>
        </w:rPr>
      </w:pPr>
      <w:r w:rsidRPr="00F247A9">
        <w:rPr>
          <w:rStyle w:val="FontStyle74"/>
          <w:sz w:val="24"/>
          <w:szCs w:val="24"/>
          <w:lang w:val="ky-KG"/>
        </w:rPr>
        <w:t>3.1.</w:t>
      </w:r>
      <w:r w:rsidRPr="00F247A9">
        <w:rPr>
          <w:rStyle w:val="FontStyle74"/>
          <w:sz w:val="24"/>
          <w:szCs w:val="24"/>
          <w:lang w:val="ky-KG"/>
        </w:rPr>
        <w:tab/>
      </w:r>
      <w:r w:rsidR="00AC6A2A" w:rsidRPr="00F247A9">
        <w:rPr>
          <w:lang w:val="ky-KG"/>
        </w:rPr>
        <w:t>Кыргыз Республикасында даярдоо</w:t>
      </w:r>
      <w:r w:rsidR="00F247A9">
        <w:rPr>
          <w:lang w:val="ky-KG"/>
        </w:rPr>
        <w:t xml:space="preserve"> </w:t>
      </w:r>
      <w:r w:rsidR="00F247A9" w:rsidRPr="00F247A9">
        <w:rPr>
          <w:rStyle w:val="FontStyle74"/>
          <w:b/>
          <w:sz w:val="24"/>
          <w:szCs w:val="24"/>
          <w:lang w:val="ky-KG"/>
        </w:rPr>
        <w:t>700200 Техникалык системдерди башкаруу</w:t>
      </w:r>
      <w:r w:rsidR="00AC6A2A" w:rsidRPr="00F247A9">
        <w:rPr>
          <w:lang w:val="ky-KG"/>
        </w:rPr>
        <w:t xml:space="preserve"> багыты боюнча</w:t>
      </w:r>
      <w:r w:rsidR="00F247A9">
        <w:rPr>
          <w:lang w:val="ky-KG"/>
        </w:rPr>
        <w:t xml:space="preserve"> </w:t>
      </w:r>
      <w:r w:rsidR="00AC6A2A" w:rsidRPr="00AC6A2A">
        <w:rPr>
          <w:lang w:val="ky-KG"/>
        </w:rPr>
        <w:t>бакалаврларды даярдоо боюнча ЖКББ НББП:</w:t>
      </w:r>
    </w:p>
    <w:p w:rsidR="00AC6A2A" w:rsidRPr="00AC6A2A" w:rsidRDefault="00AC6A2A" w:rsidP="00F247A9">
      <w:pPr>
        <w:widowControl w:val="0"/>
        <w:autoSpaceDE w:val="0"/>
        <w:autoSpaceDN w:val="0"/>
        <w:adjustRightInd w:val="0"/>
        <w:spacing w:after="0" w:line="240" w:lineRule="auto"/>
        <w:ind w:firstLine="567"/>
        <w:jc w:val="both"/>
        <w:rPr>
          <w:rFonts w:ascii="Times New Roman" w:hAnsi="Times New Roman"/>
          <w:sz w:val="24"/>
          <w:szCs w:val="24"/>
          <w:lang w:val="ky-KG"/>
        </w:rPr>
      </w:pPr>
      <w:r w:rsidRPr="00AC6A2A">
        <w:rPr>
          <w:rFonts w:ascii="Times New Roman" w:hAnsi="Times New Roman"/>
          <w:sz w:val="24"/>
          <w:szCs w:val="24"/>
          <w:lang w:val="ky-KG"/>
        </w:rPr>
        <w:t>- бакалаврларды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магистрлерди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4F38FA" w:rsidRPr="004F38FA" w:rsidRDefault="00A3092E" w:rsidP="003C4217">
      <w:pPr>
        <w:widowControl w:val="0"/>
        <w:autoSpaceDE w:val="0"/>
        <w:autoSpaceDN w:val="0"/>
        <w:adjustRightInd w:val="0"/>
        <w:spacing w:after="0" w:line="240" w:lineRule="auto"/>
        <w:ind w:firstLine="567"/>
        <w:jc w:val="both"/>
        <w:rPr>
          <w:rFonts w:ascii="Times New Roman" w:hAnsi="Times New Roman"/>
          <w:sz w:val="24"/>
          <w:szCs w:val="24"/>
          <w:lang w:val="ky-KG"/>
        </w:rPr>
      </w:pPr>
      <w:r>
        <w:rPr>
          <w:rStyle w:val="FontStyle74"/>
          <w:sz w:val="24"/>
          <w:szCs w:val="24"/>
          <w:lang w:val="ky-KG"/>
        </w:rPr>
        <w:t>3.2.</w:t>
      </w:r>
      <w:r w:rsidRPr="00A3092E">
        <w:rPr>
          <w:rStyle w:val="FontStyle74"/>
          <w:sz w:val="24"/>
          <w:szCs w:val="24"/>
        </w:rPr>
        <w:t xml:space="preserve"> </w:t>
      </w:r>
      <w:r w:rsidR="004F38FA">
        <w:rPr>
          <w:rFonts w:ascii="Times New Roman" w:hAnsi="Times New Roman"/>
          <w:sz w:val="24"/>
          <w:szCs w:val="24"/>
        </w:rPr>
        <w:t>Ж</w:t>
      </w:r>
      <w:r w:rsidR="004F38FA" w:rsidRPr="00180F47">
        <w:rPr>
          <w:rFonts w:ascii="Times New Roman" w:hAnsi="Times New Roman"/>
          <w:sz w:val="24"/>
          <w:szCs w:val="24"/>
        </w:rPr>
        <w:t>алпы</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sidRPr="00180F47">
        <w:rPr>
          <w:rFonts w:ascii="Times New Roman" w:hAnsi="Times New Roman"/>
          <w:sz w:val="24"/>
          <w:szCs w:val="24"/>
        </w:rPr>
        <w:t>же</w:t>
      </w:r>
      <w:r w:rsidR="004F38FA" w:rsidRPr="004F64C5">
        <w:rPr>
          <w:rFonts w:ascii="Times New Roman" w:hAnsi="Times New Roman"/>
          <w:sz w:val="24"/>
          <w:szCs w:val="24"/>
        </w:rPr>
        <w:t xml:space="preserve"> </w:t>
      </w:r>
      <w:r w:rsidR="004F38FA" w:rsidRPr="00180F47">
        <w:rPr>
          <w:rFonts w:ascii="Times New Roman" w:hAnsi="Times New Roman"/>
          <w:sz w:val="24"/>
          <w:szCs w:val="24"/>
        </w:rPr>
        <w:t>кесиптик</w:t>
      </w:r>
      <w:r w:rsidR="004F38FA" w:rsidRPr="004F64C5">
        <w:rPr>
          <w:rFonts w:ascii="Times New Roman" w:hAnsi="Times New Roman"/>
          <w:sz w:val="24"/>
          <w:szCs w:val="24"/>
        </w:rPr>
        <w:t xml:space="preserve"> </w:t>
      </w:r>
      <w:r w:rsidR="004F38FA" w:rsidRPr="00180F47">
        <w:rPr>
          <w:rFonts w:ascii="Times New Roman" w:hAnsi="Times New Roman"/>
          <w:sz w:val="24"/>
          <w:szCs w:val="24"/>
        </w:rPr>
        <w:t>орто</w:t>
      </w:r>
      <w:r w:rsidR="004F38FA" w:rsidRPr="004F64C5">
        <w:rPr>
          <w:rFonts w:ascii="Times New Roman" w:hAnsi="Times New Roman"/>
          <w:sz w:val="24"/>
          <w:szCs w:val="24"/>
        </w:rPr>
        <w:t xml:space="preserve"> </w:t>
      </w:r>
      <w:r w:rsidR="004F38FA">
        <w:rPr>
          <w:rFonts w:ascii="Times New Roman" w:hAnsi="Times New Roman"/>
          <w:sz w:val="24"/>
          <w:szCs w:val="24"/>
        </w:rPr>
        <w:t>билимдин</w:t>
      </w:r>
      <w:r w:rsidR="004F38FA" w:rsidRPr="004F64C5">
        <w:rPr>
          <w:rFonts w:ascii="Times New Roman" w:hAnsi="Times New Roman"/>
          <w:sz w:val="24"/>
          <w:szCs w:val="24"/>
        </w:rPr>
        <w:t xml:space="preserve"> </w:t>
      </w:r>
      <w:r w:rsidR="004F38FA" w:rsidRPr="00180F47">
        <w:rPr>
          <w:rFonts w:ascii="Times New Roman" w:hAnsi="Times New Roman"/>
          <w:sz w:val="24"/>
          <w:szCs w:val="24"/>
        </w:rPr>
        <w:t>базасында</w:t>
      </w:r>
      <w:r w:rsidR="004F38FA" w:rsidRPr="004F64C5">
        <w:rPr>
          <w:rFonts w:ascii="Times New Roman" w:hAnsi="Times New Roman"/>
          <w:sz w:val="24"/>
          <w:szCs w:val="24"/>
        </w:rPr>
        <w:t xml:space="preserve"> </w:t>
      </w:r>
      <w:r w:rsidR="004F38FA">
        <w:rPr>
          <w:rFonts w:ascii="Times New Roman" w:hAnsi="Times New Roman"/>
          <w:sz w:val="24"/>
          <w:szCs w:val="24"/>
        </w:rPr>
        <w:t>к</w:t>
      </w:r>
      <w:r w:rsidR="004F38FA" w:rsidRPr="00180F47">
        <w:rPr>
          <w:rFonts w:ascii="Times New Roman" w:hAnsi="Times New Roman"/>
          <w:sz w:val="24"/>
          <w:szCs w:val="24"/>
        </w:rPr>
        <w:t>үндүзгү</w:t>
      </w:r>
      <w:r w:rsidR="004F38FA" w:rsidRPr="004F64C5">
        <w:rPr>
          <w:rFonts w:ascii="Times New Roman" w:hAnsi="Times New Roman"/>
          <w:sz w:val="24"/>
          <w:szCs w:val="24"/>
        </w:rPr>
        <w:t xml:space="preserve"> </w:t>
      </w:r>
      <w:r w:rsidR="004F38FA">
        <w:rPr>
          <w:rFonts w:ascii="Times New Roman" w:hAnsi="Times New Roman"/>
          <w:sz w:val="24"/>
          <w:szCs w:val="24"/>
        </w:rPr>
        <w:t>окутуу</w:t>
      </w:r>
      <w:r w:rsidR="004F38FA" w:rsidRPr="004F64C5">
        <w:rPr>
          <w:rFonts w:ascii="Times New Roman" w:hAnsi="Times New Roman"/>
          <w:sz w:val="24"/>
          <w:szCs w:val="24"/>
        </w:rPr>
        <w:t xml:space="preserve"> </w:t>
      </w:r>
      <w:r w:rsidR="004F38FA">
        <w:rPr>
          <w:rFonts w:ascii="Times New Roman" w:hAnsi="Times New Roman"/>
          <w:sz w:val="24"/>
          <w:szCs w:val="24"/>
        </w:rPr>
        <w:t xml:space="preserve">формасында багыттар боюнча магистрлерди </w:t>
      </w:r>
      <w:r w:rsidR="003C4217" w:rsidRPr="00F247A9">
        <w:rPr>
          <w:rStyle w:val="FontStyle74"/>
          <w:b/>
          <w:sz w:val="24"/>
          <w:szCs w:val="24"/>
          <w:lang w:val="ky-KG"/>
        </w:rPr>
        <w:t>700200 Техникалык системдерди башкаруу</w:t>
      </w:r>
      <w:r w:rsidR="003C4217">
        <w:rPr>
          <w:rStyle w:val="FontStyle74"/>
          <w:sz w:val="24"/>
          <w:szCs w:val="24"/>
          <w:lang w:val="ky-KG"/>
        </w:rPr>
        <w:t xml:space="preserve"> </w:t>
      </w:r>
      <w:r w:rsidR="004F38FA" w:rsidRPr="004F38FA">
        <w:rPr>
          <w:rFonts w:ascii="Times New Roman" w:hAnsi="Times New Roman"/>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Билим алуунун формасына карабастан жеке окуу планы боюнча окутууда окуунун </w:t>
      </w:r>
      <w:r w:rsidRPr="004F38FA">
        <w:rPr>
          <w:rFonts w:ascii="Times New Roman" w:hAnsi="Times New Roman"/>
          <w:sz w:val="24"/>
          <w:szCs w:val="24"/>
          <w:lang w:val="ky-KG"/>
        </w:rPr>
        <w:lastRenderedPageBreak/>
        <w:t xml:space="preserve">мөөнөтүн жож өз алдынча аныктайт.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4F38FA" w:rsidRPr="00945C4D"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5C7582" w:rsidRPr="006C2C85">
        <w:rPr>
          <w:rFonts w:ascii="Times New Roman" w:hAnsi="Times New Roman"/>
          <w:lang w:val="ky-KG"/>
        </w:rPr>
        <w:t xml:space="preserve">Кыргыз Республикасынын </w:t>
      </w:r>
      <w:r w:rsidR="005C7582">
        <w:rPr>
          <w:rFonts w:ascii="Times New Roman" w:hAnsi="Times New Roman"/>
          <w:lang w:val="ky-KG"/>
        </w:rPr>
        <w:t>Министерлер Кабинети белгилейт</w:t>
      </w:r>
      <w:r w:rsidR="005C7582">
        <w:rPr>
          <w:rFonts w:ascii="Times New Roman" w:hAnsi="Times New Roman"/>
          <w:lang w:val="ky-KG"/>
        </w:rPr>
        <w:t>.</w:t>
      </w:r>
      <w:bookmarkStart w:id="0" w:name="_GoBack"/>
      <w:bookmarkEnd w:id="0"/>
    </w:p>
    <w:p w:rsidR="004F38FA" w:rsidRPr="004F38FA" w:rsidRDefault="00D23F91" w:rsidP="00E83A24">
      <w:pPr>
        <w:widowControl w:val="0"/>
        <w:autoSpaceDE w:val="0"/>
        <w:autoSpaceDN w:val="0"/>
        <w:adjustRightInd w:val="0"/>
        <w:spacing w:after="0" w:line="240" w:lineRule="auto"/>
        <w:ind w:firstLine="567"/>
        <w:jc w:val="both"/>
        <w:rPr>
          <w:rFonts w:ascii="Times New Roman" w:hAnsi="Times New Roman"/>
          <w:sz w:val="24"/>
          <w:szCs w:val="24"/>
          <w:lang w:val="ky-KG"/>
        </w:rPr>
      </w:pPr>
      <w:r w:rsidRPr="002F37C2">
        <w:rPr>
          <w:rStyle w:val="FontStyle74"/>
          <w:sz w:val="24"/>
          <w:szCs w:val="24"/>
          <w:lang w:val="ky-KG"/>
        </w:rPr>
        <w:t>3.3.</w:t>
      </w:r>
      <w:r w:rsidRPr="002F37C2">
        <w:rPr>
          <w:rStyle w:val="FontStyle74"/>
          <w:sz w:val="24"/>
          <w:szCs w:val="24"/>
          <w:lang w:val="ky-KG"/>
        </w:rPr>
        <w:tab/>
      </w:r>
      <w:r w:rsidR="004F38FA" w:rsidRPr="004F38FA">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Күндүзгү-сырттан (кечки) жана сырттан окуу формалары боюнча </w:t>
      </w:r>
      <w:r w:rsidR="00A3092E" w:rsidRPr="004F38FA">
        <w:rPr>
          <w:rFonts w:ascii="Times New Roman" w:hAnsi="Times New Roman"/>
          <w:sz w:val="24"/>
          <w:szCs w:val="24"/>
          <w:lang w:val="ky-KG"/>
        </w:rPr>
        <w:t>НББПнын</w:t>
      </w:r>
      <w:r w:rsidRPr="00D401A4">
        <w:rPr>
          <w:rFonts w:ascii="Times New Roman" w:hAnsi="Times New Roman"/>
          <w:sz w:val="24"/>
          <w:szCs w:val="24"/>
        </w:rPr>
        <w:t>, ошондой эле окутуунун ар түрдүү формалары айкалышкан учурдагы эмгек сыйымдуулугу окуу жылында</w:t>
      </w:r>
      <w:r>
        <w:rPr>
          <w:rFonts w:ascii="Times New Roman" w:hAnsi="Times New Roman"/>
          <w:sz w:val="24"/>
          <w:szCs w:val="24"/>
        </w:rPr>
        <w:t xml:space="preserve"> </w:t>
      </w:r>
      <w:r w:rsidRPr="00D401A4">
        <w:rPr>
          <w:rFonts w:ascii="Times New Roman" w:hAnsi="Times New Roman"/>
          <w:sz w:val="24"/>
          <w:szCs w:val="24"/>
        </w:rPr>
        <w:t>48ден кем эмес кредитти түзөт.</w:t>
      </w:r>
    </w:p>
    <w:p w:rsidR="00A3092E" w:rsidRPr="00A3092E" w:rsidRDefault="00A3092E" w:rsidP="004F38F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О</w:t>
      </w:r>
      <w:r w:rsidRPr="00A3092E">
        <w:rPr>
          <w:rFonts w:ascii="Times New Roman" w:hAnsi="Times New Roman"/>
          <w:sz w:val="24"/>
          <w:szCs w:val="24"/>
        </w:rPr>
        <w:t xml:space="preserve">куунун акыркы жылынын татаалдыгы </w:t>
      </w:r>
      <w:r w:rsidRPr="004F38FA">
        <w:rPr>
          <w:rFonts w:ascii="Times New Roman" w:hAnsi="Times New Roman"/>
          <w:sz w:val="24"/>
          <w:szCs w:val="24"/>
          <w:lang w:val="ky-KG"/>
        </w:rPr>
        <w:t>НББПнын</w:t>
      </w:r>
      <w:r w:rsidRPr="00A3092E">
        <w:rPr>
          <w:rFonts w:ascii="Times New Roman" w:hAnsi="Times New Roman"/>
          <w:sz w:val="24"/>
          <w:szCs w:val="24"/>
        </w:rPr>
        <w:t xml:space="preserve"> жалпы татаалдыгын камсыз кылуу зарылчылыгын эске алуу менен аныкталат.</w:t>
      </w:r>
    </w:p>
    <w:p w:rsidR="004F38FA" w:rsidRPr="00AC4E7D" w:rsidRDefault="00E83A24"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Pr>
          <w:rStyle w:val="FontStyle74"/>
          <w:sz w:val="24"/>
          <w:szCs w:val="24"/>
          <w:lang w:val="ky-KG"/>
        </w:rPr>
        <w:t xml:space="preserve">   </w:t>
      </w:r>
      <w:r w:rsidR="00D23F91" w:rsidRPr="00882C6A">
        <w:rPr>
          <w:rStyle w:val="FontStyle74"/>
          <w:sz w:val="24"/>
          <w:szCs w:val="24"/>
          <w:lang w:val="ky-KG"/>
        </w:rPr>
        <w:t xml:space="preserve">3.4. </w:t>
      </w:r>
      <w:r w:rsidR="00D23F91">
        <w:rPr>
          <w:rStyle w:val="FontStyle74"/>
          <w:sz w:val="24"/>
          <w:szCs w:val="24"/>
          <w:lang w:val="ky-KG"/>
        </w:rPr>
        <w:t xml:space="preserve">ЖКББ НББПнын </w:t>
      </w:r>
      <w:r w:rsidR="004F38FA" w:rsidRPr="00AC4E7D">
        <w:rPr>
          <w:rFonts w:ascii="Times New Roman" w:hAnsi="Times New Roman"/>
          <w:sz w:val="24"/>
          <w:szCs w:val="24"/>
          <w:lang w:val="ky-KG"/>
        </w:rPr>
        <w:t xml:space="preserve">инсанды окутуу жана тарбиялоо жаатындагы даярдоонун </w:t>
      </w:r>
      <w:r w:rsidR="004F38FA" w:rsidRPr="00180F47">
        <w:rPr>
          <w:rFonts w:ascii="Times New Roman" w:hAnsi="Times New Roman"/>
          <w:b/>
          <w:sz w:val="24"/>
          <w:szCs w:val="24"/>
          <w:lang w:val="ky-KG"/>
        </w:rPr>
        <w:t xml:space="preserve"> </w:t>
      </w:r>
      <w:r w:rsidR="003C4217" w:rsidRPr="00F247A9">
        <w:rPr>
          <w:rStyle w:val="FontStyle74"/>
          <w:b/>
          <w:sz w:val="24"/>
          <w:szCs w:val="24"/>
          <w:lang w:val="ky-KG"/>
        </w:rPr>
        <w:t>700200 Техникалык системдерди башкаруу</w:t>
      </w:r>
      <w:r w:rsidR="003C4217">
        <w:rPr>
          <w:rStyle w:val="FontStyle74"/>
          <w:sz w:val="24"/>
          <w:szCs w:val="24"/>
          <w:lang w:val="ky-KG"/>
        </w:rPr>
        <w:t xml:space="preserve"> </w:t>
      </w:r>
      <w:r w:rsidR="004F38FA" w:rsidRPr="00AC4E7D">
        <w:rPr>
          <w:rFonts w:ascii="Times New Roman" w:hAnsi="Times New Roman"/>
          <w:sz w:val="24"/>
          <w:szCs w:val="24"/>
          <w:lang w:val="ky-KG"/>
        </w:rPr>
        <w:t>багыты боюнча максаттары.</w:t>
      </w:r>
    </w:p>
    <w:p w:rsidR="00E83A24" w:rsidRDefault="00D23F91" w:rsidP="003C4217">
      <w:pPr>
        <w:pStyle w:val="Style63"/>
        <w:widowControl/>
        <w:tabs>
          <w:tab w:val="left" w:pos="1061"/>
          <w:tab w:val="left" w:leader="underscore" w:pos="1709"/>
        </w:tabs>
        <w:spacing w:line="240" w:lineRule="auto"/>
        <w:ind w:firstLine="709"/>
        <w:rPr>
          <w:lang w:val="ky-KG"/>
        </w:rPr>
      </w:pPr>
      <w:r w:rsidRPr="00E55B14">
        <w:rPr>
          <w:rStyle w:val="FontStyle74"/>
          <w:sz w:val="24"/>
          <w:szCs w:val="24"/>
          <w:lang w:val="ky-KG"/>
        </w:rPr>
        <w:t>3.4.1.</w:t>
      </w:r>
      <w:r w:rsidR="004F38FA" w:rsidRPr="00AC4E7D">
        <w:rPr>
          <w:lang w:val="ky-KG"/>
        </w:rPr>
        <w:t xml:space="preserve"> ЖКББ НББПнын окутуу </w:t>
      </w:r>
      <w:r w:rsidR="004F38FA" w:rsidRPr="004F38FA">
        <w:rPr>
          <w:rStyle w:val="FontStyle74"/>
          <w:sz w:val="24"/>
          <w:lang w:val="ky-KG"/>
        </w:rPr>
        <w:t>чөйрөсүндөгү</w:t>
      </w:r>
      <w:r w:rsidR="004F38FA">
        <w:rPr>
          <w:rStyle w:val="FontStyle74"/>
          <w:sz w:val="24"/>
          <w:lang w:val="ky-KG"/>
        </w:rPr>
        <w:t xml:space="preserve"> </w:t>
      </w:r>
      <w:r w:rsidR="003C4217" w:rsidRPr="00F247A9">
        <w:rPr>
          <w:rStyle w:val="FontStyle74"/>
          <w:b/>
          <w:sz w:val="24"/>
          <w:szCs w:val="24"/>
          <w:lang w:val="ky-KG"/>
        </w:rPr>
        <w:t>700200 Техникалык системдерди башкаруу</w:t>
      </w:r>
      <w:r w:rsidR="004F38FA">
        <w:rPr>
          <w:rStyle w:val="FontStyle74"/>
          <w:sz w:val="24"/>
          <w:szCs w:val="24"/>
          <w:lang w:val="ky-KG"/>
        </w:rPr>
        <w:t xml:space="preserve"> </w:t>
      </w:r>
      <w:r>
        <w:rPr>
          <w:rStyle w:val="FontStyle74"/>
          <w:sz w:val="24"/>
          <w:szCs w:val="24"/>
          <w:lang w:val="ky-KG"/>
        </w:rPr>
        <w:t>даярдоо багыты боюнча максаты:</w:t>
      </w:r>
      <w:r w:rsidR="003C4217">
        <w:rPr>
          <w:rStyle w:val="FontStyle74"/>
          <w:sz w:val="24"/>
          <w:lang w:val="ky-KG"/>
        </w:rPr>
        <w:t xml:space="preserve"> </w:t>
      </w:r>
      <w:r w:rsidR="00E83A24" w:rsidRPr="00E83A24">
        <w:rPr>
          <w:lang w:val="ky-KG"/>
        </w:rPr>
        <w:t xml:space="preserve">автоматташтыруу жана маалыматтык технологиялар жаатында инновациялык кесиптик ишмердүүлүктү жүргүзүүгө жөндөмдүү, анын социалдык мобилдүүлүгүнө жана эмгек рыногундагы функционалдык туруктуулугуна көмөктөшкөн универсалдуу компетенттүүлүккө ээ </w:t>
      </w:r>
      <w:r w:rsidR="00E83A24">
        <w:rPr>
          <w:lang w:val="ky-KG"/>
        </w:rPr>
        <w:t>магистирлерди</w:t>
      </w:r>
      <w:r w:rsidR="00E83A24" w:rsidRPr="00E83A24">
        <w:rPr>
          <w:lang w:val="ky-KG"/>
        </w:rPr>
        <w:t xml:space="preserve"> даярдоо.</w:t>
      </w:r>
    </w:p>
    <w:p w:rsidR="00E83A24" w:rsidRPr="00E83A24" w:rsidRDefault="00D23F91" w:rsidP="00E83A24">
      <w:pPr>
        <w:pStyle w:val="Style63"/>
        <w:widowControl/>
        <w:tabs>
          <w:tab w:val="left" w:pos="1061"/>
          <w:tab w:val="left" w:leader="underscore" w:pos="1709"/>
        </w:tabs>
        <w:spacing w:line="240" w:lineRule="auto"/>
        <w:ind w:firstLine="709"/>
        <w:rPr>
          <w:szCs w:val="18"/>
          <w:lang w:val="ky-KG"/>
        </w:rPr>
      </w:pPr>
      <w:r>
        <w:rPr>
          <w:rStyle w:val="FontStyle74"/>
          <w:sz w:val="24"/>
          <w:szCs w:val="24"/>
          <w:lang w:val="ky-KG"/>
        </w:rPr>
        <w:t>3.4.2 ЖКББ НББПнын</w:t>
      </w:r>
      <w:r w:rsidR="00F96BF0" w:rsidRPr="00F96BF0">
        <w:rPr>
          <w:lang w:val="ky-KG"/>
        </w:rPr>
        <w:t xml:space="preserve"> инсанды тарбиялоо </w:t>
      </w:r>
      <w:r w:rsidR="00F96BF0" w:rsidRPr="00F96BF0">
        <w:rPr>
          <w:rStyle w:val="FontStyle74"/>
          <w:sz w:val="24"/>
          <w:lang w:val="ky-KG"/>
        </w:rPr>
        <w:t>чөйрөсүндөгү</w:t>
      </w:r>
      <w:r w:rsidR="003C4217">
        <w:rPr>
          <w:rStyle w:val="FontStyle74"/>
          <w:sz w:val="36"/>
          <w:szCs w:val="24"/>
          <w:lang w:val="ky-KG"/>
        </w:rPr>
        <w:t xml:space="preserve"> </w:t>
      </w:r>
      <w:r w:rsidR="003C4217" w:rsidRPr="00F247A9">
        <w:rPr>
          <w:rStyle w:val="FontStyle74"/>
          <w:b/>
          <w:sz w:val="24"/>
          <w:szCs w:val="24"/>
          <w:lang w:val="ky-KG"/>
        </w:rPr>
        <w:t>700200 Техникалык системдерди башкаруу</w:t>
      </w:r>
      <w:r w:rsidR="00E83A24">
        <w:rPr>
          <w:rStyle w:val="FontStyle74"/>
          <w:sz w:val="24"/>
          <w:szCs w:val="24"/>
          <w:lang w:val="ky-KG"/>
        </w:rPr>
        <w:t xml:space="preserve"> даярдоо багыты боюнча </w:t>
      </w:r>
      <w:r w:rsidR="00E83A24" w:rsidRPr="00E83A24">
        <w:rPr>
          <w:lang w:val="ky-KG"/>
        </w:rPr>
        <w:t>бүтүрүүчүлөрдүн социалдык жана жеке сапаттарын калыптандыруу: берилгендик, уюшкандык, эмгекчилдик, жоопкерчилик, жарандык, баарлашуу, толеранттуулук, жалпы маданиятты өркүндөтүү.</w:t>
      </w:r>
    </w:p>
    <w:p w:rsidR="00F96BF0" w:rsidRPr="00E83A24" w:rsidRDefault="00D23F91" w:rsidP="003C4217">
      <w:pPr>
        <w:widowControl w:val="0"/>
        <w:autoSpaceDE w:val="0"/>
        <w:autoSpaceDN w:val="0"/>
        <w:adjustRightInd w:val="0"/>
        <w:spacing w:after="0" w:line="240" w:lineRule="auto"/>
        <w:ind w:firstLine="708"/>
        <w:jc w:val="both"/>
        <w:rPr>
          <w:rStyle w:val="FontStyle74"/>
          <w:b/>
          <w:sz w:val="24"/>
          <w:szCs w:val="24"/>
          <w:lang w:val="ky-KG"/>
        </w:rPr>
      </w:pPr>
      <w:r w:rsidRPr="00E83A24">
        <w:rPr>
          <w:rStyle w:val="FontStyle74"/>
          <w:b/>
          <w:sz w:val="24"/>
          <w:szCs w:val="24"/>
          <w:lang w:val="ky-KG"/>
        </w:rPr>
        <w:t>3.5.    Б</w:t>
      </w:r>
      <w:r w:rsidR="00F96BF0" w:rsidRPr="00E83A24">
        <w:rPr>
          <w:rStyle w:val="FontStyle74"/>
          <w:b/>
          <w:sz w:val="24"/>
          <w:szCs w:val="24"/>
          <w:lang w:val="ky-KG"/>
        </w:rPr>
        <w:t>үтүрүүчүлөрдүн кесиптик иш</w:t>
      </w:r>
      <w:r w:rsidRPr="00E83A24">
        <w:rPr>
          <w:rStyle w:val="FontStyle74"/>
          <w:b/>
          <w:sz w:val="24"/>
          <w:szCs w:val="24"/>
          <w:lang w:val="ky-KG"/>
        </w:rPr>
        <w:t xml:space="preserve"> чөйрөсү.</w:t>
      </w:r>
    </w:p>
    <w:p w:rsidR="00F96BF0" w:rsidRPr="00F96BF0" w:rsidRDefault="00F96BF0" w:rsidP="003C4217">
      <w:pPr>
        <w:widowControl w:val="0"/>
        <w:autoSpaceDE w:val="0"/>
        <w:autoSpaceDN w:val="0"/>
        <w:adjustRightInd w:val="0"/>
        <w:spacing w:after="0" w:line="240" w:lineRule="auto"/>
        <w:ind w:firstLine="708"/>
        <w:jc w:val="both"/>
        <w:rPr>
          <w:rFonts w:ascii="Times New Roman" w:hAnsi="Times New Roman"/>
          <w:sz w:val="24"/>
          <w:szCs w:val="24"/>
          <w:lang w:val="ky-KG"/>
        </w:rPr>
      </w:pPr>
      <w:r w:rsidRPr="00F96BF0">
        <w:rPr>
          <w:rFonts w:ascii="Times New Roman" w:hAnsi="Times New Roman"/>
          <w:sz w:val="24"/>
          <w:szCs w:val="24"/>
          <w:lang w:val="ky-KG"/>
        </w:rPr>
        <w:t>Бүтүрүүчүлөрдүн кесиптик иш чөйрөсү даярдоо багыты боюнча төмөнкүлөрдү камтыйт:</w:t>
      </w:r>
    </w:p>
    <w:p w:rsidR="00E83A24" w:rsidRPr="00E83A24" w:rsidRDefault="00E83A24" w:rsidP="00E83A24">
      <w:pPr>
        <w:pStyle w:val="a6"/>
        <w:widowControl w:val="0"/>
        <w:numPr>
          <w:ilvl w:val="0"/>
          <w:numId w:val="30"/>
        </w:numPr>
        <w:autoSpaceDE w:val="0"/>
        <w:autoSpaceDN w:val="0"/>
        <w:adjustRightInd w:val="0"/>
        <w:jc w:val="both"/>
        <w:rPr>
          <w:rFonts w:ascii="Times New Roman" w:hAnsi="Times New Roman" w:cs="Times New Roman"/>
          <w:sz w:val="24"/>
          <w:szCs w:val="24"/>
          <w:lang w:val="ky-KG"/>
        </w:rPr>
      </w:pPr>
      <w:r w:rsidRPr="00E83A24">
        <w:rPr>
          <w:rFonts w:ascii="Times New Roman" w:hAnsi="Times New Roman" w:cs="Times New Roman"/>
          <w:sz w:val="24"/>
          <w:szCs w:val="24"/>
          <w:lang w:val="ky-KG"/>
        </w:rPr>
        <w:t xml:space="preserve">өнөр жай, айыл чарба тармактарындагы </w:t>
      </w:r>
      <w:r>
        <w:rPr>
          <w:rFonts w:ascii="Times New Roman" w:hAnsi="Times New Roman" w:cs="Times New Roman"/>
          <w:sz w:val="24"/>
          <w:szCs w:val="24"/>
          <w:lang w:val="ky-KG"/>
        </w:rPr>
        <w:t>системдерди</w:t>
      </w:r>
      <w:r w:rsidRPr="00E83A24">
        <w:rPr>
          <w:rFonts w:ascii="Times New Roman" w:hAnsi="Times New Roman" w:cs="Times New Roman"/>
          <w:sz w:val="24"/>
          <w:szCs w:val="24"/>
          <w:lang w:val="ky-KG"/>
        </w:rPr>
        <w:t xml:space="preserve"> жана башкаруу элементтерин иштеп чыгуу, изилдөө, иштеп чыгуу жана эксплуат</w:t>
      </w:r>
      <w:r>
        <w:rPr>
          <w:rFonts w:ascii="Times New Roman" w:hAnsi="Times New Roman" w:cs="Times New Roman"/>
          <w:sz w:val="24"/>
          <w:szCs w:val="24"/>
          <w:lang w:val="ky-KG"/>
        </w:rPr>
        <w:t>ациялоо, ошондой эле адам ишмерд</w:t>
      </w:r>
      <w:r w:rsidRPr="00E83A24">
        <w:rPr>
          <w:rFonts w:ascii="Times New Roman" w:hAnsi="Times New Roman" w:cs="Times New Roman"/>
          <w:sz w:val="24"/>
          <w:szCs w:val="24"/>
          <w:lang w:val="ky-KG"/>
        </w:rPr>
        <w:t>үү</w:t>
      </w:r>
      <w:r>
        <w:rPr>
          <w:rFonts w:ascii="Times New Roman" w:hAnsi="Times New Roman" w:cs="Times New Roman"/>
          <w:sz w:val="24"/>
          <w:szCs w:val="24"/>
          <w:lang w:val="ky-KG"/>
        </w:rPr>
        <w:t>л</w:t>
      </w:r>
      <w:r w:rsidRPr="00E83A24">
        <w:rPr>
          <w:rFonts w:ascii="Times New Roman" w:hAnsi="Times New Roman" w:cs="Times New Roman"/>
          <w:sz w:val="24"/>
          <w:szCs w:val="24"/>
          <w:lang w:val="ky-KG"/>
        </w:rPr>
        <w:t>ү</w:t>
      </w:r>
      <w:r>
        <w:rPr>
          <w:rFonts w:ascii="Times New Roman" w:hAnsi="Times New Roman" w:cs="Times New Roman"/>
          <w:sz w:val="24"/>
          <w:szCs w:val="24"/>
          <w:lang w:val="ky-KG"/>
        </w:rPr>
        <w:t>г</w:t>
      </w:r>
      <w:r w:rsidRPr="00E83A24">
        <w:rPr>
          <w:rFonts w:ascii="Times New Roman" w:hAnsi="Times New Roman" w:cs="Times New Roman"/>
          <w:sz w:val="24"/>
          <w:szCs w:val="24"/>
          <w:lang w:val="ky-KG"/>
        </w:rPr>
        <w:t>ү</w:t>
      </w:r>
      <w:r>
        <w:rPr>
          <w:rFonts w:ascii="Times New Roman" w:hAnsi="Times New Roman" w:cs="Times New Roman"/>
          <w:sz w:val="24"/>
          <w:szCs w:val="24"/>
          <w:lang w:val="ky-KG"/>
        </w:rPr>
        <w:t>н</w:t>
      </w:r>
      <w:r w:rsidRPr="00E83A24">
        <w:rPr>
          <w:rFonts w:ascii="Times New Roman" w:hAnsi="Times New Roman" w:cs="Times New Roman"/>
          <w:sz w:val="24"/>
          <w:szCs w:val="24"/>
          <w:lang w:val="ky-KG"/>
        </w:rPr>
        <w:t>ү</w:t>
      </w:r>
      <w:r>
        <w:rPr>
          <w:rFonts w:ascii="Times New Roman" w:hAnsi="Times New Roman" w:cs="Times New Roman"/>
          <w:sz w:val="24"/>
          <w:szCs w:val="24"/>
          <w:lang w:val="ky-KG"/>
        </w:rPr>
        <w:t>н</w:t>
      </w:r>
      <w:r w:rsidRPr="00E83A24">
        <w:rPr>
          <w:rFonts w:ascii="Times New Roman" w:hAnsi="Times New Roman" w:cs="Times New Roman"/>
          <w:sz w:val="24"/>
          <w:szCs w:val="24"/>
          <w:lang w:val="ky-KG"/>
        </w:rPr>
        <w:t xml:space="preserve"> ар кандай чөйрөсү үчүн интеллектуалдык маалымат </w:t>
      </w:r>
      <w:r>
        <w:rPr>
          <w:rFonts w:ascii="Times New Roman" w:hAnsi="Times New Roman" w:cs="Times New Roman"/>
          <w:sz w:val="24"/>
          <w:szCs w:val="24"/>
          <w:lang w:val="ky-KG"/>
        </w:rPr>
        <w:t xml:space="preserve">системдерди </w:t>
      </w:r>
      <w:r w:rsidRPr="00E83A24">
        <w:rPr>
          <w:rFonts w:ascii="Times New Roman" w:hAnsi="Times New Roman" w:cs="Times New Roman"/>
          <w:sz w:val="24"/>
          <w:szCs w:val="24"/>
          <w:lang w:val="ky-KG"/>
        </w:rPr>
        <w:t>иштеп чыгуу жана киргизүү;</w:t>
      </w:r>
    </w:p>
    <w:p w:rsidR="00E83A24" w:rsidRPr="00E83A24" w:rsidRDefault="00E83A24" w:rsidP="00E83A24">
      <w:pPr>
        <w:pStyle w:val="a6"/>
        <w:widowControl w:val="0"/>
        <w:numPr>
          <w:ilvl w:val="0"/>
          <w:numId w:val="30"/>
        </w:numPr>
        <w:autoSpaceDE w:val="0"/>
        <w:autoSpaceDN w:val="0"/>
        <w:adjustRightInd w:val="0"/>
        <w:jc w:val="both"/>
        <w:rPr>
          <w:rFonts w:ascii="Times New Roman" w:hAnsi="Times New Roman" w:cs="Times New Roman"/>
          <w:sz w:val="24"/>
          <w:szCs w:val="24"/>
          <w:lang w:val="ky-KG"/>
        </w:rPr>
      </w:pPr>
      <w:r w:rsidRPr="00E83A24">
        <w:rPr>
          <w:rFonts w:ascii="Times New Roman" w:hAnsi="Times New Roman" w:cs="Times New Roman"/>
          <w:sz w:val="24"/>
          <w:szCs w:val="24"/>
          <w:lang w:val="ky-KG"/>
        </w:rPr>
        <w:t xml:space="preserve">заманбап интеллектуалдык маалымат </w:t>
      </w:r>
      <w:r>
        <w:rPr>
          <w:rFonts w:ascii="Times New Roman" w:hAnsi="Times New Roman" w:cs="Times New Roman"/>
          <w:sz w:val="24"/>
          <w:szCs w:val="24"/>
          <w:lang w:val="ky-KG"/>
        </w:rPr>
        <w:t>системдеринин</w:t>
      </w:r>
      <w:r w:rsidRPr="00E83A24">
        <w:rPr>
          <w:rFonts w:ascii="Times New Roman" w:hAnsi="Times New Roman" w:cs="Times New Roman"/>
          <w:sz w:val="24"/>
          <w:szCs w:val="24"/>
          <w:lang w:val="ky-KG"/>
        </w:rPr>
        <w:t xml:space="preserve"> негизинде автоматтык жана автоматташтырылган башкаруу </w:t>
      </w:r>
      <w:r>
        <w:rPr>
          <w:rFonts w:ascii="Times New Roman" w:hAnsi="Times New Roman" w:cs="Times New Roman"/>
          <w:sz w:val="24"/>
          <w:szCs w:val="24"/>
          <w:lang w:val="ky-KG"/>
        </w:rPr>
        <w:t>системдерин</w:t>
      </w:r>
      <w:r w:rsidRPr="00E83A24">
        <w:rPr>
          <w:rFonts w:ascii="Times New Roman" w:hAnsi="Times New Roman" w:cs="Times New Roman"/>
          <w:sz w:val="24"/>
          <w:szCs w:val="24"/>
          <w:lang w:val="ky-KG"/>
        </w:rPr>
        <w:t xml:space="preserve"> изилдөө жана долбоорлоо, контролдоо, техникалык диагностика жана өнөр жайлык тестирлөө үчүн заманбап программалык-аппараттык куралды түзүү.</w:t>
      </w:r>
    </w:p>
    <w:p w:rsidR="00394CB7" w:rsidRPr="00394CB7" w:rsidRDefault="00394CB7" w:rsidP="00E83A24">
      <w:pPr>
        <w:widowControl w:val="0"/>
        <w:autoSpaceDE w:val="0"/>
        <w:autoSpaceDN w:val="0"/>
        <w:adjustRightInd w:val="0"/>
        <w:ind w:firstLine="360"/>
        <w:jc w:val="both"/>
        <w:rPr>
          <w:rFonts w:ascii="Times New Roman" w:hAnsi="Times New Roman"/>
          <w:sz w:val="24"/>
          <w:szCs w:val="24"/>
          <w:lang w:val="ky-KG"/>
        </w:rPr>
      </w:pPr>
      <w:r w:rsidRPr="00394CB7">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D23F91" w:rsidRPr="00211DA9" w:rsidRDefault="00D23F91" w:rsidP="00D23F91">
      <w:pPr>
        <w:pStyle w:val="Style1"/>
        <w:widowControl/>
        <w:spacing w:line="240" w:lineRule="auto"/>
        <w:ind w:firstLine="709"/>
        <w:jc w:val="left"/>
        <w:rPr>
          <w:rStyle w:val="FontStyle74"/>
          <w:sz w:val="24"/>
          <w:szCs w:val="24"/>
          <w:lang w:val="ky-KG"/>
        </w:rPr>
      </w:pPr>
      <w:r w:rsidRPr="00211DA9">
        <w:rPr>
          <w:rStyle w:val="FontStyle74"/>
          <w:sz w:val="24"/>
          <w:szCs w:val="24"/>
          <w:lang w:val="ky-KG"/>
        </w:rPr>
        <w:t xml:space="preserve">3.6.     Бүтүрүүчүлөрдүн кесиптик </w:t>
      </w:r>
      <w:r w:rsidR="00394CB7" w:rsidRPr="00394CB7">
        <w:rPr>
          <w:lang w:val="ky-KG"/>
        </w:rPr>
        <w:t>ишмердүүлүгүнүн</w:t>
      </w:r>
      <w:r w:rsidRPr="00211DA9">
        <w:rPr>
          <w:rStyle w:val="FontStyle74"/>
          <w:sz w:val="24"/>
          <w:szCs w:val="24"/>
          <w:lang w:val="ky-KG"/>
        </w:rPr>
        <w:t xml:space="preserve"> объект</w:t>
      </w:r>
      <w:r w:rsidR="00394CB7">
        <w:rPr>
          <w:rStyle w:val="FontStyle74"/>
          <w:sz w:val="24"/>
          <w:szCs w:val="24"/>
          <w:lang w:val="ky-KG"/>
        </w:rPr>
        <w:t>ил</w:t>
      </w:r>
      <w:r w:rsidRPr="00211DA9">
        <w:rPr>
          <w:rStyle w:val="FontStyle74"/>
          <w:sz w:val="24"/>
          <w:szCs w:val="24"/>
          <w:lang w:val="ky-KG"/>
        </w:rPr>
        <w:t>ери.</w:t>
      </w:r>
    </w:p>
    <w:p w:rsidR="00394CB7" w:rsidRDefault="00394CB7" w:rsidP="003C4217">
      <w:pPr>
        <w:pStyle w:val="Style1"/>
        <w:widowControl/>
        <w:spacing w:line="240" w:lineRule="auto"/>
        <w:ind w:firstLine="709"/>
        <w:jc w:val="left"/>
        <w:rPr>
          <w:rStyle w:val="FontStyle74"/>
          <w:sz w:val="24"/>
          <w:szCs w:val="24"/>
          <w:lang w:val="ky-KG"/>
        </w:rPr>
      </w:pPr>
      <w:r w:rsidRPr="00394CB7">
        <w:rPr>
          <w:lang w:val="ky-KG"/>
        </w:rPr>
        <w:lastRenderedPageBreak/>
        <w:t>Бүтүрүүчүлөрдүн кесиптик ишмердүүлүгүнүн</w:t>
      </w:r>
      <w:r w:rsidRPr="00211DA9">
        <w:rPr>
          <w:rStyle w:val="FontStyle75"/>
          <w:sz w:val="24"/>
          <w:szCs w:val="24"/>
          <w:lang w:val="ky-KG"/>
        </w:rPr>
        <w:t xml:space="preserve"> </w:t>
      </w:r>
      <w:r w:rsidR="003C4217" w:rsidRPr="00F247A9">
        <w:rPr>
          <w:rStyle w:val="FontStyle74"/>
          <w:b/>
          <w:sz w:val="24"/>
          <w:szCs w:val="24"/>
          <w:lang w:val="ky-KG"/>
        </w:rPr>
        <w:t>700200 Техникалык системдерди башкаруу</w:t>
      </w:r>
      <w:r w:rsidR="003C4217">
        <w:rPr>
          <w:rStyle w:val="FontStyle74"/>
          <w:sz w:val="24"/>
          <w:szCs w:val="24"/>
          <w:lang w:val="ky-KG"/>
        </w:rPr>
        <w:t xml:space="preserve"> </w:t>
      </w:r>
      <w:r w:rsidRPr="00394CB7">
        <w:rPr>
          <w:rStyle w:val="FontStyle74"/>
          <w:sz w:val="24"/>
          <w:szCs w:val="24"/>
          <w:lang w:val="ky-KG"/>
        </w:rPr>
        <w:t xml:space="preserve">даярдоо </w:t>
      </w:r>
      <w:r>
        <w:rPr>
          <w:rStyle w:val="FontStyle74"/>
          <w:sz w:val="24"/>
          <w:szCs w:val="24"/>
          <w:lang w:val="ky-KG"/>
        </w:rPr>
        <w:t>б</w:t>
      </w:r>
      <w:r w:rsidRPr="00394CB7">
        <w:rPr>
          <w:rStyle w:val="FontStyle74"/>
          <w:sz w:val="24"/>
          <w:szCs w:val="24"/>
          <w:lang w:val="ky-KG"/>
        </w:rPr>
        <w:t xml:space="preserve">агыты </w:t>
      </w:r>
      <w:r w:rsidRPr="00394CB7">
        <w:rPr>
          <w:lang w:val="ky-KG"/>
        </w:rPr>
        <w:t>боюнча объектилеринен болуп төмөнкүлөр эсептелинет</w:t>
      </w:r>
      <w:r>
        <w:rPr>
          <w:rStyle w:val="FontStyle74"/>
          <w:sz w:val="24"/>
          <w:szCs w:val="24"/>
          <w:lang w:val="ky-KG"/>
        </w:rPr>
        <w:t xml:space="preserve">:  </w:t>
      </w:r>
    </w:p>
    <w:p w:rsidR="003C4217" w:rsidRPr="00E83A24" w:rsidRDefault="003C4217" w:rsidP="003C4217">
      <w:pPr>
        <w:pStyle w:val="a6"/>
        <w:widowControl w:val="0"/>
        <w:numPr>
          <w:ilvl w:val="0"/>
          <w:numId w:val="14"/>
        </w:numPr>
        <w:autoSpaceDE w:val="0"/>
        <w:autoSpaceDN w:val="0"/>
        <w:adjustRightInd w:val="0"/>
        <w:jc w:val="both"/>
        <w:rPr>
          <w:rFonts w:ascii="Peterburg" w:hAnsi="Peterburg"/>
          <w:sz w:val="24"/>
          <w:szCs w:val="24"/>
        </w:rPr>
      </w:pPr>
      <w:r w:rsidRPr="00E83A24">
        <w:rPr>
          <w:rFonts w:ascii="Peterburg" w:hAnsi="Peterburg"/>
          <w:sz w:val="24"/>
          <w:szCs w:val="24"/>
        </w:rPr>
        <w:t xml:space="preserve">башкаруу системасы, текшерщщ техникалык диагностирлёё, автоматизация жана маалыматтык тейлёё; </w:t>
      </w:r>
    </w:p>
    <w:p w:rsidR="003C4217" w:rsidRPr="00E83A24" w:rsidRDefault="003C4217" w:rsidP="003C4217">
      <w:pPr>
        <w:pStyle w:val="a6"/>
        <w:widowControl w:val="0"/>
        <w:numPr>
          <w:ilvl w:val="0"/>
          <w:numId w:val="14"/>
        </w:numPr>
        <w:autoSpaceDE w:val="0"/>
        <w:autoSpaceDN w:val="0"/>
        <w:adjustRightInd w:val="0"/>
        <w:jc w:val="both"/>
        <w:rPr>
          <w:rFonts w:ascii="Peterburg" w:hAnsi="Peterburg"/>
          <w:sz w:val="24"/>
          <w:szCs w:val="24"/>
        </w:rPr>
      </w:pPr>
      <w:r w:rsidRPr="00E83A24">
        <w:rPr>
          <w:rFonts w:ascii="Peterburg" w:hAnsi="Peterburg"/>
          <w:sz w:val="24"/>
          <w:szCs w:val="24"/>
        </w:rPr>
        <w:t xml:space="preserve">аларды долбоорлонун, моделдёёнщн, методдору жана каражаттары, ёндщрщшкё жана техникалык тейлёёгё даярдоо.  </w:t>
      </w:r>
    </w:p>
    <w:p w:rsidR="00394CB7" w:rsidRDefault="00394CB7" w:rsidP="003C4217">
      <w:pPr>
        <w:pStyle w:val="Style4"/>
        <w:widowControl/>
        <w:numPr>
          <w:ilvl w:val="1"/>
          <w:numId w:val="4"/>
        </w:numPr>
        <w:tabs>
          <w:tab w:val="num" w:pos="567"/>
        </w:tabs>
        <w:ind w:left="0" w:firstLine="709"/>
        <w:rPr>
          <w:rStyle w:val="FontStyle74"/>
          <w:sz w:val="24"/>
          <w:szCs w:val="24"/>
        </w:rPr>
      </w:pPr>
      <w:r w:rsidRPr="00D401A4">
        <w:t>Бүтүрүүчүлөрдүн кесиптик ишмердүүлүгүнүн түрлөрү</w:t>
      </w:r>
      <w:r>
        <w:rPr>
          <w:rStyle w:val="FontStyle74"/>
          <w:sz w:val="24"/>
          <w:szCs w:val="24"/>
          <w:lang w:val="ky-KG"/>
        </w:rPr>
        <w:t xml:space="preserve">: </w:t>
      </w:r>
    </w:p>
    <w:p w:rsidR="003C4217" w:rsidRPr="003C4217" w:rsidRDefault="003C4217" w:rsidP="003C4217">
      <w:pPr>
        <w:pStyle w:val="a6"/>
        <w:widowControl w:val="0"/>
        <w:numPr>
          <w:ilvl w:val="0"/>
          <w:numId w:val="15"/>
        </w:numPr>
        <w:autoSpaceDE w:val="0"/>
        <w:autoSpaceDN w:val="0"/>
        <w:adjustRightInd w:val="0"/>
        <w:jc w:val="both"/>
        <w:rPr>
          <w:rFonts w:ascii="Times New Roman" w:hAnsi="Times New Roman" w:cs="Times New Roman"/>
          <w:sz w:val="24"/>
          <w:szCs w:val="24"/>
        </w:rPr>
      </w:pPr>
      <w:r w:rsidRPr="003C4217">
        <w:rPr>
          <w:rFonts w:ascii="Times New Roman" w:hAnsi="Times New Roman" w:cs="Times New Roman"/>
          <w:sz w:val="24"/>
          <w:szCs w:val="24"/>
        </w:rPr>
        <w:t xml:space="preserve">илимий-изилдөөчүлүк, </w:t>
      </w:r>
    </w:p>
    <w:p w:rsidR="003C4217" w:rsidRPr="003C4217" w:rsidRDefault="003C4217" w:rsidP="003C4217">
      <w:pPr>
        <w:pStyle w:val="a6"/>
        <w:widowControl w:val="0"/>
        <w:numPr>
          <w:ilvl w:val="0"/>
          <w:numId w:val="15"/>
        </w:numPr>
        <w:autoSpaceDE w:val="0"/>
        <w:autoSpaceDN w:val="0"/>
        <w:adjustRightInd w:val="0"/>
        <w:jc w:val="both"/>
        <w:rPr>
          <w:rFonts w:ascii="Times New Roman" w:hAnsi="Times New Roman" w:cs="Times New Roman"/>
          <w:sz w:val="24"/>
          <w:szCs w:val="24"/>
        </w:rPr>
      </w:pPr>
      <w:r w:rsidRPr="003C4217">
        <w:rPr>
          <w:rFonts w:ascii="Times New Roman" w:hAnsi="Times New Roman" w:cs="Times New Roman"/>
          <w:sz w:val="24"/>
          <w:szCs w:val="24"/>
        </w:rPr>
        <w:t>долбоорлук-конструктордук,</w:t>
      </w:r>
    </w:p>
    <w:p w:rsidR="003C4217" w:rsidRPr="003C4217" w:rsidRDefault="003C4217" w:rsidP="003C4217">
      <w:pPr>
        <w:pStyle w:val="a6"/>
        <w:widowControl w:val="0"/>
        <w:numPr>
          <w:ilvl w:val="0"/>
          <w:numId w:val="15"/>
        </w:numPr>
        <w:autoSpaceDE w:val="0"/>
        <w:autoSpaceDN w:val="0"/>
        <w:adjustRightInd w:val="0"/>
        <w:jc w:val="both"/>
        <w:rPr>
          <w:rFonts w:ascii="Times New Roman" w:hAnsi="Times New Roman" w:cs="Times New Roman"/>
          <w:sz w:val="24"/>
          <w:szCs w:val="24"/>
        </w:rPr>
      </w:pPr>
      <w:r w:rsidRPr="003C4217">
        <w:rPr>
          <w:rFonts w:ascii="Times New Roman" w:hAnsi="Times New Roman" w:cs="Times New Roman"/>
          <w:sz w:val="24"/>
          <w:szCs w:val="24"/>
        </w:rPr>
        <w:t>долбоорлку технологиялык,</w:t>
      </w:r>
    </w:p>
    <w:p w:rsidR="003C4217" w:rsidRPr="003C4217" w:rsidRDefault="003C4217" w:rsidP="003C4217">
      <w:pPr>
        <w:pStyle w:val="a6"/>
        <w:widowControl w:val="0"/>
        <w:numPr>
          <w:ilvl w:val="0"/>
          <w:numId w:val="15"/>
        </w:numPr>
        <w:autoSpaceDE w:val="0"/>
        <w:autoSpaceDN w:val="0"/>
        <w:adjustRightInd w:val="0"/>
        <w:jc w:val="both"/>
        <w:rPr>
          <w:rFonts w:ascii="Times New Roman" w:hAnsi="Times New Roman" w:cs="Times New Roman"/>
          <w:sz w:val="24"/>
          <w:szCs w:val="24"/>
        </w:rPr>
      </w:pPr>
      <w:r w:rsidRPr="003C4217">
        <w:rPr>
          <w:rFonts w:ascii="Times New Roman" w:hAnsi="Times New Roman" w:cs="Times New Roman"/>
          <w:sz w:val="24"/>
          <w:szCs w:val="24"/>
        </w:rPr>
        <w:t xml:space="preserve">уюштуруучулук-башкаруучулук, </w:t>
      </w:r>
    </w:p>
    <w:p w:rsidR="003C4217" w:rsidRPr="003C4217" w:rsidRDefault="003C4217" w:rsidP="003C4217">
      <w:pPr>
        <w:pStyle w:val="a6"/>
        <w:widowControl w:val="0"/>
        <w:numPr>
          <w:ilvl w:val="0"/>
          <w:numId w:val="15"/>
        </w:numPr>
        <w:autoSpaceDE w:val="0"/>
        <w:autoSpaceDN w:val="0"/>
        <w:adjustRightInd w:val="0"/>
        <w:jc w:val="both"/>
        <w:rPr>
          <w:rFonts w:ascii="Times New Roman" w:hAnsi="Times New Roman" w:cs="Times New Roman"/>
          <w:sz w:val="24"/>
          <w:szCs w:val="24"/>
        </w:rPr>
      </w:pPr>
      <w:r w:rsidRPr="003C4217">
        <w:rPr>
          <w:rFonts w:ascii="Times New Roman" w:hAnsi="Times New Roman" w:cs="Times New Roman"/>
          <w:sz w:val="24"/>
          <w:szCs w:val="24"/>
        </w:rPr>
        <w:t>педагогикалык</w:t>
      </w:r>
    </w:p>
    <w:p w:rsidR="00394CB7" w:rsidRPr="00394CB7"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A7285B" w:rsidRPr="00A7285B" w:rsidRDefault="00A7285B" w:rsidP="00A7285B">
      <w:pPr>
        <w:pStyle w:val="Style35"/>
        <w:widowControl/>
        <w:tabs>
          <w:tab w:val="left" w:pos="1080"/>
        </w:tabs>
        <w:spacing w:line="240" w:lineRule="auto"/>
        <w:ind w:firstLine="709"/>
        <w:jc w:val="left"/>
        <w:rPr>
          <w:rStyle w:val="FontStyle78"/>
          <w:sz w:val="24"/>
          <w:szCs w:val="24"/>
          <w:lang w:val="ky-KG"/>
        </w:rPr>
      </w:pPr>
      <w:r w:rsidRPr="00A7285B">
        <w:rPr>
          <w:rStyle w:val="FontStyle74"/>
          <w:sz w:val="24"/>
          <w:szCs w:val="24"/>
          <w:lang w:val="ky-KG"/>
        </w:rPr>
        <w:t>3.8.</w:t>
      </w:r>
      <w:r w:rsidRPr="00A7285B">
        <w:rPr>
          <w:rStyle w:val="FontStyle74"/>
          <w:sz w:val="24"/>
          <w:szCs w:val="24"/>
          <w:lang w:val="ky-KG"/>
        </w:rPr>
        <w:tab/>
        <w:t xml:space="preserve"> Бүтүрүүчүлөрдүн кесиптик </w:t>
      </w:r>
      <w:r w:rsidRPr="00A7285B">
        <w:rPr>
          <w:lang w:val="ky-KG"/>
        </w:rPr>
        <w:t>ишмердүүлүгүнүн</w:t>
      </w:r>
      <w:r w:rsidR="00E83A24">
        <w:rPr>
          <w:rStyle w:val="FontStyle74"/>
          <w:sz w:val="24"/>
          <w:szCs w:val="24"/>
          <w:lang w:val="ky-KG"/>
        </w:rPr>
        <w:t xml:space="preserve"> милдеттери.</w:t>
      </w:r>
    </w:p>
    <w:p w:rsidR="003C4217" w:rsidRPr="003C4217" w:rsidRDefault="00A7285B" w:rsidP="00E83A24">
      <w:pPr>
        <w:spacing w:after="0"/>
        <w:ind w:firstLine="360"/>
        <w:jc w:val="both"/>
        <w:rPr>
          <w:rFonts w:ascii="Times New Roman" w:hAnsi="Times New Roman" w:cs="Times New Roman"/>
          <w:i/>
          <w:lang w:val="ky-KG"/>
        </w:rPr>
      </w:pPr>
      <w:r w:rsidRPr="00A7285B">
        <w:rPr>
          <w:rFonts w:ascii="Times New Roman" w:hAnsi="Times New Roman" w:cs="Times New Roman"/>
          <w:sz w:val="24"/>
          <w:szCs w:val="24"/>
          <w:lang w:val="ky-KG"/>
        </w:rPr>
        <w:t xml:space="preserve">Багыт боюнча кесиптик ишмердүүлүгүнүн түрлөрүнө ылайык бакалаврдын кесиптик </w:t>
      </w:r>
      <w:r w:rsidR="003C4217" w:rsidRPr="003C4217">
        <w:rPr>
          <w:i/>
          <w:lang w:val="ky-KG"/>
        </w:rPr>
        <w:t>-</w:t>
      </w:r>
      <w:r w:rsidR="003C4217" w:rsidRPr="003C4217">
        <w:rPr>
          <w:rFonts w:ascii="Peterburg" w:hAnsi="Peterburg" w:cs="Times New Roman"/>
          <w:b/>
          <w:i/>
          <w:sz w:val="20"/>
          <w:szCs w:val="20"/>
          <w:lang w:val="kk-KZ"/>
        </w:rPr>
        <w:t>к</w:t>
      </w:r>
      <w:r w:rsidR="003C4217" w:rsidRPr="003C4217">
        <w:rPr>
          <w:rFonts w:ascii="Peterburg" w:hAnsi="Peterburg" w:cs="Times New Roman"/>
          <w:b/>
          <w:i/>
          <w:sz w:val="20"/>
          <w:szCs w:val="20"/>
          <w:lang w:val="ky-KG"/>
        </w:rPr>
        <w:t>онструктордук – долбоор</w:t>
      </w:r>
      <w:r w:rsidR="003C4217" w:rsidRPr="003C4217">
        <w:rPr>
          <w:rFonts w:ascii="Peterburg" w:hAnsi="Peterburg" w:cs="Times New Roman"/>
          <w:b/>
          <w:i/>
          <w:sz w:val="20"/>
          <w:szCs w:val="20"/>
          <w:lang w:val="kk-KZ"/>
        </w:rPr>
        <w:t>л</w:t>
      </w:r>
      <w:r w:rsidR="003C4217" w:rsidRPr="003C4217">
        <w:rPr>
          <w:rFonts w:ascii="Peterburg" w:hAnsi="Peterburg" w:cs="Times New Roman"/>
          <w:b/>
          <w:i/>
          <w:sz w:val="20"/>
          <w:szCs w:val="20"/>
          <w:lang w:val="ky-KG"/>
        </w:rPr>
        <w:t>оо ишмердщщлщгщ:</w:t>
      </w:r>
    </w:p>
    <w:p w:rsidR="003C4217" w:rsidRPr="003C4217" w:rsidRDefault="003C4217" w:rsidP="003C4217">
      <w:pPr>
        <w:pStyle w:val="a6"/>
        <w:numPr>
          <w:ilvl w:val="0"/>
          <w:numId w:val="16"/>
        </w:numPr>
        <w:spacing w:after="0" w:line="276" w:lineRule="auto"/>
        <w:jc w:val="both"/>
        <w:rPr>
          <w:rFonts w:ascii="Times New Roman" w:hAnsi="Times New Roman" w:cs="Times New Roman"/>
          <w:sz w:val="24"/>
          <w:szCs w:val="24"/>
          <w:lang w:val="ky-KG"/>
        </w:rPr>
      </w:pPr>
      <w:r w:rsidRPr="003C4217">
        <w:rPr>
          <w:rFonts w:ascii="Times New Roman" w:hAnsi="Times New Roman" w:cs="Times New Roman"/>
          <w:sz w:val="24"/>
          <w:szCs w:val="24"/>
          <w:lang w:val="ky-KG"/>
        </w:rPr>
        <w:t>тандоо жолу менен илимий – техникалык проблемалардын ал-абалын анализдөө автоматташтыруу жана башкаруу багытындагы адабияттык жана патенттик булактарды үйрөнүү жана анализдоо;</w:t>
      </w:r>
    </w:p>
    <w:p w:rsidR="003C4217" w:rsidRPr="003C4217" w:rsidRDefault="003C4217" w:rsidP="003C4217">
      <w:pPr>
        <w:pStyle w:val="a6"/>
        <w:numPr>
          <w:ilvl w:val="0"/>
          <w:numId w:val="16"/>
        </w:numPr>
        <w:spacing w:after="0" w:line="276" w:lineRule="auto"/>
        <w:jc w:val="both"/>
        <w:rPr>
          <w:rFonts w:ascii="Times New Roman" w:hAnsi="Times New Roman" w:cs="Times New Roman"/>
          <w:sz w:val="24"/>
          <w:szCs w:val="24"/>
          <w:lang w:val="ky-KG"/>
        </w:rPr>
      </w:pPr>
      <w:r w:rsidRPr="003C4217">
        <w:rPr>
          <w:rFonts w:ascii="Times New Roman" w:hAnsi="Times New Roman" w:cs="Times New Roman"/>
          <w:sz w:val="24"/>
          <w:szCs w:val="24"/>
          <w:lang w:val="ky-KG"/>
        </w:rPr>
        <w:t>максатты аныктоо, долборлоонун милдеттерин тактоо, долбоорлук иштердин аткарылышынын техникалык тапшырмаларын даярдоо;</w:t>
      </w:r>
    </w:p>
    <w:p w:rsidR="003C4217" w:rsidRPr="003C4217" w:rsidRDefault="003C4217" w:rsidP="003C4217">
      <w:pPr>
        <w:pStyle w:val="a6"/>
        <w:numPr>
          <w:ilvl w:val="0"/>
          <w:numId w:val="16"/>
        </w:numPr>
        <w:spacing w:after="0" w:line="276" w:lineRule="auto"/>
        <w:jc w:val="both"/>
        <w:rPr>
          <w:rFonts w:ascii="Times New Roman" w:hAnsi="Times New Roman" w:cs="Times New Roman"/>
          <w:sz w:val="24"/>
          <w:szCs w:val="24"/>
          <w:lang w:val="ky-KG"/>
        </w:rPr>
      </w:pPr>
      <w:r w:rsidRPr="003C4217">
        <w:rPr>
          <w:rFonts w:ascii="Times New Roman" w:hAnsi="Times New Roman" w:cs="Times New Roman"/>
          <w:sz w:val="24"/>
          <w:szCs w:val="24"/>
          <w:lang w:val="ky-KG"/>
        </w:rPr>
        <w:t>автоматташтырылган долборлоонун прикладдык программалык камсыздандыруучу заманбап пакеттерди пайдалануу менен автоматташтыруунун жана башкаруунун каражаттарын жана системаларын долбоорлоо;</w:t>
      </w:r>
    </w:p>
    <w:p w:rsidR="003C4217" w:rsidRPr="003C4217" w:rsidRDefault="003C4217" w:rsidP="003C4217">
      <w:pPr>
        <w:pStyle w:val="a6"/>
        <w:numPr>
          <w:ilvl w:val="0"/>
          <w:numId w:val="16"/>
        </w:numPr>
        <w:spacing w:after="0" w:line="276" w:lineRule="auto"/>
        <w:jc w:val="both"/>
        <w:rPr>
          <w:rFonts w:ascii="Times New Roman" w:hAnsi="Times New Roman" w:cs="Times New Roman"/>
          <w:i/>
          <w:sz w:val="24"/>
          <w:szCs w:val="24"/>
        </w:rPr>
      </w:pPr>
      <w:r w:rsidRPr="003C4217">
        <w:rPr>
          <w:rFonts w:ascii="Times New Roman" w:hAnsi="Times New Roman" w:cs="Times New Roman"/>
          <w:sz w:val="24"/>
          <w:szCs w:val="24"/>
        </w:rPr>
        <w:t>нормативдик талаптарга ылыйык конструктордук – долбоорлоо документтерин иштеп чыгуу.</w:t>
      </w:r>
    </w:p>
    <w:p w:rsidR="003C4217" w:rsidRPr="003C4217" w:rsidRDefault="003C4217" w:rsidP="003C4217">
      <w:pPr>
        <w:spacing w:after="0"/>
        <w:jc w:val="both"/>
        <w:rPr>
          <w:rFonts w:ascii="Times New Roman" w:hAnsi="Times New Roman" w:cs="Times New Roman"/>
          <w:b/>
          <w:i/>
        </w:rPr>
      </w:pPr>
      <w:r w:rsidRPr="003C4217">
        <w:rPr>
          <w:rFonts w:ascii="Times New Roman" w:hAnsi="Times New Roman" w:cs="Times New Roman"/>
          <w:b/>
          <w:i/>
        </w:rPr>
        <w:t>-техникалык долбоорлоо ишмердүүлүгү:</w:t>
      </w:r>
    </w:p>
    <w:p w:rsidR="003C4217" w:rsidRPr="003C4217" w:rsidRDefault="003C4217" w:rsidP="003C4217">
      <w:pPr>
        <w:pStyle w:val="a6"/>
        <w:numPr>
          <w:ilvl w:val="0"/>
          <w:numId w:val="17"/>
        </w:numPr>
        <w:spacing w:after="0" w:line="276" w:lineRule="auto"/>
        <w:jc w:val="both"/>
        <w:rPr>
          <w:rFonts w:ascii="Times New Roman" w:hAnsi="Times New Roman" w:cs="Times New Roman"/>
          <w:sz w:val="24"/>
          <w:szCs w:val="24"/>
        </w:rPr>
      </w:pPr>
      <w:r w:rsidRPr="003C4217">
        <w:rPr>
          <w:rFonts w:ascii="Times New Roman" w:hAnsi="Times New Roman" w:cs="Times New Roman"/>
          <w:sz w:val="24"/>
          <w:szCs w:val="24"/>
        </w:rPr>
        <w:t>долбоорлонуп жаткан аппараттык жана автоматташтыруунун жана башкаруунун программалык каражаттарынын технологиялык документацияларын иштеп чыгуу жана өндүрүштүн технологиялык даярдыгынын автоматташтырылган системасын колдонуу менен башкаруу;</w:t>
      </w:r>
    </w:p>
    <w:p w:rsidR="003C4217" w:rsidRPr="003C4217" w:rsidRDefault="003C4217" w:rsidP="003C4217">
      <w:pPr>
        <w:pStyle w:val="a6"/>
        <w:numPr>
          <w:ilvl w:val="0"/>
          <w:numId w:val="17"/>
        </w:numPr>
        <w:spacing w:after="0" w:line="276" w:lineRule="auto"/>
        <w:jc w:val="both"/>
        <w:rPr>
          <w:rFonts w:ascii="Times New Roman" w:hAnsi="Times New Roman" w:cs="Times New Roman"/>
          <w:sz w:val="24"/>
          <w:szCs w:val="24"/>
        </w:rPr>
      </w:pPr>
      <w:r w:rsidRPr="003C4217">
        <w:rPr>
          <w:rFonts w:ascii="Times New Roman" w:hAnsi="Times New Roman" w:cs="Times New Roman"/>
          <w:sz w:val="24"/>
          <w:szCs w:val="24"/>
        </w:rPr>
        <w:t>буюмдун технологиялуулугун жана аларды иштеп чыгаруунун процесстерин камсыз кылуу, технологиялык процесстердин экономикалык эффективдүүлүгүн баалоо;</w:t>
      </w:r>
    </w:p>
    <w:p w:rsidR="003C4217" w:rsidRPr="003C4217" w:rsidRDefault="003C4217" w:rsidP="003C4217">
      <w:pPr>
        <w:pStyle w:val="a6"/>
        <w:numPr>
          <w:ilvl w:val="0"/>
          <w:numId w:val="17"/>
        </w:numPr>
        <w:spacing w:after="0" w:line="276" w:lineRule="auto"/>
        <w:jc w:val="both"/>
        <w:rPr>
          <w:rFonts w:ascii="Times New Roman" w:hAnsi="Times New Roman" w:cs="Times New Roman"/>
          <w:sz w:val="24"/>
          <w:szCs w:val="24"/>
        </w:rPr>
      </w:pPr>
      <w:r w:rsidRPr="003C4217">
        <w:rPr>
          <w:rFonts w:ascii="Times New Roman" w:hAnsi="Times New Roman" w:cs="Times New Roman"/>
          <w:sz w:val="24"/>
          <w:szCs w:val="24"/>
        </w:rPr>
        <w:t xml:space="preserve">аппараттык – программалык каражаттарды жана автоматташтыруунун жана башкаруунун комплекстүү системларын тестирлөө жана </w:t>
      </w:r>
      <w:r w:rsidRPr="003C4217">
        <w:rPr>
          <w:rFonts w:ascii="Times New Roman" w:hAnsi="Times New Roman" w:cs="Times New Roman"/>
          <w:color w:val="000000" w:themeColor="text1"/>
          <w:sz w:val="24"/>
          <w:szCs w:val="24"/>
          <w:lang w:val="kk-KZ"/>
        </w:rPr>
        <w:t>оңдоп түздөө</w:t>
      </w:r>
      <w:r w:rsidRPr="003C4217">
        <w:rPr>
          <w:rFonts w:ascii="Times New Roman" w:hAnsi="Times New Roman" w:cs="Times New Roman"/>
          <w:color w:val="000000" w:themeColor="text1"/>
          <w:sz w:val="24"/>
          <w:szCs w:val="24"/>
        </w:rPr>
        <w:t>;</w:t>
      </w:r>
    </w:p>
    <w:p w:rsidR="003C4217" w:rsidRPr="003C4217" w:rsidRDefault="003C4217" w:rsidP="003C4217">
      <w:pPr>
        <w:pStyle w:val="a6"/>
        <w:numPr>
          <w:ilvl w:val="0"/>
          <w:numId w:val="17"/>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өндүрүү жана долбоорлоо этабында иштелип жаткан аппараттык жана автоматташтыруунун жана башкаруунун программалык каражаттарына автордук жолдомо</w:t>
      </w:r>
    </w:p>
    <w:p w:rsidR="003C4217" w:rsidRPr="003C4217" w:rsidRDefault="003C4217" w:rsidP="003C4217">
      <w:pPr>
        <w:spacing w:after="0"/>
        <w:jc w:val="both"/>
        <w:rPr>
          <w:rFonts w:ascii="Times New Roman" w:hAnsi="Times New Roman" w:cs="Times New Roman"/>
          <w:b/>
          <w:i/>
          <w:color w:val="000000"/>
        </w:rPr>
      </w:pPr>
      <w:r w:rsidRPr="003C4217">
        <w:rPr>
          <w:rFonts w:ascii="Times New Roman" w:hAnsi="Times New Roman" w:cs="Times New Roman"/>
          <w:b/>
          <w:i/>
          <w:color w:val="000000"/>
        </w:rPr>
        <w:t>- илимий- изилдөө ишмердүүлүгү:</w:t>
      </w:r>
    </w:p>
    <w:p w:rsidR="003C4217" w:rsidRPr="003C4217" w:rsidRDefault="003C4217" w:rsidP="003C4217">
      <w:pPr>
        <w:pStyle w:val="a6"/>
        <w:numPr>
          <w:ilvl w:val="0"/>
          <w:numId w:val="18"/>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lastRenderedPageBreak/>
        <w:t>илимий изилдөөлөрдү жана техникалык иштелмелерди өткөрүүнүн программаларын жана жумушчу пландарын иштеп чыгуу, аткаруучулар үчүн тапшырмаларды даярдоо;</w:t>
      </w:r>
    </w:p>
    <w:p w:rsidR="003C4217" w:rsidRPr="003C4217" w:rsidRDefault="003C4217" w:rsidP="003C4217">
      <w:pPr>
        <w:pStyle w:val="a6"/>
        <w:numPr>
          <w:ilvl w:val="0"/>
          <w:numId w:val="18"/>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илимий – техникалык маалыматтарды чогултуу, иштеп чыгуу, анализдөө жана системага салуу, изилдөөнүн темасы боюнча милдеттерди чечүүнүн каржаттарын жана методикасын тандоо;</w:t>
      </w:r>
    </w:p>
    <w:p w:rsidR="003C4217" w:rsidRPr="003C4217" w:rsidRDefault="003C4217" w:rsidP="003C4217">
      <w:pPr>
        <w:pStyle w:val="a6"/>
        <w:numPr>
          <w:ilvl w:val="0"/>
          <w:numId w:val="18"/>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 xml:space="preserve">автоматташтыруу жана башкаруу системаларынын процесстеринин жана объектилеринин математикалык </w:t>
      </w:r>
      <w:r w:rsidRPr="003C4217">
        <w:rPr>
          <w:rFonts w:ascii="Times New Roman" w:hAnsi="Times New Roman" w:cs="Times New Roman"/>
          <w:color w:val="000000"/>
          <w:sz w:val="24"/>
          <w:szCs w:val="24"/>
          <w:lang w:val="kk-KZ"/>
        </w:rPr>
        <w:t>үлгүлөрүн</w:t>
      </w:r>
      <w:r w:rsidRPr="003C4217">
        <w:rPr>
          <w:rFonts w:ascii="Times New Roman" w:hAnsi="Times New Roman" w:cs="Times New Roman"/>
          <w:color w:val="000000"/>
          <w:sz w:val="24"/>
          <w:szCs w:val="24"/>
        </w:rPr>
        <w:t xml:space="preserve"> иштеп чыгуу;</w:t>
      </w:r>
    </w:p>
    <w:p w:rsidR="003C4217" w:rsidRPr="003C4217" w:rsidRDefault="003C4217" w:rsidP="003C4217">
      <w:pPr>
        <w:pStyle w:val="a6"/>
        <w:numPr>
          <w:ilvl w:val="0"/>
          <w:numId w:val="18"/>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долбоорлонуп жаткан автоматташтыруу жана башкаруу системаларынын техникалык, маалыматтык жана алгоритимдик жактан камсыздалышын иштеп чыгуу;</w:t>
      </w:r>
    </w:p>
    <w:p w:rsidR="003C4217" w:rsidRPr="003C4217" w:rsidRDefault="003C4217" w:rsidP="003C4217">
      <w:pPr>
        <w:pStyle w:val="a6"/>
        <w:numPr>
          <w:ilvl w:val="0"/>
          <w:numId w:val="18"/>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табигый изилдөөлөрдү жүргүзүү жана заманбап математикалык методдороду, техникалык жана программалык каражаттарды колдонуу менен башкаруу процесстерин, объектилерди компьютердик үлгүлөө;</w:t>
      </w:r>
    </w:p>
    <w:p w:rsidR="003C4217" w:rsidRPr="003C4217" w:rsidRDefault="003C4217" w:rsidP="003C4217">
      <w:pPr>
        <w:pStyle w:val="a6"/>
        <w:numPr>
          <w:ilvl w:val="0"/>
          <w:numId w:val="18"/>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изилдөөнүн методикасын жана аппараттык- программалык каражаттарын иштеп чыгуу, физикалык жаратылыштын ар кандай динамикалык объектилерин идентификациалоо жана техникалык диагностоо;</w:t>
      </w:r>
    </w:p>
    <w:p w:rsidR="003C4217" w:rsidRPr="003C4217" w:rsidRDefault="003C4217" w:rsidP="003C4217">
      <w:pPr>
        <w:pStyle w:val="a6"/>
        <w:numPr>
          <w:ilvl w:val="0"/>
          <w:numId w:val="18"/>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аткарылган изилдөөнүн жыйынтыгы боюнча илимий техникалык отчетторду, баяндамаларды, басып чыгарууларды, илимий докладдарды даярдоо, ойлоп чыгарууларга жана башка материалдарга билдирүүлөрдү жасоо.</w:t>
      </w:r>
    </w:p>
    <w:p w:rsidR="003C4217" w:rsidRPr="003C4217" w:rsidRDefault="003C4217" w:rsidP="003C4217">
      <w:pPr>
        <w:spacing w:after="0"/>
        <w:jc w:val="both"/>
        <w:rPr>
          <w:rFonts w:ascii="Times New Roman" w:hAnsi="Times New Roman" w:cs="Times New Roman"/>
          <w:b/>
          <w:i/>
          <w:color w:val="000000"/>
        </w:rPr>
      </w:pPr>
      <w:r w:rsidRPr="003C4217">
        <w:rPr>
          <w:rFonts w:ascii="Times New Roman" w:hAnsi="Times New Roman" w:cs="Times New Roman"/>
          <w:b/>
          <w:i/>
          <w:color w:val="000000"/>
        </w:rPr>
        <w:t>- уюуштуруу -  башкаруу ишмердүүлүгү:</w:t>
      </w:r>
    </w:p>
    <w:p w:rsidR="003C4217" w:rsidRPr="003C4217" w:rsidRDefault="003C4217" w:rsidP="003C4217">
      <w:pPr>
        <w:pStyle w:val="a6"/>
        <w:numPr>
          <w:ilvl w:val="0"/>
          <w:numId w:val="19"/>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аткаруучулар жамаатынын ишин уюштуруу;</w:t>
      </w:r>
    </w:p>
    <w:p w:rsidR="003C4217" w:rsidRPr="003C4217" w:rsidRDefault="003C4217" w:rsidP="003C4217">
      <w:pPr>
        <w:pStyle w:val="a6"/>
        <w:numPr>
          <w:ilvl w:val="0"/>
          <w:numId w:val="19"/>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чыгарылып жаткан продукциянын бардык этаптарында өндүрүштү башкаруунун жана пландоонун бирдиктүү маалымат мейкиндигин колдоо;</w:t>
      </w:r>
    </w:p>
    <w:p w:rsidR="003C4217" w:rsidRPr="003C4217" w:rsidRDefault="003C4217" w:rsidP="003C4217">
      <w:pPr>
        <w:pStyle w:val="a6"/>
        <w:numPr>
          <w:ilvl w:val="0"/>
          <w:numId w:val="19"/>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жасалган продукциянын рыноктук натыйжалуулугунун техникалык – экономикалык жана функционалдык – нарктык анализин өткөрүүгө катышуу;</w:t>
      </w:r>
    </w:p>
    <w:p w:rsidR="003C4217" w:rsidRPr="003C4217" w:rsidRDefault="003C4217" w:rsidP="003C4217">
      <w:pPr>
        <w:pStyle w:val="a6"/>
        <w:numPr>
          <w:ilvl w:val="0"/>
          <w:numId w:val="19"/>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ишкананын сапат менеджментинин системасын түзүү жана өнүктүрүү үчүн документтерди даярдоо;</w:t>
      </w:r>
    </w:p>
    <w:p w:rsidR="003C4217" w:rsidRPr="003C4217" w:rsidRDefault="003C4217" w:rsidP="003C4217">
      <w:pPr>
        <w:pStyle w:val="a6"/>
        <w:numPr>
          <w:ilvl w:val="0"/>
          <w:numId w:val="19"/>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ишканада инновациялык ишмердүүлүктүн планын жана программасын иштеп чыгуу.</w:t>
      </w:r>
    </w:p>
    <w:p w:rsidR="003C4217" w:rsidRPr="003C4217" w:rsidRDefault="003C4217" w:rsidP="003C4217">
      <w:pPr>
        <w:pStyle w:val="a6"/>
        <w:spacing w:after="0"/>
        <w:ind w:left="0"/>
        <w:jc w:val="both"/>
        <w:rPr>
          <w:rFonts w:ascii="Times New Roman" w:hAnsi="Times New Roman" w:cs="Times New Roman"/>
          <w:b/>
          <w:i/>
          <w:color w:val="000000"/>
          <w:sz w:val="24"/>
          <w:szCs w:val="24"/>
        </w:rPr>
      </w:pPr>
      <w:r w:rsidRPr="003C4217">
        <w:rPr>
          <w:rFonts w:ascii="Times New Roman" w:hAnsi="Times New Roman" w:cs="Times New Roman"/>
          <w:b/>
          <w:i/>
          <w:color w:val="000000"/>
          <w:sz w:val="24"/>
          <w:szCs w:val="24"/>
        </w:rPr>
        <w:t>- илимий - педагогикалык ишмердүүлүгү:</w:t>
      </w:r>
    </w:p>
    <w:p w:rsidR="003C4217" w:rsidRPr="003C4217" w:rsidRDefault="003C4217" w:rsidP="003C4217">
      <w:pPr>
        <w:pStyle w:val="a6"/>
        <w:numPr>
          <w:ilvl w:val="0"/>
          <w:numId w:val="20"/>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орто атайын же жогорку окуу жайларында аталган багыт боюнча профессордун, доценттин же ага окутуучунун жетекчилиги астында окутуучу катарында иштөө;</w:t>
      </w:r>
    </w:p>
    <w:p w:rsidR="003C4217" w:rsidRPr="003C4217" w:rsidRDefault="003C4217" w:rsidP="003C4217">
      <w:pPr>
        <w:pStyle w:val="a6"/>
        <w:numPr>
          <w:ilvl w:val="0"/>
          <w:numId w:val="20"/>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аталган багыттагы сабактар боюнча студенттер үчүн даярдалып жаткан окуу – методикалык ишетлмелерге катышуу;</w:t>
      </w:r>
    </w:p>
    <w:p w:rsidR="003C4217" w:rsidRDefault="003C4217" w:rsidP="00E83A24">
      <w:pPr>
        <w:pStyle w:val="a6"/>
        <w:numPr>
          <w:ilvl w:val="0"/>
          <w:numId w:val="20"/>
        </w:numPr>
        <w:spacing w:after="0" w:line="276" w:lineRule="auto"/>
        <w:jc w:val="both"/>
        <w:rPr>
          <w:rFonts w:ascii="Times New Roman" w:hAnsi="Times New Roman" w:cs="Times New Roman"/>
          <w:color w:val="000000"/>
          <w:sz w:val="24"/>
          <w:szCs w:val="24"/>
        </w:rPr>
      </w:pPr>
      <w:r w:rsidRPr="003C4217">
        <w:rPr>
          <w:rFonts w:ascii="Times New Roman" w:hAnsi="Times New Roman" w:cs="Times New Roman"/>
          <w:color w:val="000000"/>
          <w:sz w:val="24"/>
          <w:szCs w:val="24"/>
        </w:rPr>
        <w:t>кесиптик циклдеги сабактар боюнча жаңы лабораториялык иштелмелерге же модернизациалоого катышуу.</w:t>
      </w:r>
    </w:p>
    <w:p w:rsidR="00E83A24" w:rsidRPr="00E83A24" w:rsidRDefault="00E83A24" w:rsidP="00E83A24">
      <w:pPr>
        <w:pStyle w:val="a6"/>
        <w:spacing w:after="0" w:line="276" w:lineRule="auto"/>
        <w:jc w:val="both"/>
        <w:rPr>
          <w:rStyle w:val="FontStyle78"/>
          <w:b w:val="0"/>
          <w:bCs w:val="0"/>
          <w:i w:val="0"/>
          <w:iCs w:val="0"/>
          <w:color w:val="000000"/>
          <w:sz w:val="24"/>
          <w:szCs w:val="24"/>
        </w:rPr>
      </w:pPr>
    </w:p>
    <w:p w:rsidR="00770591" w:rsidRPr="00180F47"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211DA9">
        <w:rPr>
          <w:rStyle w:val="FontStyle75"/>
          <w:sz w:val="24"/>
          <w:szCs w:val="24"/>
          <w:lang w:val="ky-KG"/>
        </w:rPr>
        <w:t xml:space="preserve">4.      </w:t>
      </w:r>
      <w:r w:rsidR="00770591" w:rsidRPr="00180F47">
        <w:rPr>
          <w:rFonts w:ascii="Times New Roman" w:hAnsi="Times New Roman"/>
          <w:b/>
          <w:sz w:val="24"/>
          <w:szCs w:val="24"/>
        </w:rPr>
        <w:t>НББПны ишке ашыруунун шарттарына</w:t>
      </w:r>
    </w:p>
    <w:p w:rsidR="00770591"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C31A8">
        <w:rPr>
          <w:rStyle w:val="FontStyle74"/>
          <w:sz w:val="24"/>
          <w:szCs w:val="24"/>
        </w:rPr>
        <w:t xml:space="preserve">4.1. </w:t>
      </w:r>
      <w:r w:rsidR="00770591" w:rsidRPr="00180F47">
        <w:rPr>
          <w:rFonts w:ascii="Times New Roman" w:hAnsi="Times New Roman"/>
          <w:sz w:val="24"/>
          <w:szCs w:val="24"/>
        </w:rPr>
        <w:t>Жождун НББПны ишке ашыруудагы укуктарына жана милдеттүүлүктөрүнө жалпы талаптар.</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4.1.1</w:t>
      </w:r>
      <w:r>
        <w:rPr>
          <w:rStyle w:val="FontStyle74"/>
          <w:sz w:val="24"/>
          <w:szCs w:val="24"/>
        </w:rPr>
        <w:t>.</w:t>
      </w:r>
      <w:r w:rsidR="00770591" w:rsidRPr="00770591">
        <w:rPr>
          <w:rFonts w:ascii="Times New Roman" w:hAnsi="Times New Roman"/>
          <w:sz w:val="24"/>
          <w:szCs w:val="24"/>
        </w:rPr>
        <w:t xml:space="preserve"> </w:t>
      </w:r>
      <w:r w:rsidR="00770591" w:rsidRPr="00D401A4">
        <w:rPr>
          <w:rFonts w:ascii="Times New Roman" w:hAnsi="Times New Roman"/>
          <w:sz w:val="24"/>
          <w:szCs w:val="24"/>
        </w:rPr>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w:t>
      </w:r>
      <w:r w:rsidR="00770591" w:rsidRPr="00D401A4">
        <w:rPr>
          <w:rFonts w:ascii="Times New Roman" w:hAnsi="Times New Roman"/>
          <w:sz w:val="24"/>
          <w:szCs w:val="24"/>
        </w:rPr>
        <w:lastRenderedPageBreak/>
        <w:t xml:space="preserve">кеӊеши тарабынан бекитилет. </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Pr>
          <w:rFonts w:ascii="Times New Roman" w:hAnsi="Times New Roman"/>
          <w:sz w:val="24"/>
          <w:szCs w:val="24"/>
        </w:rPr>
        <w:t>ож</w:t>
      </w:r>
      <w:r w:rsidRPr="00D401A4">
        <w:rPr>
          <w:rFonts w:ascii="Times New Roman" w:hAnsi="Times New Roman"/>
          <w:sz w:val="24"/>
          <w:szCs w:val="24"/>
        </w:rPr>
        <w:t>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4.1.2.</w:t>
      </w:r>
      <w:r w:rsidRPr="00673A31">
        <w:rPr>
          <w:rStyle w:val="FontStyle74"/>
          <w:sz w:val="24"/>
          <w:szCs w:val="24"/>
        </w:rPr>
        <w:tab/>
      </w:r>
      <w:r w:rsidR="00770591" w:rsidRPr="00D401A4">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11685F">
        <w:rPr>
          <w:rStyle w:val="FontStyle74"/>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бүтүрүүчүлөрдү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rsidR="00770591">
        <w:rPr>
          <w:rFonts w:ascii="Times New Roman" w:hAnsi="Times New Roman"/>
          <w:sz w:val="24"/>
          <w:szCs w:val="24"/>
        </w:rPr>
        <w:t>алдык</w:t>
      </w:r>
      <w:r w:rsidR="00770591" w:rsidRPr="00180F47">
        <w:rPr>
          <w:rFonts w:ascii="Times New Roman" w:hAnsi="Times New Roman"/>
          <w:sz w:val="24"/>
          <w:szCs w:val="24"/>
        </w:rPr>
        <w:t>-маданий чөйрөсүн түзүп калыптандырууга, инсандын ар тараптуу өнүгүүсү үчүн зарыл шарттарды түзүүгө милдеттүү.</w:t>
      </w:r>
    </w:p>
    <w:p w:rsidR="00770591" w:rsidRPr="00180F47"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4.1.5. Жож студенттердин өзүнүн окуу программасын түзүүгө катышуусунун накта мүмкүнчүлүгүн камсыз кылууга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4.1.6.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 Студенттин НББПны ишке ашыруудагы укуктарына жана милдеттүүлүктөрүнө карата жалпы талаптар.</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4.2.1.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lastRenderedPageBreak/>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4.2.4. Студенттер жождун НББПсында алдын ала каралган бардык тапшырмаларды аныкталып белгиленген мөөнөттөрдө аткарууга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4.4. Күндүзгү-сырттан (кечки) окуу формасында аудитордук сабактардын көлөмү жумасына 16 сааттан аз болбошу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4.6.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EF016D">
      <w:pPr>
        <w:pStyle w:val="Style1"/>
        <w:widowControl/>
        <w:numPr>
          <w:ilvl w:val="0"/>
          <w:numId w:val="12"/>
        </w:numPr>
        <w:spacing w:line="240" w:lineRule="auto"/>
        <w:jc w:val="center"/>
        <w:rPr>
          <w:b/>
          <w:lang w:val="ky-KG"/>
        </w:rPr>
      </w:pPr>
      <w:r w:rsidRPr="00504CF0">
        <w:rPr>
          <w:b/>
          <w:lang w:val="ky-KG"/>
        </w:rPr>
        <w:t>Магистрлерди даярдоонун НББПсынын талаптары</w:t>
      </w:r>
    </w:p>
    <w:p w:rsidR="00EF016D" w:rsidRPr="00211DA9" w:rsidRDefault="00EF016D" w:rsidP="00EF016D">
      <w:pPr>
        <w:pStyle w:val="Style1"/>
        <w:widowControl/>
        <w:spacing w:line="240" w:lineRule="auto"/>
        <w:rPr>
          <w:rStyle w:val="FontStyle74"/>
          <w:b/>
          <w:sz w:val="24"/>
          <w:szCs w:val="24"/>
          <w:lang w:val="ky-KG"/>
        </w:rPr>
      </w:pPr>
    </w:p>
    <w:p w:rsidR="006A7F18" w:rsidRPr="00504CF0" w:rsidRDefault="006A7F18" w:rsidP="006A7F18">
      <w:pPr>
        <w:widowControl w:val="0"/>
        <w:autoSpaceDE w:val="0"/>
        <w:autoSpaceDN w:val="0"/>
        <w:adjustRightInd w:val="0"/>
        <w:spacing w:after="0" w:line="240" w:lineRule="auto"/>
        <w:ind w:firstLine="567"/>
        <w:jc w:val="both"/>
        <w:rPr>
          <w:rFonts w:ascii="Times New Roman" w:hAnsi="Times New Roman"/>
          <w:sz w:val="24"/>
          <w:szCs w:val="24"/>
          <w:lang w:val="ky-KG"/>
        </w:rPr>
      </w:pPr>
      <w:r w:rsidRPr="006A7F18">
        <w:rPr>
          <w:rFonts w:ascii="Times New Roman" w:hAnsi="Times New Roman"/>
          <w:sz w:val="24"/>
          <w:szCs w:val="24"/>
          <w:lang w:val="ky-KG"/>
        </w:rPr>
        <w:t>5.1.</w:t>
      </w:r>
      <w:r>
        <w:rPr>
          <w:rFonts w:ascii="Times New Roman" w:hAnsi="Times New Roman"/>
          <w:sz w:val="24"/>
          <w:szCs w:val="24"/>
          <w:lang w:val="ky-KG"/>
        </w:rPr>
        <w:t xml:space="preserve"> Магистрлерди даярдоо боюнча</w:t>
      </w:r>
      <w:r w:rsidRPr="00504CF0">
        <w:rPr>
          <w:rFonts w:ascii="Times New Roman" w:hAnsi="Times New Roman"/>
          <w:sz w:val="24"/>
          <w:szCs w:val="24"/>
          <w:lang w:val="ky-KG"/>
        </w:rPr>
        <w:t xml:space="preserve"> НББПсын өздөштүрүүнүн натыйжаларына </w:t>
      </w:r>
      <w:r>
        <w:rPr>
          <w:rFonts w:ascii="Times New Roman" w:hAnsi="Times New Roman"/>
          <w:sz w:val="24"/>
          <w:szCs w:val="24"/>
          <w:lang w:val="ky-KG"/>
        </w:rPr>
        <w:t>коюлуучу</w:t>
      </w:r>
      <w:r w:rsidRPr="00504CF0">
        <w:rPr>
          <w:rFonts w:ascii="Times New Roman" w:hAnsi="Times New Roman"/>
          <w:sz w:val="24"/>
          <w:szCs w:val="24"/>
          <w:lang w:val="ky-KG"/>
        </w:rPr>
        <w:t xml:space="preserve"> талаптар.</w:t>
      </w:r>
    </w:p>
    <w:p w:rsidR="006A7F18" w:rsidRPr="003C4217" w:rsidRDefault="006A7F18" w:rsidP="003C4217">
      <w:pPr>
        <w:pStyle w:val="Style18"/>
        <w:widowControl/>
        <w:tabs>
          <w:tab w:val="left" w:leader="underscore" w:pos="6451"/>
        </w:tabs>
        <w:spacing w:line="240" w:lineRule="auto"/>
        <w:ind w:firstLine="709"/>
        <w:rPr>
          <w:b/>
          <w:bCs/>
          <w:lang w:val="ky-KG"/>
        </w:rPr>
      </w:pPr>
      <w:r w:rsidRPr="00504CF0">
        <w:rPr>
          <w:lang w:val="ky-KG"/>
        </w:rPr>
        <w:t>Даярдоонун</w:t>
      </w:r>
      <w:r>
        <w:rPr>
          <w:rStyle w:val="FontStyle75"/>
          <w:sz w:val="24"/>
          <w:szCs w:val="24"/>
          <w:lang w:val="ky-KG"/>
        </w:rPr>
        <w:t xml:space="preserve"> </w:t>
      </w:r>
      <w:r w:rsidR="003C4217">
        <w:rPr>
          <w:rStyle w:val="FontStyle75"/>
          <w:sz w:val="24"/>
          <w:szCs w:val="24"/>
          <w:lang w:val="ky-KG"/>
        </w:rPr>
        <w:t xml:space="preserve">700200 Техникалык системдерди башкаруу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w:t>
      </w:r>
      <w:r>
        <w:rPr>
          <w:lang w:val="ky-KG"/>
        </w:rPr>
        <w:t xml:space="preserve"> </w:t>
      </w:r>
      <w:r w:rsidRPr="001B42A0">
        <w:rPr>
          <w:lang w:val="ky-KG"/>
        </w:rPr>
        <w:t>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3C4217" w:rsidRPr="00755D52" w:rsidRDefault="003C4217" w:rsidP="003C4217">
      <w:pPr>
        <w:pStyle w:val="Style1"/>
        <w:widowControl/>
        <w:spacing w:line="240" w:lineRule="auto"/>
        <w:ind w:firstLine="708"/>
        <w:rPr>
          <w:rStyle w:val="FontStyle74"/>
          <w:b/>
          <w:sz w:val="24"/>
          <w:szCs w:val="24"/>
          <w:lang w:val="ky-KG"/>
        </w:rPr>
      </w:pPr>
      <w:r w:rsidRPr="00755D52">
        <w:rPr>
          <w:rStyle w:val="FontStyle74"/>
          <w:b/>
          <w:sz w:val="24"/>
          <w:szCs w:val="24"/>
          <w:lang w:val="ky-KG"/>
        </w:rPr>
        <w:t>а) универсалдык:</w:t>
      </w:r>
    </w:p>
    <w:p w:rsidR="003C4217" w:rsidRPr="00755D52" w:rsidRDefault="003C4217" w:rsidP="003C4217">
      <w:pPr>
        <w:pStyle w:val="Style1"/>
        <w:widowControl/>
        <w:spacing w:line="240" w:lineRule="auto"/>
        <w:rPr>
          <w:rStyle w:val="FontStyle74"/>
          <w:b/>
          <w:sz w:val="24"/>
          <w:szCs w:val="24"/>
          <w:lang w:val="ky-KG"/>
        </w:rPr>
      </w:pPr>
      <w:r w:rsidRPr="00755D52">
        <w:rPr>
          <w:rStyle w:val="FontStyle74"/>
          <w:b/>
          <w:sz w:val="24"/>
          <w:szCs w:val="24"/>
          <w:lang w:val="ky-KG"/>
        </w:rPr>
        <w:t>- жалпы илимий (ЖИК):</w:t>
      </w:r>
    </w:p>
    <w:p w:rsidR="003C4217" w:rsidRPr="00BA5C22" w:rsidRDefault="00755D52" w:rsidP="00755D52">
      <w:pPr>
        <w:pStyle w:val="a6"/>
        <w:numPr>
          <w:ilvl w:val="0"/>
          <w:numId w:val="21"/>
        </w:numPr>
        <w:spacing w:after="200" w:line="276" w:lineRule="auto"/>
        <w:jc w:val="both"/>
        <w:rPr>
          <w:rFonts w:ascii="Times New Roman" w:hAnsi="Times New Roman"/>
          <w:color w:val="000000"/>
          <w:sz w:val="24"/>
          <w:szCs w:val="24"/>
          <w:lang w:val="ky-KG"/>
        </w:rPr>
      </w:pPr>
      <w:r w:rsidRPr="00755D52">
        <w:rPr>
          <w:rFonts w:ascii="Times New Roman" w:hAnsi="Times New Roman"/>
          <w:color w:val="000000"/>
          <w:sz w:val="24"/>
          <w:szCs w:val="24"/>
          <w:lang w:val="ky-KG"/>
        </w:rPr>
        <w:t xml:space="preserve">жарандык демократиялык коомдун баалуулуктарын өнүктүрүүгө, социалдык адилеттүүлүктү камсыз кылууга, идеологиялык, социалдык жана жеке маанилүү көйгөйлөрдү дисциплиналар аралык жана инновациялык мамилелердин негизинде чечүүгө багытталган стратегиялык милдеттерди талдай жана чече алат (ОК-1); </w:t>
      </w:r>
      <w:r w:rsidR="003C4217" w:rsidRPr="00BA5C22">
        <w:rPr>
          <w:rFonts w:ascii="Times New Roman" w:hAnsi="Times New Roman"/>
          <w:color w:val="000000"/>
          <w:sz w:val="24"/>
          <w:szCs w:val="24"/>
          <w:lang w:val="ky-KG"/>
        </w:rPr>
        <w:t>(ЖИК-1);</w:t>
      </w:r>
    </w:p>
    <w:p w:rsidR="003C4217" w:rsidRPr="00BA5C22" w:rsidRDefault="003C4217" w:rsidP="003C4217">
      <w:pPr>
        <w:pStyle w:val="a6"/>
        <w:ind w:left="0"/>
        <w:jc w:val="both"/>
        <w:rPr>
          <w:rFonts w:ascii="Times New Roman" w:hAnsi="Times New Roman"/>
          <w:b/>
          <w:color w:val="000000"/>
          <w:sz w:val="24"/>
          <w:szCs w:val="24"/>
        </w:rPr>
      </w:pPr>
      <w:r w:rsidRPr="00BA5C22">
        <w:rPr>
          <w:rFonts w:ascii="Times New Roman" w:hAnsi="Times New Roman"/>
          <w:b/>
          <w:color w:val="000000"/>
          <w:sz w:val="24"/>
          <w:szCs w:val="24"/>
        </w:rPr>
        <w:t>-аспаптык (АК)</w:t>
      </w:r>
    </w:p>
    <w:p w:rsidR="00755D52" w:rsidRPr="00755D52" w:rsidRDefault="00755D52" w:rsidP="00755D52">
      <w:pPr>
        <w:pStyle w:val="a6"/>
        <w:numPr>
          <w:ilvl w:val="0"/>
          <w:numId w:val="22"/>
        </w:numPr>
        <w:spacing w:after="200" w:line="276" w:lineRule="auto"/>
        <w:jc w:val="both"/>
        <w:rPr>
          <w:rFonts w:ascii="Times New Roman" w:hAnsi="Times New Roman"/>
          <w:color w:val="000000"/>
          <w:sz w:val="24"/>
          <w:szCs w:val="24"/>
          <w:lang w:val="kk-KZ"/>
        </w:rPr>
      </w:pPr>
      <w:r w:rsidRPr="00755D52">
        <w:rPr>
          <w:rFonts w:ascii="Times New Roman" w:hAnsi="Times New Roman"/>
          <w:color w:val="000000"/>
          <w:sz w:val="24"/>
          <w:szCs w:val="24"/>
          <w:lang w:val="kk-KZ"/>
        </w:rPr>
        <w:t>адистештирилген жана чектеш тармактардын деңгээлинде чет тилдердин биринде кеси</w:t>
      </w:r>
      <w:r>
        <w:rPr>
          <w:rFonts w:ascii="Times New Roman" w:hAnsi="Times New Roman"/>
          <w:color w:val="000000"/>
          <w:sz w:val="24"/>
          <w:szCs w:val="24"/>
          <w:lang w:val="kk-KZ"/>
        </w:rPr>
        <w:t>птик талкууларды жүргүзө алат (А</w:t>
      </w:r>
      <w:r w:rsidRPr="00755D52">
        <w:rPr>
          <w:rFonts w:ascii="Times New Roman" w:hAnsi="Times New Roman"/>
          <w:color w:val="000000"/>
          <w:sz w:val="24"/>
          <w:szCs w:val="24"/>
          <w:lang w:val="kk-KZ"/>
        </w:rPr>
        <w:t>K-</w:t>
      </w:r>
      <w:r>
        <w:rPr>
          <w:rFonts w:ascii="Times New Roman" w:hAnsi="Times New Roman"/>
          <w:color w:val="000000"/>
          <w:sz w:val="24"/>
          <w:szCs w:val="24"/>
          <w:lang w:val="kk-KZ"/>
        </w:rPr>
        <w:t>1</w:t>
      </w:r>
      <w:r w:rsidRPr="00755D52">
        <w:rPr>
          <w:rFonts w:ascii="Times New Roman" w:hAnsi="Times New Roman"/>
          <w:color w:val="000000"/>
          <w:sz w:val="24"/>
          <w:szCs w:val="24"/>
          <w:lang w:val="kk-KZ"/>
        </w:rPr>
        <w:t>);</w:t>
      </w:r>
    </w:p>
    <w:p w:rsidR="003C4217" w:rsidRPr="00755D52" w:rsidRDefault="00755D52" w:rsidP="00755D52">
      <w:pPr>
        <w:pStyle w:val="a6"/>
        <w:numPr>
          <w:ilvl w:val="0"/>
          <w:numId w:val="22"/>
        </w:numPr>
        <w:spacing w:after="200" w:line="276" w:lineRule="auto"/>
        <w:jc w:val="both"/>
        <w:rPr>
          <w:rFonts w:ascii="Times New Roman" w:hAnsi="Times New Roman"/>
          <w:color w:val="000000"/>
          <w:sz w:val="24"/>
          <w:szCs w:val="24"/>
          <w:lang w:val="kk-KZ"/>
        </w:rPr>
      </w:pPr>
      <w:r w:rsidRPr="00755D52">
        <w:rPr>
          <w:rFonts w:ascii="Times New Roman" w:hAnsi="Times New Roman"/>
          <w:color w:val="000000"/>
          <w:sz w:val="24"/>
          <w:szCs w:val="24"/>
          <w:lang w:val="kk-KZ"/>
        </w:rPr>
        <w:t>инновациялык жана илимий ишмердүүлүктө колдонуу үчүн маалыматтык технологияларды жана чоң маалыматтарды колдонуп жаң</w:t>
      </w:r>
      <w:r>
        <w:rPr>
          <w:rFonts w:ascii="Times New Roman" w:hAnsi="Times New Roman"/>
          <w:color w:val="000000"/>
          <w:sz w:val="24"/>
          <w:szCs w:val="24"/>
          <w:lang w:val="kk-KZ"/>
        </w:rPr>
        <w:t>ы билимдерди чыгара алат (АК-2</w:t>
      </w:r>
      <w:r w:rsidR="003C4217" w:rsidRPr="00755D52">
        <w:rPr>
          <w:rFonts w:ascii="Times New Roman" w:hAnsi="Times New Roman"/>
          <w:color w:val="000000"/>
          <w:sz w:val="24"/>
          <w:szCs w:val="24"/>
          <w:lang w:val="kk-KZ"/>
        </w:rPr>
        <w:t>);</w:t>
      </w:r>
    </w:p>
    <w:p w:rsidR="003C4217" w:rsidRPr="00BA5C22" w:rsidRDefault="003C4217" w:rsidP="003C4217">
      <w:pPr>
        <w:pStyle w:val="a6"/>
        <w:ind w:left="0"/>
        <w:jc w:val="both"/>
        <w:rPr>
          <w:rFonts w:ascii="Times New Roman" w:hAnsi="Times New Roman"/>
          <w:b/>
          <w:color w:val="000000"/>
          <w:sz w:val="24"/>
          <w:szCs w:val="24"/>
        </w:rPr>
      </w:pPr>
      <w:r w:rsidRPr="00BA5C22">
        <w:rPr>
          <w:rFonts w:ascii="Times New Roman" w:hAnsi="Times New Roman"/>
          <w:b/>
          <w:color w:val="000000"/>
          <w:sz w:val="24"/>
          <w:szCs w:val="24"/>
        </w:rPr>
        <w:t xml:space="preserve">-социалдык-инсандык жана жалпы маданий (СИЖМК):  </w:t>
      </w:r>
    </w:p>
    <w:p w:rsidR="003C4217" w:rsidRPr="00755D52" w:rsidRDefault="00755D52" w:rsidP="00755D52">
      <w:pPr>
        <w:pStyle w:val="a6"/>
        <w:numPr>
          <w:ilvl w:val="0"/>
          <w:numId w:val="23"/>
        </w:numPr>
        <w:spacing w:after="200" w:line="276" w:lineRule="auto"/>
        <w:jc w:val="both"/>
        <w:rPr>
          <w:rFonts w:ascii="Times New Roman" w:hAnsi="Times New Roman"/>
          <w:color w:val="000000"/>
          <w:sz w:val="24"/>
          <w:szCs w:val="24"/>
          <w:lang w:val="kk-KZ"/>
        </w:rPr>
      </w:pPr>
      <w:r w:rsidRPr="00755D52">
        <w:rPr>
          <w:rFonts w:ascii="Times New Roman" w:hAnsi="Times New Roman"/>
          <w:color w:val="000000"/>
          <w:sz w:val="24"/>
          <w:szCs w:val="24"/>
          <w:lang w:val="kk-KZ"/>
        </w:rPr>
        <w:t>максаттарга жетүү үчүн эксперттик / кесиптик топтордун / уюмдардын иш</w:t>
      </w:r>
      <w:r>
        <w:rPr>
          <w:rFonts w:ascii="Times New Roman" w:hAnsi="Times New Roman"/>
          <w:color w:val="000000"/>
          <w:sz w:val="24"/>
          <w:szCs w:val="24"/>
          <w:lang w:val="kk-KZ"/>
        </w:rPr>
        <w:t xml:space="preserve">ин уюштурууга жөндөмдүү </w:t>
      </w:r>
      <w:r w:rsidR="003C4217" w:rsidRPr="00755D52">
        <w:rPr>
          <w:rFonts w:ascii="Times New Roman" w:hAnsi="Times New Roman"/>
          <w:color w:val="000000"/>
          <w:sz w:val="24"/>
          <w:szCs w:val="24"/>
          <w:lang w:val="kk-KZ"/>
        </w:rPr>
        <w:t>(СИЖМК-1);</w:t>
      </w:r>
    </w:p>
    <w:p w:rsidR="003C4217" w:rsidRPr="00BA5C22" w:rsidRDefault="003C4217" w:rsidP="003C4217">
      <w:pPr>
        <w:pStyle w:val="a6"/>
        <w:ind w:left="0"/>
        <w:jc w:val="both"/>
        <w:rPr>
          <w:rFonts w:ascii="Times New Roman" w:hAnsi="Times New Roman"/>
          <w:b/>
          <w:color w:val="000000"/>
          <w:sz w:val="24"/>
          <w:szCs w:val="24"/>
        </w:rPr>
      </w:pPr>
      <w:r w:rsidRPr="00BA5C22">
        <w:rPr>
          <w:rFonts w:ascii="Times New Roman" w:hAnsi="Times New Roman"/>
          <w:b/>
          <w:color w:val="000000"/>
          <w:sz w:val="24"/>
          <w:szCs w:val="24"/>
          <w:lang w:val="kk-KZ"/>
        </w:rPr>
        <w:t>б</w:t>
      </w:r>
      <w:r w:rsidRPr="00BA5C22">
        <w:rPr>
          <w:rFonts w:ascii="Times New Roman" w:hAnsi="Times New Roman"/>
          <w:b/>
          <w:color w:val="000000"/>
          <w:sz w:val="24"/>
          <w:szCs w:val="24"/>
        </w:rPr>
        <w:t>) кесиптик (КК):</w:t>
      </w:r>
    </w:p>
    <w:p w:rsidR="003C4217" w:rsidRPr="00BA5C22" w:rsidRDefault="003C4217" w:rsidP="003C4217">
      <w:pPr>
        <w:pStyle w:val="a6"/>
        <w:ind w:left="0"/>
        <w:jc w:val="both"/>
        <w:rPr>
          <w:rFonts w:ascii="Times New Roman" w:hAnsi="Times New Roman"/>
          <w:b/>
          <w:color w:val="000000"/>
          <w:sz w:val="24"/>
          <w:szCs w:val="24"/>
        </w:rPr>
      </w:pPr>
      <w:r w:rsidRPr="00BA5C22">
        <w:rPr>
          <w:rFonts w:ascii="Times New Roman" w:hAnsi="Times New Roman"/>
          <w:b/>
          <w:color w:val="000000"/>
          <w:sz w:val="24"/>
          <w:szCs w:val="24"/>
        </w:rPr>
        <w:t>-жалпы кесиптик компетенциялар:</w:t>
      </w:r>
    </w:p>
    <w:p w:rsidR="00755D52" w:rsidRPr="00755D52" w:rsidRDefault="003C4217" w:rsidP="00755D52">
      <w:pPr>
        <w:pStyle w:val="a6"/>
        <w:numPr>
          <w:ilvl w:val="0"/>
          <w:numId w:val="24"/>
        </w:numPr>
        <w:spacing w:after="200" w:line="276" w:lineRule="auto"/>
        <w:jc w:val="both"/>
        <w:rPr>
          <w:rFonts w:ascii="Times New Roman" w:hAnsi="Times New Roman"/>
          <w:color w:val="000000"/>
          <w:sz w:val="24"/>
          <w:szCs w:val="24"/>
        </w:rPr>
      </w:pPr>
      <w:r w:rsidRPr="00D360A6">
        <w:rPr>
          <w:rFonts w:ascii="Times New Roman" w:hAnsi="Times New Roman"/>
          <w:color w:val="000000"/>
          <w:sz w:val="24"/>
          <w:szCs w:val="24"/>
        </w:rPr>
        <w:lastRenderedPageBreak/>
        <w:t xml:space="preserve">НББПнын </w:t>
      </w:r>
      <w:r w:rsidR="00755D52" w:rsidRPr="00755D52">
        <w:rPr>
          <w:rFonts w:ascii="Times New Roman" w:hAnsi="Times New Roman"/>
          <w:color w:val="000000"/>
          <w:sz w:val="24"/>
          <w:szCs w:val="24"/>
        </w:rPr>
        <w:t>магистрдик программасынын фундаменталдык жана колдонмо дисциплиналарын өздөштүрүүнүн натыйжаларын колд</w:t>
      </w:r>
      <w:r w:rsidR="00755D52">
        <w:rPr>
          <w:rFonts w:ascii="Times New Roman" w:hAnsi="Times New Roman"/>
          <w:color w:val="000000"/>
          <w:sz w:val="24"/>
          <w:szCs w:val="24"/>
        </w:rPr>
        <w:t>оно алат (К</w:t>
      </w:r>
      <w:r w:rsidR="00755D52" w:rsidRPr="00755D52">
        <w:rPr>
          <w:rFonts w:ascii="Times New Roman" w:hAnsi="Times New Roman"/>
          <w:color w:val="000000"/>
          <w:sz w:val="24"/>
          <w:szCs w:val="24"/>
        </w:rPr>
        <w:t>К-1);</w:t>
      </w:r>
    </w:p>
    <w:p w:rsidR="00755D52" w:rsidRPr="00755D52" w:rsidRDefault="00755D52" w:rsidP="00755D52">
      <w:pPr>
        <w:pStyle w:val="a6"/>
        <w:numPr>
          <w:ilvl w:val="0"/>
          <w:numId w:val="24"/>
        </w:numPr>
        <w:spacing w:after="200" w:line="276" w:lineRule="auto"/>
        <w:jc w:val="both"/>
        <w:rPr>
          <w:rFonts w:ascii="Times New Roman" w:hAnsi="Times New Roman"/>
          <w:color w:val="000000"/>
          <w:sz w:val="24"/>
          <w:szCs w:val="24"/>
        </w:rPr>
      </w:pPr>
      <w:r w:rsidRPr="00755D52">
        <w:rPr>
          <w:rFonts w:ascii="Times New Roman" w:hAnsi="Times New Roman"/>
          <w:color w:val="000000"/>
          <w:sz w:val="24"/>
          <w:szCs w:val="24"/>
        </w:rPr>
        <w:t>илимий топто иштөө жөндөмүн көрсөтө алат, жаңы иде</w:t>
      </w:r>
      <w:r>
        <w:rPr>
          <w:rFonts w:ascii="Times New Roman" w:hAnsi="Times New Roman"/>
          <w:color w:val="000000"/>
          <w:sz w:val="24"/>
          <w:szCs w:val="24"/>
        </w:rPr>
        <w:t>яларды жаратат (чыгармачылык) (К</w:t>
      </w:r>
      <w:r w:rsidRPr="00755D52">
        <w:rPr>
          <w:rFonts w:ascii="Times New Roman" w:hAnsi="Times New Roman"/>
          <w:color w:val="000000"/>
          <w:sz w:val="24"/>
          <w:szCs w:val="24"/>
        </w:rPr>
        <w:t>К-2);</w:t>
      </w:r>
    </w:p>
    <w:p w:rsidR="00755D52" w:rsidRPr="00755D52" w:rsidRDefault="00755D52" w:rsidP="00755D52">
      <w:pPr>
        <w:pStyle w:val="a6"/>
        <w:numPr>
          <w:ilvl w:val="0"/>
          <w:numId w:val="24"/>
        </w:numPr>
        <w:spacing w:after="200" w:line="276" w:lineRule="auto"/>
        <w:jc w:val="both"/>
        <w:rPr>
          <w:rFonts w:ascii="Times New Roman" w:hAnsi="Times New Roman"/>
          <w:color w:val="000000"/>
          <w:sz w:val="24"/>
          <w:szCs w:val="24"/>
        </w:rPr>
      </w:pPr>
      <w:r w:rsidRPr="00755D52">
        <w:rPr>
          <w:rFonts w:ascii="Times New Roman" w:hAnsi="Times New Roman"/>
          <w:color w:val="000000"/>
          <w:sz w:val="24"/>
          <w:szCs w:val="24"/>
        </w:rPr>
        <w:t>өзүнүн предметтик чөйрөсүндөгү негизги көйгөйлөрдү түшүнө алат, аларды чечүү жолдор</w:t>
      </w:r>
      <w:r>
        <w:rPr>
          <w:rFonts w:ascii="Times New Roman" w:hAnsi="Times New Roman"/>
          <w:color w:val="000000"/>
          <w:sz w:val="24"/>
          <w:szCs w:val="24"/>
        </w:rPr>
        <w:t>ун жана ыкмаларын тандай алат (К</w:t>
      </w:r>
      <w:r w:rsidRPr="00755D52">
        <w:rPr>
          <w:rFonts w:ascii="Times New Roman" w:hAnsi="Times New Roman"/>
          <w:color w:val="000000"/>
          <w:sz w:val="24"/>
          <w:szCs w:val="24"/>
        </w:rPr>
        <w:t>К-3);</w:t>
      </w:r>
    </w:p>
    <w:p w:rsidR="00755D52" w:rsidRPr="00755D52" w:rsidRDefault="00755D52" w:rsidP="00755D52">
      <w:pPr>
        <w:pStyle w:val="a6"/>
        <w:numPr>
          <w:ilvl w:val="0"/>
          <w:numId w:val="24"/>
        </w:numPr>
        <w:spacing w:after="200" w:line="276" w:lineRule="auto"/>
        <w:jc w:val="both"/>
        <w:rPr>
          <w:rFonts w:ascii="Times New Roman" w:hAnsi="Times New Roman"/>
          <w:color w:val="000000"/>
          <w:sz w:val="24"/>
          <w:szCs w:val="24"/>
        </w:rPr>
      </w:pPr>
      <w:r w:rsidRPr="00755D52">
        <w:rPr>
          <w:rFonts w:ascii="Times New Roman" w:hAnsi="Times New Roman"/>
          <w:color w:val="000000"/>
          <w:sz w:val="24"/>
          <w:szCs w:val="24"/>
        </w:rPr>
        <w:t>иш жүзүндө жаңы билимди жана көндүмдөрдү өз алдынча алууга жана колдонууга, анын ичинде иш-аракет чөйрөсүнө түздөн-түз байланышпаган билимдин ж</w:t>
      </w:r>
      <w:r>
        <w:rPr>
          <w:rFonts w:ascii="Times New Roman" w:hAnsi="Times New Roman"/>
          <w:color w:val="000000"/>
          <w:sz w:val="24"/>
          <w:szCs w:val="24"/>
        </w:rPr>
        <w:t>аңы чөйрөлөрүндө колдоно алат (К</w:t>
      </w:r>
      <w:r w:rsidRPr="00755D52">
        <w:rPr>
          <w:rFonts w:ascii="Times New Roman" w:hAnsi="Times New Roman"/>
          <w:color w:val="000000"/>
          <w:sz w:val="24"/>
          <w:szCs w:val="24"/>
        </w:rPr>
        <w:t>К-4);</w:t>
      </w:r>
    </w:p>
    <w:p w:rsidR="003C4217" w:rsidRPr="00D360A6" w:rsidRDefault="00755D52" w:rsidP="00755D52">
      <w:pPr>
        <w:pStyle w:val="a6"/>
        <w:numPr>
          <w:ilvl w:val="0"/>
          <w:numId w:val="24"/>
        </w:numPr>
        <w:spacing w:after="200" w:line="276" w:lineRule="auto"/>
        <w:jc w:val="both"/>
        <w:rPr>
          <w:rFonts w:ascii="Times New Roman" w:hAnsi="Times New Roman"/>
          <w:color w:val="000000"/>
          <w:sz w:val="24"/>
          <w:szCs w:val="24"/>
        </w:rPr>
      </w:pPr>
      <w:r w:rsidRPr="00755D52">
        <w:rPr>
          <w:rFonts w:ascii="Times New Roman" w:hAnsi="Times New Roman"/>
          <w:color w:val="000000"/>
          <w:sz w:val="24"/>
          <w:szCs w:val="24"/>
        </w:rPr>
        <w:t>заманбап жабдууларды жана шаймандарды кесиптик башкарууга жөндөмдүү (магистрдик программанын макс</w:t>
      </w:r>
      <w:r>
        <w:rPr>
          <w:rFonts w:ascii="Times New Roman" w:hAnsi="Times New Roman"/>
          <w:color w:val="000000"/>
          <w:sz w:val="24"/>
          <w:szCs w:val="24"/>
        </w:rPr>
        <w:t>аттарына ылайык) (КК-5</w:t>
      </w:r>
      <w:r w:rsidR="003C4217" w:rsidRPr="00D360A6">
        <w:rPr>
          <w:rFonts w:ascii="Times New Roman" w:hAnsi="Times New Roman"/>
          <w:color w:val="000000"/>
          <w:sz w:val="24"/>
          <w:szCs w:val="24"/>
        </w:rPr>
        <w:t>);</w:t>
      </w:r>
    </w:p>
    <w:p w:rsidR="003C4217" w:rsidRPr="008C4319" w:rsidRDefault="003C4217" w:rsidP="003C4217">
      <w:pPr>
        <w:pStyle w:val="a6"/>
        <w:ind w:left="0"/>
        <w:jc w:val="both"/>
        <w:rPr>
          <w:rFonts w:ascii="Times New Roman" w:hAnsi="Times New Roman"/>
          <w:b/>
          <w:color w:val="000000"/>
          <w:sz w:val="24"/>
          <w:szCs w:val="24"/>
          <w:lang w:val="kk-KZ"/>
        </w:rPr>
      </w:pPr>
      <w:r w:rsidRPr="008C4319">
        <w:rPr>
          <w:rFonts w:ascii="Times New Roman" w:hAnsi="Times New Roman"/>
          <w:b/>
          <w:color w:val="000000"/>
          <w:sz w:val="24"/>
          <w:szCs w:val="24"/>
          <w:lang w:val="kk-KZ"/>
        </w:rPr>
        <w:t>Ишмердүүлүктүн түрлөрү боюнча компетенциялар:</w:t>
      </w:r>
    </w:p>
    <w:p w:rsidR="003C4217" w:rsidRPr="008C4319" w:rsidRDefault="003C4217" w:rsidP="00755D52">
      <w:pPr>
        <w:pStyle w:val="a6"/>
        <w:spacing w:after="0" w:line="240" w:lineRule="auto"/>
        <w:ind w:left="0"/>
        <w:jc w:val="both"/>
        <w:rPr>
          <w:rFonts w:ascii="Times New Roman" w:hAnsi="Times New Roman"/>
          <w:b/>
          <w:color w:val="000000"/>
          <w:sz w:val="24"/>
          <w:szCs w:val="24"/>
          <w:lang w:val="kk-KZ"/>
        </w:rPr>
      </w:pPr>
      <w:r w:rsidRPr="008C4319">
        <w:rPr>
          <w:rFonts w:ascii="Times New Roman" w:hAnsi="Times New Roman"/>
          <w:b/>
          <w:color w:val="000000"/>
          <w:sz w:val="24"/>
          <w:szCs w:val="24"/>
          <w:lang w:val="kk-KZ"/>
        </w:rPr>
        <w:t>- конструктордк долбоорлоо ишмердиги:</w:t>
      </w:r>
    </w:p>
    <w:p w:rsidR="00755D52" w:rsidRPr="00755D52" w:rsidRDefault="00755D52" w:rsidP="00755D52">
      <w:pPr>
        <w:pStyle w:val="a6"/>
        <w:numPr>
          <w:ilvl w:val="0"/>
          <w:numId w:val="31"/>
        </w:numPr>
        <w:spacing w:after="0" w:line="240" w:lineRule="auto"/>
        <w:jc w:val="both"/>
        <w:rPr>
          <w:rFonts w:ascii="Times New Roman" w:hAnsi="Times New Roman"/>
          <w:color w:val="000000"/>
          <w:sz w:val="24"/>
          <w:szCs w:val="24"/>
          <w:lang w:val="kk-KZ"/>
        </w:rPr>
      </w:pPr>
      <w:r w:rsidRPr="00755D52">
        <w:rPr>
          <w:rFonts w:ascii="Times New Roman" w:hAnsi="Times New Roman"/>
          <w:color w:val="000000"/>
          <w:sz w:val="24"/>
          <w:szCs w:val="24"/>
          <w:lang w:val="kk-KZ"/>
        </w:rPr>
        <w:t>автоматташтыруу жана башкаруу маселелерин чечүү үчүн программалык камсыздоону жана техникалык каражаттарды долбоорлоо үчүн зама</w:t>
      </w:r>
      <w:r w:rsidR="00B64B94">
        <w:rPr>
          <w:rFonts w:ascii="Times New Roman" w:hAnsi="Times New Roman"/>
          <w:color w:val="000000"/>
          <w:sz w:val="24"/>
          <w:szCs w:val="24"/>
          <w:lang w:val="kk-KZ"/>
        </w:rPr>
        <w:t>нбап шаймандарды колдоно алат (К</w:t>
      </w:r>
      <w:r w:rsidRPr="00755D52">
        <w:rPr>
          <w:rFonts w:ascii="Times New Roman" w:hAnsi="Times New Roman"/>
          <w:color w:val="000000"/>
          <w:sz w:val="24"/>
          <w:szCs w:val="24"/>
          <w:lang w:val="kk-KZ"/>
        </w:rPr>
        <w:t>К-6);</w:t>
      </w:r>
    </w:p>
    <w:p w:rsidR="00755D52" w:rsidRPr="00755D52" w:rsidRDefault="00755D52" w:rsidP="00755D52">
      <w:pPr>
        <w:pStyle w:val="a6"/>
        <w:numPr>
          <w:ilvl w:val="0"/>
          <w:numId w:val="31"/>
        </w:numPr>
        <w:spacing w:after="0" w:line="240" w:lineRule="auto"/>
        <w:jc w:val="both"/>
        <w:rPr>
          <w:rFonts w:ascii="Times New Roman" w:hAnsi="Times New Roman"/>
          <w:color w:val="000000"/>
          <w:sz w:val="24"/>
          <w:szCs w:val="24"/>
          <w:lang w:val="kk-KZ"/>
        </w:rPr>
      </w:pPr>
      <w:r w:rsidRPr="00755D52">
        <w:rPr>
          <w:rFonts w:ascii="Times New Roman" w:hAnsi="Times New Roman"/>
          <w:color w:val="000000"/>
          <w:sz w:val="24"/>
          <w:szCs w:val="24"/>
          <w:lang w:val="kk-KZ"/>
        </w:rPr>
        <w:t xml:space="preserve">патенттик изилдөө жүргүзө алат жана болжолдонгон автоматташтыруу жана башкаруу </w:t>
      </w:r>
      <w:r w:rsidR="00B64B94">
        <w:rPr>
          <w:rFonts w:ascii="Times New Roman" w:hAnsi="Times New Roman"/>
          <w:color w:val="000000"/>
          <w:sz w:val="24"/>
          <w:szCs w:val="24"/>
          <w:lang w:val="kk-KZ"/>
        </w:rPr>
        <w:t>системдеринин</w:t>
      </w:r>
      <w:r w:rsidRPr="00755D52">
        <w:rPr>
          <w:rFonts w:ascii="Times New Roman" w:hAnsi="Times New Roman"/>
          <w:color w:val="000000"/>
          <w:sz w:val="24"/>
          <w:szCs w:val="24"/>
          <w:lang w:val="kk-KZ"/>
        </w:rPr>
        <w:t xml:space="preserve"> техникалык деңгээлини</w:t>
      </w:r>
      <w:r w:rsidR="00B64B94">
        <w:rPr>
          <w:rFonts w:ascii="Times New Roman" w:hAnsi="Times New Roman"/>
          <w:color w:val="000000"/>
          <w:sz w:val="24"/>
          <w:szCs w:val="24"/>
          <w:lang w:val="kk-KZ"/>
        </w:rPr>
        <w:t>н көрсөткүчтөрүн аныктай алат (К</w:t>
      </w:r>
      <w:r w:rsidRPr="00755D52">
        <w:rPr>
          <w:rFonts w:ascii="Times New Roman" w:hAnsi="Times New Roman"/>
          <w:color w:val="000000"/>
          <w:sz w:val="24"/>
          <w:szCs w:val="24"/>
          <w:lang w:val="kk-KZ"/>
        </w:rPr>
        <w:t>К-7);</w:t>
      </w:r>
    </w:p>
    <w:p w:rsidR="00755D52" w:rsidRPr="00755D52" w:rsidRDefault="00755D52" w:rsidP="00755D52">
      <w:pPr>
        <w:pStyle w:val="a6"/>
        <w:numPr>
          <w:ilvl w:val="0"/>
          <w:numId w:val="31"/>
        </w:numPr>
        <w:spacing w:after="0" w:line="240" w:lineRule="auto"/>
        <w:jc w:val="both"/>
        <w:rPr>
          <w:rFonts w:ascii="Times New Roman" w:hAnsi="Times New Roman"/>
          <w:color w:val="000000"/>
          <w:sz w:val="24"/>
          <w:szCs w:val="24"/>
          <w:lang w:val="kk-KZ"/>
        </w:rPr>
      </w:pPr>
      <w:r w:rsidRPr="00755D52">
        <w:rPr>
          <w:rFonts w:ascii="Times New Roman" w:hAnsi="Times New Roman"/>
          <w:color w:val="000000"/>
          <w:sz w:val="24"/>
          <w:szCs w:val="24"/>
          <w:lang w:val="kk-KZ"/>
        </w:rPr>
        <w:t>техникалык системалардагы башкаруу маселелерин чечүү үчүн алгоритмдерди иштеп чыгуу жана ме</w:t>
      </w:r>
      <w:r w:rsidR="00B64B94">
        <w:rPr>
          <w:rFonts w:ascii="Times New Roman" w:hAnsi="Times New Roman"/>
          <w:color w:val="000000"/>
          <w:sz w:val="24"/>
          <w:szCs w:val="24"/>
          <w:lang w:val="kk-KZ"/>
        </w:rPr>
        <w:t>тоддорун тандоо мүмкүнчүлүгү (КК</w:t>
      </w:r>
      <w:r w:rsidRPr="00755D52">
        <w:rPr>
          <w:rFonts w:ascii="Times New Roman" w:hAnsi="Times New Roman"/>
          <w:color w:val="000000"/>
          <w:sz w:val="24"/>
          <w:szCs w:val="24"/>
          <w:lang w:val="kk-KZ"/>
        </w:rPr>
        <w:t>-8);</w:t>
      </w:r>
    </w:p>
    <w:p w:rsidR="00755D52" w:rsidRDefault="00755D52" w:rsidP="00755D52">
      <w:pPr>
        <w:pStyle w:val="a6"/>
        <w:numPr>
          <w:ilvl w:val="0"/>
          <w:numId w:val="31"/>
        </w:numPr>
        <w:spacing w:after="0" w:line="240" w:lineRule="auto"/>
        <w:jc w:val="both"/>
        <w:rPr>
          <w:rFonts w:ascii="Times New Roman" w:hAnsi="Times New Roman"/>
          <w:color w:val="000000"/>
          <w:sz w:val="24"/>
          <w:szCs w:val="24"/>
          <w:lang w:val="kk-KZ"/>
        </w:rPr>
      </w:pPr>
      <w:r w:rsidRPr="00755D52">
        <w:rPr>
          <w:rFonts w:ascii="Times New Roman" w:hAnsi="Times New Roman"/>
          <w:color w:val="000000"/>
          <w:sz w:val="24"/>
          <w:szCs w:val="24"/>
          <w:lang w:val="kk-KZ"/>
        </w:rPr>
        <w:t>автоматташтыруу жана башкаруу үчүн программалык камсыздоону жана техникалык каражаттарды долбоорлоо боюнча тапшырмаларды коё алат, долбоорлоо иштерин жүзөгө ашыруу үчүн техни</w:t>
      </w:r>
      <w:r w:rsidR="00B64B94">
        <w:rPr>
          <w:rFonts w:ascii="Times New Roman" w:hAnsi="Times New Roman"/>
          <w:color w:val="000000"/>
          <w:sz w:val="24"/>
          <w:szCs w:val="24"/>
          <w:lang w:val="kk-KZ"/>
        </w:rPr>
        <w:t>калык мүнөздөмөлөрдү даярдайт (К</w:t>
      </w:r>
      <w:r w:rsidRPr="00755D52">
        <w:rPr>
          <w:rFonts w:ascii="Times New Roman" w:hAnsi="Times New Roman"/>
          <w:color w:val="000000"/>
          <w:sz w:val="24"/>
          <w:szCs w:val="24"/>
          <w:lang w:val="kk-KZ"/>
        </w:rPr>
        <w:t>К-9);</w:t>
      </w:r>
    </w:p>
    <w:p w:rsidR="00755D52" w:rsidRPr="00755D52" w:rsidRDefault="00755D52" w:rsidP="00755D52">
      <w:pPr>
        <w:pStyle w:val="a6"/>
        <w:numPr>
          <w:ilvl w:val="0"/>
          <w:numId w:val="31"/>
        </w:numPr>
        <w:spacing w:after="0" w:line="240" w:lineRule="auto"/>
        <w:jc w:val="both"/>
        <w:rPr>
          <w:rFonts w:ascii="Times New Roman" w:hAnsi="Times New Roman"/>
          <w:color w:val="000000"/>
          <w:sz w:val="24"/>
          <w:szCs w:val="24"/>
          <w:lang w:val="kk-KZ"/>
        </w:rPr>
      </w:pPr>
      <w:r w:rsidRPr="00755D52">
        <w:rPr>
          <w:rFonts w:ascii="Times New Roman" w:hAnsi="Times New Roman"/>
          <w:color w:val="000000"/>
          <w:sz w:val="24"/>
          <w:szCs w:val="24"/>
          <w:lang w:val="kk-KZ"/>
        </w:rPr>
        <w:t>автоматташтыруу жана башкаруу тутумдарын иштеп чыгууда маалыматты иштеп чыгуунун заманбап технологияларын, заманбап техникалык башкаруу элементтерин, компьютерлерди, компьютердик тармактарды жана телекоммуникациялык технологияларды колдоно алат</w:t>
      </w:r>
      <w:r w:rsidR="00B64B94">
        <w:rPr>
          <w:rFonts w:ascii="Times New Roman" w:hAnsi="Times New Roman"/>
          <w:color w:val="000000"/>
          <w:sz w:val="24"/>
          <w:szCs w:val="24"/>
          <w:lang w:val="kk-KZ"/>
        </w:rPr>
        <w:t xml:space="preserve"> (К</w:t>
      </w:r>
      <w:r w:rsidR="00B64B94" w:rsidRPr="00755D52">
        <w:rPr>
          <w:rFonts w:ascii="Times New Roman" w:hAnsi="Times New Roman"/>
          <w:color w:val="000000"/>
          <w:sz w:val="24"/>
          <w:szCs w:val="24"/>
          <w:lang w:val="kk-KZ"/>
        </w:rPr>
        <w:t>К-10)</w:t>
      </w:r>
      <w:r w:rsidRPr="00755D52">
        <w:rPr>
          <w:rFonts w:ascii="Times New Roman" w:hAnsi="Times New Roman"/>
          <w:color w:val="000000"/>
          <w:sz w:val="24"/>
          <w:szCs w:val="24"/>
          <w:lang w:val="kk-KZ"/>
        </w:rPr>
        <w:t>;</w:t>
      </w:r>
    </w:p>
    <w:p w:rsidR="003C4217" w:rsidRPr="00755D52" w:rsidRDefault="003C4217" w:rsidP="00755D52">
      <w:pPr>
        <w:pStyle w:val="a6"/>
        <w:ind w:left="0"/>
        <w:jc w:val="both"/>
        <w:rPr>
          <w:rFonts w:ascii="Times New Roman" w:hAnsi="Times New Roman"/>
          <w:b/>
          <w:color w:val="000000"/>
          <w:sz w:val="24"/>
          <w:szCs w:val="24"/>
          <w:lang w:val="kk-KZ"/>
        </w:rPr>
      </w:pPr>
      <w:r w:rsidRPr="00755D52">
        <w:rPr>
          <w:rFonts w:ascii="Times New Roman" w:hAnsi="Times New Roman"/>
          <w:b/>
          <w:color w:val="000000"/>
          <w:sz w:val="24"/>
          <w:szCs w:val="24"/>
          <w:lang w:val="kk-KZ"/>
        </w:rPr>
        <w:t>-</w:t>
      </w:r>
      <w:r w:rsidR="00B64B94">
        <w:rPr>
          <w:rFonts w:ascii="Times New Roman" w:hAnsi="Times New Roman"/>
          <w:b/>
          <w:color w:val="000000"/>
          <w:sz w:val="24"/>
          <w:szCs w:val="24"/>
          <w:lang w:val="kk-KZ"/>
        </w:rPr>
        <w:t xml:space="preserve"> </w:t>
      </w:r>
      <w:r w:rsidRPr="00755D52">
        <w:rPr>
          <w:rFonts w:ascii="Times New Roman" w:hAnsi="Times New Roman"/>
          <w:b/>
          <w:color w:val="000000"/>
          <w:sz w:val="24"/>
          <w:szCs w:val="24"/>
          <w:lang w:val="kk-KZ"/>
        </w:rPr>
        <w:t>технологиялык-долбоорлоо ишмердүүлүгү:</w:t>
      </w:r>
    </w:p>
    <w:p w:rsidR="00B64B94" w:rsidRPr="00B64B94" w:rsidRDefault="00B64B94" w:rsidP="00B64B94">
      <w:pPr>
        <w:pStyle w:val="a6"/>
        <w:numPr>
          <w:ilvl w:val="0"/>
          <w:numId w:val="33"/>
        </w:numPr>
        <w:spacing w:after="0" w:line="240" w:lineRule="auto"/>
        <w:ind w:left="709" w:hanging="425"/>
        <w:jc w:val="both"/>
        <w:rPr>
          <w:rFonts w:ascii="Times New Roman" w:hAnsi="Times New Roman"/>
          <w:color w:val="000000"/>
          <w:sz w:val="24"/>
          <w:szCs w:val="24"/>
          <w:lang w:val="kk-KZ"/>
        </w:rPr>
      </w:pPr>
      <w:r w:rsidRPr="00B64B94">
        <w:rPr>
          <w:rFonts w:ascii="Times New Roman" w:hAnsi="Times New Roman"/>
          <w:color w:val="000000"/>
          <w:sz w:val="24"/>
          <w:szCs w:val="24"/>
          <w:lang w:val="kk-KZ"/>
        </w:rPr>
        <w:t>программалык тутумдарды түзүү үчүн заманбап технологияларды иштеп чыгууга жана ко</w:t>
      </w:r>
      <w:r>
        <w:rPr>
          <w:rFonts w:ascii="Times New Roman" w:hAnsi="Times New Roman"/>
          <w:color w:val="000000"/>
          <w:sz w:val="24"/>
          <w:szCs w:val="24"/>
          <w:lang w:val="kk-KZ"/>
        </w:rPr>
        <w:t>лдонууга жөндөмдүү (КК</w:t>
      </w:r>
      <w:r w:rsidRPr="00B64B94">
        <w:rPr>
          <w:rFonts w:ascii="Times New Roman" w:hAnsi="Times New Roman"/>
          <w:color w:val="000000"/>
          <w:sz w:val="24"/>
          <w:szCs w:val="24"/>
          <w:lang w:val="kk-KZ"/>
        </w:rPr>
        <w:t>-11);</w:t>
      </w:r>
    </w:p>
    <w:p w:rsidR="003C4217" w:rsidRPr="00B64B94" w:rsidRDefault="003C4217" w:rsidP="00B64B94">
      <w:pPr>
        <w:spacing w:after="0" w:line="240" w:lineRule="auto"/>
        <w:jc w:val="both"/>
        <w:rPr>
          <w:rFonts w:ascii="Times New Roman" w:hAnsi="Times New Roman"/>
          <w:b/>
          <w:sz w:val="24"/>
          <w:szCs w:val="24"/>
          <w:lang w:val="kk-KZ"/>
        </w:rPr>
      </w:pPr>
      <w:r w:rsidRPr="00B64B94">
        <w:rPr>
          <w:rFonts w:ascii="Times New Roman" w:hAnsi="Times New Roman"/>
          <w:b/>
          <w:sz w:val="24"/>
          <w:szCs w:val="24"/>
          <w:lang w:val="kk-KZ"/>
        </w:rPr>
        <w:t>- илимий-изилдөө ишмердүүлүгү:</w:t>
      </w:r>
    </w:p>
    <w:p w:rsidR="00B64B94" w:rsidRPr="00B64B94" w:rsidRDefault="00B64B94" w:rsidP="00B64B94">
      <w:pPr>
        <w:pStyle w:val="a6"/>
        <w:numPr>
          <w:ilvl w:val="0"/>
          <w:numId w:val="34"/>
        </w:numPr>
        <w:spacing w:after="0"/>
        <w:jc w:val="both"/>
        <w:rPr>
          <w:rFonts w:ascii="Times New Roman" w:hAnsi="Times New Roman"/>
          <w:color w:val="000000"/>
          <w:sz w:val="24"/>
          <w:szCs w:val="24"/>
          <w:lang w:val="kk-KZ"/>
        </w:rPr>
      </w:pPr>
      <w:r w:rsidRPr="00B64B94">
        <w:rPr>
          <w:rFonts w:ascii="Times New Roman" w:hAnsi="Times New Roman"/>
          <w:color w:val="000000"/>
          <w:sz w:val="24"/>
          <w:szCs w:val="24"/>
          <w:lang w:val="kk-KZ"/>
        </w:rPr>
        <w:t>илимий изилдөөлөрдүн максаттарын, милдеттерин түзө алат, маселелерди чечүүнүн ыкмалар</w:t>
      </w:r>
      <w:r>
        <w:rPr>
          <w:rFonts w:ascii="Times New Roman" w:hAnsi="Times New Roman"/>
          <w:color w:val="000000"/>
          <w:sz w:val="24"/>
          <w:szCs w:val="24"/>
          <w:lang w:val="kk-KZ"/>
        </w:rPr>
        <w:t>ын тандай алат (К</w:t>
      </w:r>
      <w:r w:rsidRPr="00B64B94">
        <w:rPr>
          <w:rFonts w:ascii="Times New Roman" w:hAnsi="Times New Roman"/>
          <w:color w:val="000000"/>
          <w:sz w:val="24"/>
          <w:szCs w:val="24"/>
          <w:lang w:val="kk-KZ"/>
        </w:rPr>
        <w:t>К-12);</w:t>
      </w:r>
    </w:p>
    <w:p w:rsidR="00B64B94" w:rsidRPr="00B64B94" w:rsidRDefault="00B64B94" w:rsidP="00B64B94">
      <w:pPr>
        <w:pStyle w:val="a6"/>
        <w:numPr>
          <w:ilvl w:val="0"/>
          <w:numId w:val="34"/>
        </w:numPr>
        <w:spacing w:after="0"/>
        <w:jc w:val="both"/>
        <w:rPr>
          <w:rFonts w:ascii="Times New Roman" w:hAnsi="Times New Roman"/>
          <w:color w:val="000000"/>
          <w:sz w:val="24"/>
          <w:szCs w:val="24"/>
          <w:lang w:val="kk-KZ"/>
        </w:rPr>
      </w:pPr>
      <w:r w:rsidRPr="00B64B94">
        <w:rPr>
          <w:rFonts w:ascii="Times New Roman" w:hAnsi="Times New Roman"/>
          <w:color w:val="000000"/>
          <w:sz w:val="24"/>
          <w:szCs w:val="24"/>
          <w:lang w:val="kk-KZ"/>
        </w:rPr>
        <w:t>окутуу багытындагы кесиптик ишмердүүлүккө байланыштуу изилденип жаткан объектилердин жана процесстердин математикалык моделдерин иштеп чыгуунун заманбап теориялык жана эксперимент</w:t>
      </w:r>
      <w:r>
        <w:rPr>
          <w:rFonts w:ascii="Times New Roman" w:hAnsi="Times New Roman"/>
          <w:color w:val="000000"/>
          <w:sz w:val="24"/>
          <w:szCs w:val="24"/>
          <w:lang w:val="kk-KZ"/>
        </w:rPr>
        <w:t>алдык методдорун колдоно алат (К</w:t>
      </w:r>
      <w:r w:rsidRPr="00B64B94">
        <w:rPr>
          <w:rFonts w:ascii="Times New Roman" w:hAnsi="Times New Roman"/>
          <w:color w:val="000000"/>
          <w:sz w:val="24"/>
          <w:szCs w:val="24"/>
          <w:lang w:val="kk-KZ"/>
        </w:rPr>
        <w:t>К-13);</w:t>
      </w:r>
    </w:p>
    <w:p w:rsidR="00B64B94" w:rsidRPr="00B64B94" w:rsidRDefault="00B64B94" w:rsidP="00B64B94">
      <w:pPr>
        <w:pStyle w:val="a6"/>
        <w:numPr>
          <w:ilvl w:val="0"/>
          <w:numId w:val="34"/>
        </w:numPr>
        <w:spacing w:after="0"/>
        <w:jc w:val="both"/>
        <w:rPr>
          <w:rFonts w:ascii="Times New Roman" w:hAnsi="Times New Roman"/>
          <w:color w:val="000000"/>
          <w:sz w:val="24"/>
          <w:szCs w:val="24"/>
          <w:lang w:val="kk-KZ"/>
        </w:rPr>
      </w:pPr>
      <w:r w:rsidRPr="00B64B94">
        <w:rPr>
          <w:rFonts w:ascii="Times New Roman" w:hAnsi="Times New Roman"/>
          <w:color w:val="000000"/>
          <w:sz w:val="24"/>
          <w:szCs w:val="24"/>
          <w:lang w:val="kk-KZ"/>
        </w:rPr>
        <w:t>автоматташтыруу жана башкаруу тутумдарын техникалык, маалыматтык жана алгоритмдик камсыздоону иштеп чыгуунун заманбап ыкмаларын колдоно а</w:t>
      </w:r>
      <w:r>
        <w:rPr>
          <w:rFonts w:ascii="Times New Roman" w:hAnsi="Times New Roman"/>
          <w:color w:val="000000"/>
          <w:sz w:val="24"/>
          <w:szCs w:val="24"/>
          <w:lang w:val="kk-KZ"/>
        </w:rPr>
        <w:t>лат (К</w:t>
      </w:r>
      <w:r w:rsidRPr="00B64B94">
        <w:rPr>
          <w:rFonts w:ascii="Times New Roman" w:hAnsi="Times New Roman"/>
          <w:color w:val="000000"/>
          <w:sz w:val="24"/>
          <w:szCs w:val="24"/>
          <w:lang w:val="kk-KZ"/>
        </w:rPr>
        <w:t>К-14);</w:t>
      </w:r>
    </w:p>
    <w:p w:rsidR="00B64B94" w:rsidRPr="00B64B94" w:rsidRDefault="00B64B94" w:rsidP="00B64B94">
      <w:pPr>
        <w:pStyle w:val="a6"/>
        <w:numPr>
          <w:ilvl w:val="0"/>
          <w:numId w:val="34"/>
        </w:numPr>
        <w:spacing w:after="0"/>
        <w:jc w:val="both"/>
        <w:rPr>
          <w:rFonts w:ascii="Times New Roman" w:hAnsi="Times New Roman"/>
          <w:color w:val="000000"/>
          <w:sz w:val="24"/>
          <w:szCs w:val="24"/>
          <w:lang w:val="kk-KZ"/>
        </w:rPr>
      </w:pPr>
      <w:r w:rsidRPr="00B64B94">
        <w:rPr>
          <w:rFonts w:ascii="Times New Roman" w:hAnsi="Times New Roman"/>
          <w:color w:val="000000"/>
          <w:sz w:val="24"/>
          <w:szCs w:val="24"/>
          <w:lang w:val="kk-KZ"/>
        </w:rPr>
        <w:t>теориялык жана эксперименталдык изилдөөлөрдүн натыйжаларын талдай алат, приборлорду жана тутумдарды өркүндөтүү боюнча сунуштарды берет, илимий басылмаларды жана ойлоп таб</w:t>
      </w:r>
      <w:r>
        <w:rPr>
          <w:rFonts w:ascii="Times New Roman" w:hAnsi="Times New Roman"/>
          <w:color w:val="000000"/>
          <w:sz w:val="24"/>
          <w:szCs w:val="24"/>
          <w:lang w:val="kk-KZ"/>
        </w:rPr>
        <w:t>ууга өтүнмөлөрдү даярдай алат (К</w:t>
      </w:r>
      <w:r w:rsidRPr="00B64B94">
        <w:rPr>
          <w:rFonts w:ascii="Times New Roman" w:hAnsi="Times New Roman"/>
          <w:color w:val="000000"/>
          <w:sz w:val="24"/>
          <w:szCs w:val="24"/>
          <w:lang w:val="kk-KZ"/>
        </w:rPr>
        <w:t>К-15);</w:t>
      </w:r>
    </w:p>
    <w:p w:rsidR="003C4217" w:rsidRPr="00B64B94" w:rsidRDefault="003C4217" w:rsidP="00B64B94">
      <w:pPr>
        <w:spacing w:after="0"/>
        <w:jc w:val="both"/>
        <w:rPr>
          <w:rFonts w:ascii="Times New Roman" w:hAnsi="Times New Roman"/>
          <w:color w:val="000000"/>
          <w:sz w:val="24"/>
          <w:szCs w:val="24"/>
          <w:lang w:val="kk-KZ"/>
        </w:rPr>
      </w:pPr>
      <w:r w:rsidRPr="00B64B94">
        <w:rPr>
          <w:rFonts w:ascii="Peterburg" w:hAnsi="Peterburg"/>
          <w:b/>
          <w:color w:val="000000"/>
          <w:lang w:val="kk-KZ"/>
        </w:rPr>
        <w:t>- уюштуруучулук – башкаруучулук ишмердщщлщгщ:</w:t>
      </w:r>
    </w:p>
    <w:p w:rsidR="00B64B94" w:rsidRPr="00B64B94" w:rsidRDefault="00B64B94" w:rsidP="00B64B94">
      <w:pPr>
        <w:pStyle w:val="a6"/>
        <w:numPr>
          <w:ilvl w:val="0"/>
          <w:numId w:val="35"/>
        </w:numPr>
        <w:spacing w:after="0"/>
        <w:jc w:val="both"/>
        <w:rPr>
          <w:rFonts w:ascii="Times New Roman" w:hAnsi="Times New Roman"/>
          <w:color w:val="000000"/>
          <w:sz w:val="24"/>
          <w:szCs w:val="24"/>
          <w:lang w:val="kk-KZ"/>
        </w:rPr>
      </w:pPr>
      <w:r w:rsidRPr="00B64B94">
        <w:rPr>
          <w:rFonts w:ascii="Times New Roman" w:hAnsi="Times New Roman"/>
          <w:color w:val="000000"/>
          <w:sz w:val="24"/>
          <w:szCs w:val="24"/>
          <w:lang w:val="kk-KZ"/>
        </w:rPr>
        <w:t>аткаруучулар жамаатынын ишин ую</w:t>
      </w:r>
      <w:r>
        <w:rPr>
          <w:rFonts w:ascii="Times New Roman" w:hAnsi="Times New Roman"/>
          <w:color w:val="000000"/>
          <w:sz w:val="24"/>
          <w:szCs w:val="24"/>
          <w:lang w:val="kk-KZ"/>
        </w:rPr>
        <w:t>штура алат (К</w:t>
      </w:r>
      <w:r w:rsidRPr="00B64B94">
        <w:rPr>
          <w:rFonts w:ascii="Times New Roman" w:hAnsi="Times New Roman"/>
          <w:color w:val="000000"/>
          <w:sz w:val="24"/>
          <w:szCs w:val="24"/>
          <w:lang w:val="kk-KZ"/>
        </w:rPr>
        <w:t>К-16);</w:t>
      </w:r>
    </w:p>
    <w:p w:rsidR="00B64B94" w:rsidRPr="00B64B94" w:rsidRDefault="00B64B94" w:rsidP="00B64B94">
      <w:pPr>
        <w:pStyle w:val="a6"/>
        <w:numPr>
          <w:ilvl w:val="0"/>
          <w:numId w:val="35"/>
        </w:numPr>
        <w:spacing w:after="0"/>
        <w:jc w:val="both"/>
        <w:rPr>
          <w:rFonts w:ascii="Times New Roman" w:hAnsi="Times New Roman"/>
          <w:color w:val="000000"/>
          <w:sz w:val="24"/>
          <w:szCs w:val="24"/>
          <w:lang w:val="kk-KZ"/>
        </w:rPr>
      </w:pPr>
      <w:r w:rsidRPr="00B64B94">
        <w:rPr>
          <w:rFonts w:ascii="Times New Roman" w:hAnsi="Times New Roman"/>
          <w:color w:val="000000"/>
          <w:sz w:val="24"/>
          <w:szCs w:val="24"/>
          <w:lang w:val="kk-KZ"/>
        </w:rPr>
        <w:t>бөлүмдө инновациялык иш-чаралардын пландарын жана п</w:t>
      </w:r>
      <w:r>
        <w:rPr>
          <w:rFonts w:ascii="Times New Roman" w:hAnsi="Times New Roman"/>
          <w:color w:val="000000"/>
          <w:sz w:val="24"/>
          <w:szCs w:val="24"/>
          <w:lang w:val="kk-KZ"/>
        </w:rPr>
        <w:t>рограммаларын иштеп чыга алат (К</w:t>
      </w:r>
      <w:r w:rsidRPr="00B64B94">
        <w:rPr>
          <w:rFonts w:ascii="Times New Roman" w:hAnsi="Times New Roman"/>
          <w:color w:val="000000"/>
          <w:sz w:val="24"/>
          <w:szCs w:val="24"/>
          <w:lang w:val="kk-KZ"/>
        </w:rPr>
        <w:t>К-17);</w:t>
      </w:r>
    </w:p>
    <w:p w:rsidR="003C4217" w:rsidRPr="00B64B94" w:rsidRDefault="003C4217" w:rsidP="00B64B94">
      <w:pPr>
        <w:spacing w:after="0"/>
        <w:jc w:val="both"/>
        <w:rPr>
          <w:rFonts w:ascii="Times New Roman" w:hAnsi="Times New Roman"/>
          <w:b/>
          <w:color w:val="000000"/>
          <w:sz w:val="24"/>
          <w:szCs w:val="24"/>
          <w:lang w:val="kk-KZ"/>
        </w:rPr>
      </w:pPr>
      <w:r w:rsidRPr="00B64B94">
        <w:rPr>
          <w:rFonts w:ascii="Times New Roman" w:hAnsi="Times New Roman"/>
          <w:b/>
          <w:color w:val="000000"/>
          <w:sz w:val="24"/>
          <w:szCs w:val="24"/>
          <w:lang w:val="kk-KZ"/>
        </w:rPr>
        <w:lastRenderedPageBreak/>
        <w:t>-илимий – педагогикалык ишмердүүлүк:</w:t>
      </w:r>
    </w:p>
    <w:p w:rsidR="00B64B94" w:rsidRDefault="00B64B94" w:rsidP="00B64B94">
      <w:pPr>
        <w:pStyle w:val="Style8"/>
        <w:widowControl/>
        <w:numPr>
          <w:ilvl w:val="0"/>
          <w:numId w:val="36"/>
        </w:numPr>
        <w:ind w:right="-2"/>
        <w:jc w:val="both"/>
        <w:rPr>
          <w:rFonts w:eastAsiaTheme="minorHAnsi" w:cstheme="minorBidi"/>
          <w:color w:val="000000"/>
          <w:lang w:val="kk-KZ" w:eastAsia="en-US"/>
        </w:rPr>
      </w:pPr>
      <w:r w:rsidRPr="00B64B94">
        <w:rPr>
          <w:rFonts w:eastAsiaTheme="minorHAnsi" w:cstheme="minorBidi"/>
          <w:color w:val="000000"/>
          <w:lang w:val="kk-KZ" w:eastAsia="en-US"/>
        </w:rPr>
        <w:t>студенттер менен лабораториялык жана практикалык көнүгүүлөрдү жүргүзүү, курстун дизайнын жана магистрлердин акыркы квалификациялык иштеринин ат</w:t>
      </w:r>
      <w:r>
        <w:rPr>
          <w:rFonts w:eastAsiaTheme="minorHAnsi" w:cstheme="minorBidi"/>
          <w:color w:val="000000"/>
          <w:lang w:val="kk-KZ" w:eastAsia="en-US"/>
        </w:rPr>
        <w:t>карылышын көзөмөлдөө (К</w:t>
      </w:r>
      <w:r w:rsidRPr="00B64B94">
        <w:rPr>
          <w:rFonts w:eastAsiaTheme="minorHAnsi" w:cstheme="minorBidi"/>
          <w:color w:val="000000"/>
          <w:lang w:val="kk-KZ" w:eastAsia="en-US"/>
        </w:rPr>
        <w:t>К-18);</w:t>
      </w:r>
    </w:p>
    <w:p w:rsidR="00B64B94" w:rsidRDefault="00B64B94" w:rsidP="006A7F18">
      <w:pPr>
        <w:pStyle w:val="Style8"/>
        <w:widowControl/>
        <w:ind w:right="-2" w:firstLine="709"/>
        <w:jc w:val="both"/>
        <w:rPr>
          <w:rFonts w:eastAsiaTheme="minorHAnsi" w:cstheme="minorBidi"/>
          <w:color w:val="000000"/>
          <w:lang w:val="kk-KZ" w:eastAsia="en-US"/>
        </w:rPr>
      </w:pPr>
    </w:p>
    <w:p w:rsidR="00B64B94" w:rsidRPr="00B64B94" w:rsidRDefault="00B64B94" w:rsidP="00B64B94">
      <w:pPr>
        <w:widowControl w:val="0"/>
        <w:autoSpaceDE w:val="0"/>
        <w:autoSpaceDN w:val="0"/>
        <w:adjustRightInd w:val="0"/>
        <w:spacing w:after="0" w:line="240" w:lineRule="auto"/>
        <w:ind w:firstLine="567"/>
        <w:jc w:val="both"/>
        <w:rPr>
          <w:rStyle w:val="FontStyle78"/>
          <w:rFonts w:eastAsia="Times New Roman"/>
          <w:b w:val="0"/>
          <w:i w:val="0"/>
          <w:sz w:val="24"/>
          <w:szCs w:val="24"/>
          <w:lang w:val="ky-KG" w:eastAsia="ru-RU"/>
        </w:rPr>
      </w:pPr>
      <w:r w:rsidRPr="00B64B94">
        <w:rPr>
          <w:rStyle w:val="FontStyle78"/>
          <w:rFonts w:eastAsia="Times New Roman"/>
          <w:b w:val="0"/>
          <w:i w:val="0"/>
          <w:sz w:val="24"/>
          <w:szCs w:val="24"/>
          <w:lang w:val="ky-KG" w:eastAsia="ru-RU"/>
        </w:rPr>
        <w:t>Магистрдик билим берүү программасын иштеп чыгууда бардык универсалдык компетенттүүлүктөр, ошондой эле ушул программа багытталган кесиптик иш-аракеттердин түрлөрүнө байланыштуу кесиптик компетенттүүлүктөр программанын талап кылынган окутуунун натыйжаларынын жыйындысына кошулат. Окутуу процессинде студент өзүнүн окутуусунун белгилүү бир профилине байланыштуу башка (атайын кесиптик) компетенттүүлүктөргө ээ боло алат.</w:t>
      </w:r>
    </w:p>
    <w:p w:rsidR="00B64B94" w:rsidRPr="00B64B94" w:rsidRDefault="00B64B94" w:rsidP="00B64B94">
      <w:pPr>
        <w:widowControl w:val="0"/>
        <w:autoSpaceDE w:val="0"/>
        <w:autoSpaceDN w:val="0"/>
        <w:adjustRightInd w:val="0"/>
        <w:spacing w:after="0" w:line="240" w:lineRule="auto"/>
        <w:ind w:firstLine="567"/>
        <w:jc w:val="both"/>
        <w:rPr>
          <w:rStyle w:val="FontStyle78"/>
          <w:rFonts w:eastAsia="Times New Roman"/>
          <w:b w:val="0"/>
          <w:i w:val="0"/>
          <w:sz w:val="24"/>
          <w:szCs w:val="24"/>
          <w:lang w:val="ky-KG" w:eastAsia="ru-RU"/>
        </w:rPr>
      </w:pPr>
      <w:r w:rsidRPr="00B64B94">
        <w:rPr>
          <w:rStyle w:val="FontStyle78"/>
          <w:rFonts w:eastAsia="Times New Roman"/>
          <w:b w:val="0"/>
          <w:i w:val="0"/>
          <w:sz w:val="24"/>
          <w:szCs w:val="24"/>
          <w:lang w:val="ky-KG" w:eastAsia="ru-RU"/>
        </w:rPr>
        <w:t>Профиль 5 наамдан ашпаган кошумча атайын кесиптик компетенттүүлүк менен аныкталат жана ЖОЖ тарабынан өз алдынча аныкталат. Профилдердин тизмеси УМО тарабынан бекитилген.</w:t>
      </w:r>
    </w:p>
    <w:p w:rsidR="003B0A18" w:rsidRDefault="00B64B94" w:rsidP="00B64B94">
      <w:pPr>
        <w:widowControl w:val="0"/>
        <w:autoSpaceDE w:val="0"/>
        <w:autoSpaceDN w:val="0"/>
        <w:adjustRightInd w:val="0"/>
        <w:spacing w:after="0" w:line="240" w:lineRule="auto"/>
        <w:ind w:firstLine="567"/>
        <w:jc w:val="both"/>
        <w:rPr>
          <w:rStyle w:val="FontStyle78"/>
          <w:rFonts w:eastAsia="Times New Roman"/>
          <w:b w:val="0"/>
          <w:i w:val="0"/>
          <w:sz w:val="24"/>
          <w:szCs w:val="24"/>
          <w:lang w:val="ky-KG" w:eastAsia="ru-RU"/>
        </w:rPr>
      </w:pPr>
      <w:r w:rsidRPr="00B64B94">
        <w:rPr>
          <w:rStyle w:val="FontStyle78"/>
          <w:rFonts w:eastAsia="Times New Roman"/>
          <w:b w:val="0"/>
          <w:i w:val="0"/>
          <w:sz w:val="24"/>
          <w:szCs w:val="24"/>
          <w:lang w:val="ky-KG" w:eastAsia="ru-RU"/>
        </w:rPr>
        <w:t>Кошумча компетенциялардын тизмелери улуттук квалификациялык алкактын, тармактык / тармактык квалификациялык алкактын жана кесиптик стандарттардын (эгер бар болсо) негизинде аныкталат.</w:t>
      </w:r>
    </w:p>
    <w:p w:rsidR="00B64B94" w:rsidRDefault="00B64B94" w:rsidP="00B64B94">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A1976">
        <w:rPr>
          <w:rFonts w:ascii="Times New Roman" w:hAnsi="Times New Roman"/>
          <w:b/>
          <w:sz w:val="24"/>
          <w:szCs w:val="24"/>
          <w:lang w:val="ky-KG"/>
        </w:rPr>
        <w:t>5.2. Магистрлерди даярдоонун НББПсынын түзүмүнө талаптар.</w:t>
      </w:r>
    </w:p>
    <w:p w:rsidR="003B0A18" w:rsidRDefault="003B0A18"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1-блок «Дисциплиналар (модулдар)»;</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2-блок «Практика»;</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3-блок «Мамлекеттик жыйынтыктоочу аттестация».</w:t>
      </w:r>
    </w:p>
    <w:p w:rsidR="00D4429B" w:rsidRDefault="00D4429B" w:rsidP="00D4429B">
      <w:pPr>
        <w:widowControl w:val="0"/>
        <w:autoSpaceDE w:val="0"/>
        <w:autoSpaceDN w:val="0"/>
        <w:adjustRightInd w:val="0"/>
        <w:spacing w:after="0" w:line="240" w:lineRule="auto"/>
        <w:ind w:firstLine="567"/>
        <w:jc w:val="both"/>
        <w:rPr>
          <w:rFonts w:ascii="Times New Roman" w:hAnsi="Times New Roman"/>
          <w:sz w:val="24"/>
          <w:szCs w:val="24"/>
        </w:rPr>
      </w:pPr>
    </w:p>
    <w:tbl>
      <w:tblPr>
        <w:tblW w:w="984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7229"/>
        <w:gridCol w:w="1559"/>
      </w:tblGrid>
      <w:tr w:rsidR="00B64B94" w:rsidRPr="00A9693D" w:rsidTr="001C630F">
        <w:tc>
          <w:tcPr>
            <w:tcW w:w="8289" w:type="dxa"/>
            <w:gridSpan w:val="2"/>
          </w:tcPr>
          <w:p w:rsidR="00B64B94" w:rsidRPr="00B64B94" w:rsidRDefault="00B64B94" w:rsidP="001C630F">
            <w:pPr>
              <w:pStyle w:val="Style18"/>
              <w:widowControl/>
              <w:spacing w:before="14" w:line="240" w:lineRule="auto"/>
              <w:ind w:firstLine="0"/>
              <w:jc w:val="center"/>
              <w:rPr>
                <w:rStyle w:val="FontStyle74"/>
                <w:sz w:val="24"/>
                <w:szCs w:val="24"/>
              </w:rPr>
            </w:pPr>
            <w:r w:rsidRPr="00B64B94">
              <w:rPr>
                <w:b/>
              </w:rPr>
              <w:t>Бакалаврлар үчүн НББПнын түзүмү</w:t>
            </w:r>
          </w:p>
        </w:tc>
        <w:tc>
          <w:tcPr>
            <w:tcW w:w="1559" w:type="dxa"/>
          </w:tcPr>
          <w:p w:rsidR="00B64B94" w:rsidRPr="00B64B94" w:rsidRDefault="00B64B94" w:rsidP="001C630F">
            <w:pPr>
              <w:jc w:val="center"/>
              <w:rPr>
                <w:rFonts w:ascii="Times New Roman" w:hAnsi="Times New Roman" w:cs="Times New Roman"/>
                <w:b/>
                <w:vertAlign w:val="superscript"/>
              </w:rPr>
            </w:pPr>
            <w:r w:rsidRPr="00B64B94">
              <w:rPr>
                <w:rFonts w:ascii="Times New Roman" w:hAnsi="Times New Roman" w:cs="Times New Roman"/>
                <w:b/>
              </w:rPr>
              <w:t>Эмгек сыйымдуулугу (кредит)</w:t>
            </w:r>
          </w:p>
          <w:p w:rsidR="00B64B94" w:rsidRPr="00B64B94" w:rsidRDefault="00B64B94" w:rsidP="001C630F">
            <w:pPr>
              <w:pStyle w:val="Style29"/>
              <w:widowControl/>
              <w:spacing w:line="240" w:lineRule="auto"/>
              <w:jc w:val="center"/>
              <w:rPr>
                <w:rStyle w:val="FontStyle74"/>
                <w:sz w:val="22"/>
                <w:szCs w:val="22"/>
              </w:rPr>
            </w:pPr>
          </w:p>
        </w:tc>
      </w:tr>
      <w:tr w:rsidR="00B64B94" w:rsidRPr="00A9693D" w:rsidTr="00B64B94">
        <w:tc>
          <w:tcPr>
            <w:tcW w:w="1060" w:type="dxa"/>
          </w:tcPr>
          <w:p w:rsidR="00B64B94" w:rsidRPr="00B64B94" w:rsidRDefault="00FC4E11" w:rsidP="00B64B94">
            <w:pPr>
              <w:pStyle w:val="Style18"/>
              <w:widowControl/>
              <w:spacing w:before="14" w:line="240" w:lineRule="auto"/>
              <w:ind w:firstLine="0"/>
              <w:rPr>
                <w:rStyle w:val="FontStyle74"/>
                <w:sz w:val="24"/>
                <w:szCs w:val="24"/>
              </w:rPr>
            </w:pPr>
            <w:r>
              <w:t>1</w:t>
            </w:r>
            <w:r w:rsidRPr="00D401A4">
              <w:t>-блогу</w:t>
            </w:r>
          </w:p>
        </w:tc>
        <w:tc>
          <w:tcPr>
            <w:tcW w:w="7229" w:type="dxa"/>
          </w:tcPr>
          <w:p w:rsidR="00B64B94" w:rsidRPr="00B64B94" w:rsidRDefault="00B64B94" w:rsidP="00B64B94">
            <w:pPr>
              <w:pStyle w:val="Style18"/>
              <w:widowControl/>
              <w:spacing w:before="14" w:line="240" w:lineRule="auto"/>
              <w:ind w:firstLine="0"/>
              <w:rPr>
                <w:rStyle w:val="FontStyle75"/>
                <w:b w:val="0"/>
                <w:sz w:val="24"/>
                <w:szCs w:val="24"/>
              </w:rPr>
            </w:pPr>
            <w:r w:rsidRPr="00B64B94">
              <w:rPr>
                <w:rStyle w:val="FontStyle75"/>
                <w:b w:val="0"/>
                <w:sz w:val="24"/>
                <w:szCs w:val="24"/>
                <w:lang w:val="en-US"/>
              </w:rPr>
              <w:t>I</w:t>
            </w:r>
            <w:r w:rsidRPr="00B64B94">
              <w:rPr>
                <w:rStyle w:val="FontStyle75"/>
                <w:b w:val="0"/>
                <w:sz w:val="24"/>
                <w:szCs w:val="24"/>
              </w:rPr>
              <w:t>. Жалпы илимий цикл</w:t>
            </w:r>
          </w:p>
          <w:p w:rsidR="00B64B94" w:rsidRPr="00B64B94" w:rsidRDefault="00B64B94" w:rsidP="00B64B94">
            <w:pPr>
              <w:pStyle w:val="Style18"/>
              <w:widowControl/>
              <w:spacing w:before="14" w:line="240" w:lineRule="auto"/>
              <w:ind w:firstLine="0"/>
              <w:rPr>
                <w:rStyle w:val="FontStyle74"/>
                <w:sz w:val="24"/>
                <w:szCs w:val="24"/>
              </w:rPr>
            </w:pPr>
            <w:r w:rsidRPr="00B64B94">
              <w:rPr>
                <w:rStyle w:val="FontStyle74"/>
                <w:sz w:val="24"/>
                <w:szCs w:val="24"/>
                <w:lang w:val="en-US"/>
              </w:rPr>
              <w:t>III</w:t>
            </w:r>
            <w:r w:rsidRPr="00B64B94">
              <w:rPr>
                <w:rStyle w:val="FontStyle74"/>
                <w:sz w:val="24"/>
                <w:szCs w:val="24"/>
              </w:rPr>
              <w:t>. Кесиптик цикл</w:t>
            </w:r>
          </w:p>
          <w:p w:rsidR="00B64B94" w:rsidRPr="00B64B94" w:rsidRDefault="00B64B94" w:rsidP="00B64B94">
            <w:pPr>
              <w:pStyle w:val="Style18"/>
              <w:widowControl/>
              <w:spacing w:before="14" w:line="240" w:lineRule="auto"/>
              <w:ind w:firstLine="0"/>
              <w:rPr>
                <w:rStyle w:val="FontStyle74"/>
                <w:sz w:val="24"/>
                <w:szCs w:val="24"/>
              </w:rPr>
            </w:pPr>
            <w:r w:rsidRPr="00B64B94">
              <w:rPr>
                <w:rStyle w:val="FontStyle74"/>
                <w:sz w:val="24"/>
                <w:szCs w:val="24"/>
              </w:rPr>
              <w:t>Итого:</w:t>
            </w:r>
          </w:p>
        </w:tc>
        <w:tc>
          <w:tcPr>
            <w:tcW w:w="1559" w:type="dxa"/>
          </w:tcPr>
          <w:p w:rsidR="00B64B94" w:rsidRPr="00375880" w:rsidRDefault="00B64B94" w:rsidP="00B64B94">
            <w:pPr>
              <w:pStyle w:val="Style18"/>
              <w:widowControl/>
              <w:spacing w:line="240" w:lineRule="auto"/>
              <w:ind w:firstLine="0"/>
              <w:jc w:val="center"/>
              <w:rPr>
                <w:rStyle w:val="FontStyle74"/>
                <w:sz w:val="22"/>
                <w:szCs w:val="22"/>
              </w:rPr>
            </w:pPr>
            <w:r w:rsidRPr="00375880">
              <w:rPr>
                <w:rStyle w:val="FontStyle74"/>
                <w:sz w:val="22"/>
                <w:szCs w:val="22"/>
              </w:rPr>
              <w:t>20-30</w:t>
            </w:r>
          </w:p>
          <w:p w:rsidR="00B64B94" w:rsidRPr="00375880" w:rsidRDefault="00B64B94" w:rsidP="00B64B94">
            <w:pPr>
              <w:pStyle w:val="Style18"/>
              <w:widowControl/>
              <w:spacing w:line="240" w:lineRule="auto"/>
              <w:ind w:firstLine="0"/>
              <w:jc w:val="center"/>
              <w:rPr>
                <w:rStyle w:val="FontStyle74"/>
                <w:sz w:val="22"/>
                <w:szCs w:val="22"/>
              </w:rPr>
            </w:pPr>
            <w:r w:rsidRPr="00375880">
              <w:rPr>
                <w:rStyle w:val="FontStyle74"/>
                <w:sz w:val="22"/>
                <w:szCs w:val="22"/>
              </w:rPr>
              <w:t>40-60</w:t>
            </w:r>
          </w:p>
          <w:p w:rsidR="00B64B94" w:rsidRPr="00375880" w:rsidRDefault="00B64B94" w:rsidP="00B64B94">
            <w:pPr>
              <w:pStyle w:val="Style18"/>
              <w:widowControl/>
              <w:spacing w:line="240" w:lineRule="auto"/>
              <w:ind w:firstLine="0"/>
              <w:jc w:val="center"/>
              <w:rPr>
                <w:rStyle w:val="FontStyle74"/>
                <w:sz w:val="22"/>
                <w:szCs w:val="22"/>
              </w:rPr>
            </w:pPr>
            <w:r w:rsidRPr="00375880">
              <w:rPr>
                <w:rStyle w:val="FontStyle74"/>
                <w:sz w:val="22"/>
                <w:szCs w:val="22"/>
              </w:rPr>
              <w:t>60-90</w:t>
            </w:r>
          </w:p>
        </w:tc>
      </w:tr>
      <w:tr w:rsidR="00B64B94" w:rsidRPr="00A9693D" w:rsidTr="00B64B94">
        <w:tc>
          <w:tcPr>
            <w:tcW w:w="1060" w:type="dxa"/>
          </w:tcPr>
          <w:p w:rsidR="00B64B94" w:rsidRPr="00690248" w:rsidRDefault="00FC4E11" w:rsidP="00B64B94">
            <w:pPr>
              <w:pStyle w:val="Style18"/>
              <w:widowControl/>
              <w:spacing w:before="14" w:line="240" w:lineRule="auto"/>
              <w:ind w:firstLine="0"/>
              <w:rPr>
                <w:rStyle w:val="FontStyle74"/>
                <w:sz w:val="22"/>
                <w:szCs w:val="22"/>
              </w:rPr>
            </w:pPr>
            <w:r>
              <w:t>2</w:t>
            </w:r>
            <w:r w:rsidRPr="00D401A4">
              <w:t>-блогу</w:t>
            </w:r>
          </w:p>
        </w:tc>
        <w:tc>
          <w:tcPr>
            <w:tcW w:w="7229" w:type="dxa"/>
          </w:tcPr>
          <w:p w:rsidR="00B64B94" w:rsidRPr="00D40778" w:rsidRDefault="00B64B94" w:rsidP="00B64B94">
            <w:pPr>
              <w:pStyle w:val="Style18"/>
              <w:widowControl/>
              <w:spacing w:before="14" w:line="240" w:lineRule="auto"/>
              <w:ind w:firstLine="0"/>
              <w:rPr>
                <w:rStyle w:val="FontStyle74"/>
                <w:b/>
                <w:sz w:val="24"/>
                <w:szCs w:val="24"/>
                <w:lang w:val="kk-KZ"/>
              </w:rPr>
            </w:pPr>
            <w:r w:rsidRPr="00D40778">
              <w:rPr>
                <w:rStyle w:val="FontStyle74"/>
                <w:sz w:val="24"/>
                <w:szCs w:val="24"/>
              </w:rPr>
              <w:t>Практика</w:t>
            </w:r>
          </w:p>
        </w:tc>
        <w:tc>
          <w:tcPr>
            <w:tcW w:w="1559" w:type="dxa"/>
          </w:tcPr>
          <w:p w:rsidR="00B64B94" w:rsidRPr="00375880" w:rsidRDefault="00B64B94" w:rsidP="00B64B94">
            <w:pPr>
              <w:pStyle w:val="Style18"/>
              <w:widowControl/>
              <w:spacing w:line="240" w:lineRule="auto"/>
              <w:ind w:firstLine="0"/>
              <w:jc w:val="center"/>
              <w:rPr>
                <w:rStyle w:val="FontStyle74"/>
                <w:sz w:val="22"/>
                <w:szCs w:val="22"/>
              </w:rPr>
            </w:pPr>
            <w:r w:rsidRPr="00375880">
              <w:rPr>
                <w:rStyle w:val="FontStyle74"/>
                <w:sz w:val="22"/>
                <w:szCs w:val="22"/>
              </w:rPr>
              <w:t>20-40</w:t>
            </w:r>
          </w:p>
        </w:tc>
      </w:tr>
      <w:tr w:rsidR="00B64B94" w:rsidRPr="00A9693D" w:rsidTr="00B64B94">
        <w:tc>
          <w:tcPr>
            <w:tcW w:w="1060" w:type="dxa"/>
          </w:tcPr>
          <w:p w:rsidR="00B64B94" w:rsidRPr="00690248" w:rsidRDefault="00FC4E11" w:rsidP="00B64B94">
            <w:pPr>
              <w:pStyle w:val="Style18"/>
              <w:widowControl/>
              <w:spacing w:before="14" w:line="240" w:lineRule="auto"/>
              <w:ind w:firstLine="0"/>
              <w:rPr>
                <w:rStyle w:val="FontStyle74"/>
                <w:b/>
                <w:sz w:val="22"/>
                <w:szCs w:val="22"/>
              </w:rPr>
            </w:pPr>
            <w:r w:rsidRPr="00D401A4">
              <w:t>3-блогу</w:t>
            </w:r>
          </w:p>
        </w:tc>
        <w:tc>
          <w:tcPr>
            <w:tcW w:w="7229" w:type="dxa"/>
          </w:tcPr>
          <w:p w:rsidR="00B64B94" w:rsidRPr="00D40778" w:rsidRDefault="00B64B94" w:rsidP="00B64B94">
            <w:pPr>
              <w:pStyle w:val="Style18"/>
              <w:widowControl/>
              <w:spacing w:before="14" w:line="240" w:lineRule="auto"/>
              <w:ind w:firstLine="0"/>
              <w:rPr>
                <w:rStyle w:val="FontStyle74"/>
                <w:b/>
                <w:sz w:val="24"/>
                <w:szCs w:val="24"/>
              </w:rPr>
            </w:pPr>
            <w:r w:rsidRPr="00D40778">
              <w:rPr>
                <w:rStyle w:val="FontStyle74"/>
                <w:sz w:val="24"/>
                <w:szCs w:val="24"/>
                <w:lang w:val="ky-KG"/>
              </w:rPr>
              <w:t xml:space="preserve">Мамлекеттик жыйынтыктоочу </w:t>
            </w:r>
            <w:r w:rsidRPr="00D40778">
              <w:rPr>
                <w:rStyle w:val="FontStyle74"/>
                <w:sz w:val="24"/>
                <w:szCs w:val="24"/>
              </w:rPr>
              <w:t>аттестация</w:t>
            </w:r>
          </w:p>
        </w:tc>
        <w:tc>
          <w:tcPr>
            <w:tcW w:w="1559" w:type="dxa"/>
          </w:tcPr>
          <w:p w:rsidR="00B64B94" w:rsidRPr="00375880" w:rsidRDefault="00B64B94" w:rsidP="00B64B94">
            <w:pPr>
              <w:pStyle w:val="Style18"/>
              <w:widowControl/>
              <w:spacing w:line="240" w:lineRule="auto"/>
              <w:ind w:firstLine="0"/>
              <w:jc w:val="center"/>
              <w:rPr>
                <w:rStyle w:val="FontStyle74"/>
                <w:sz w:val="22"/>
                <w:szCs w:val="22"/>
              </w:rPr>
            </w:pPr>
            <w:r w:rsidRPr="00375880">
              <w:rPr>
                <w:rStyle w:val="FontStyle74"/>
                <w:sz w:val="22"/>
                <w:szCs w:val="22"/>
              </w:rPr>
              <w:t>10-20</w:t>
            </w:r>
          </w:p>
        </w:tc>
      </w:tr>
      <w:tr w:rsidR="00B64B94" w:rsidRPr="00A9693D" w:rsidTr="00B64B94">
        <w:tc>
          <w:tcPr>
            <w:tcW w:w="1060" w:type="dxa"/>
          </w:tcPr>
          <w:p w:rsidR="00B64B94" w:rsidRPr="00690248" w:rsidRDefault="00B64B94" w:rsidP="00B64B94">
            <w:pPr>
              <w:pStyle w:val="Style18"/>
              <w:widowControl/>
              <w:spacing w:before="14" w:line="240" w:lineRule="auto"/>
              <w:ind w:firstLine="0"/>
              <w:rPr>
                <w:rStyle w:val="FontStyle74"/>
                <w:sz w:val="22"/>
                <w:szCs w:val="22"/>
              </w:rPr>
            </w:pPr>
          </w:p>
        </w:tc>
        <w:tc>
          <w:tcPr>
            <w:tcW w:w="7229" w:type="dxa"/>
          </w:tcPr>
          <w:p w:rsidR="00B64B94" w:rsidRPr="00D40778" w:rsidRDefault="00B64B94" w:rsidP="00B64B94">
            <w:pPr>
              <w:pStyle w:val="Style18"/>
              <w:widowControl/>
              <w:spacing w:before="14" w:line="240" w:lineRule="auto"/>
              <w:ind w:firstLine="0"/>
              <w:rPr>
                <w:rStyle w:val="FontStyle74"/>
                <w:b/>
                <w:sz w:val="24"/>
                <w:szCs w:val="24"/>
                <w:lang w:val="ky-KG"/>
              </w:rPr>
            </w:pPr>
            <w:r w:rsidRPr="00D40778">
              <w:rPr>
                <w:rStyle w:val="FontStyle74"/>
                <w:sz w:val="24"/>
                <w:szCs w:val="24"/>
                <w:lang w:val="ky-KG"/>
              </w:rPr>
              <w:t>Бакалавр даярдоо боюнча ЖКББ НББПнын көлөмү</w:t>
            </w:r>
          </w:p>
        </w:tc>
        <w:tc>
          <w:tcPr>
            <w:tcW w:w="1559" w:type="dxa"/>
          </w:tcPr>
          <w:p w:rsidR="00B64B94" w:rsidRPr="00375880" w:rsidRDefault="00B64B94" w:rsidP="00B64B94">
            <w:pPr>
              <w:pStyle w:val="Style18"/>
              <w:widowControl/>
              <w:spacing w:line="240" w:lineRule="auto"/>
              <w:ind w:firstLine="0"/>
              <w:jc w:val="center"/>
              <w:rPr>
                <w:rStyle w:val="FontStyle74"/>
                <w:sz w:val="22"/>
                <w:szCs w:val="22"/>
              </w:rPr>
            </w:pPr>
            <w:r w:rsidRPr="00375880">
              <w:rPr>
                <w:rStyle w:val="FontStyle74"/>
                <w:sz w:val="22"/>
                <w:szCs w:val="22"/>
              </w:rPr>
              <w:t>120</w:t>
            </w:r>
          </w:p>
        </w:tc>
      </w:tr>
    </w:tbl>
    <w:p w:rsidR="00B64B94" w:rsidRDefault="00B64B94" w:rsidP="00B64B94">
      <w:pPr>
        <w:widowControl w:val="0"/>
        <w:autoSpaceDE w:val="0"/>
        <w:autoSpaceDN w:val="0"/>
        <w:adjustRightInd w:val="0"/>
        <w:spacing w:after="0" w:line="240" w:lineRule="auto"/>
        <w:jc w:val="both"/>
        <w:rPr>
          <w:rFonts w:ascii="Times New Roman" w:hAnsi="Times New Roman"/>
          <w:sz w:val="24"/>
          <w:szCs w:val="24"/>
        </w:rPr>
      </w:pP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Жож мамлекеттик билим берүү стандартынын талаптарына ылайык </w:t>
      </w:r>
      <w:r>
        <w:rPr>
          <w:rFonts w:ascii="Times New Roman" w:hAnsi="Times New Roman"/>
          <w:sz w:val="24"/>
          <w:szCs w:val="24"/>
        </w:rPr>
        <w:t xml:space="preserve">магистрлерди </w:t>
      </w:r>
      <w:r w:rsidRPr="00D401A4">
        <w:rPr>
          <w:rFonts w:ascii="Times New Roman" w:hAnsi="Times New Roman"/>
          <w:sz w:val="24"/>
          <w:szCs w:val="24"/>
        </w:rPr>
        <w:t>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Дисциплиналардын (модулдардын) топтомун жана алардын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ар бир блогуна тиешелүү эмгек сыйымдуулугун жож улуттук квалификациянын алкактарында каралган окутуунун </w:t>
      </w:r>
      <w:r>
        <w:rPr>
          <w:rFonts w:ascii="Times New Roman" w:hAnsi="Times New Roman"/>
          <w:sz w:val="24"/>
          <w:szCs w:val="24"/>
        </w:rPr>
        <w:t>н</w:t>
      </w:r>
      <w:r w:rsidRPr="00D401A4">
        <w:rPr>
          <w:rFonts w:ascii="Times New Roman" w:hAnsi="Times New Roman"/>
          <w:sz w:val="24"/>
          <w:szCs w:val="24"/>
        </w:rPr>
        <w:t>атыйжаларынын жыйындысы түрүндө аны өздөштүрүүнүн талаптарын эске алуу менен ушул блок үчүн белгиленген көлөмдө өз алдынча аныктайт.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5.2.1 «Практика» 2-блогу окуу практикасын (таанышуучу, технологиялык, илимий-изилдөө иштери) жана өндүрүш</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к</w:t>
      </w:r>
      <w:r w:rsidRPr="00D401A4">
        <w:rPr>
          <w:rFonts w:ascii="Times New Roman" w:hAnsi="Times New Roman"/>
          <w:sz w:val="24"/>
          <w:szCs w:val="24"/>
        </w:rPr>
        <w:t xml:space="preserve"> (долбоордук, эксплуатациялык, педагогикалык, илимий-изилдөө иштери) </w:t>
      </w:r>
      <w:r>
        <w:rPr>
          <w:rFonts w:ascii="Times New Roman" w:hAnsi="Times New Roman"/>
          <w:sz w:val="24"/>
          <w:szCs w:val="24"/>
        </w:rPr>
        <w:t>практиканы</w:t>
      </w:r>
      <w:r w:rsidRPr="00D401A4">
        <w:rPr>
          <w:rFonts w:ascii="Times New Roman" w:hAnsi="Times New Roman"/>
          <w:sz w:val="24"/>
          <w:szCs w:val="24"/>
        </w:rPr>
        <w:t xml:space="preserve">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Жож бир же бир нече типтеги практиканы тандоого укуктуу, ошондой эле белгиленген кредиттердин чегинде кошумча типтеги практиканы белгилей алат.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2</w:t>
      </w:r>
      <w:r w:rsidRPr="00D401A4">
        <w:rPr>
          <w:rFonts w:ascii="Times New Roman" w:hAnsi="Times New Roman"/>
          <w:sz w:val="24"/>
          <w:szCs w:val="24"/>
        </w:rPr>
        <w:t>. «Мамлекеттик аттестация» 3-блогу мамлекеттик экзаменди тапшырууга даярдыкты жана тапшырууну, бүтүрүүчү квалификациялык ишти атка</w:t>
      </w:r>
      <w:r>
        <w:rPr>
          <w:rFonts w:ascii="Times New Roman" w:hAnsi="Times New Roman"/>
          <w:sz w:val="24"/>
          <w:szCs w:val="24"/>
        </w:rPr>
        <w:t xml:space="preserve">рууну жана аны </w:t>
      </w:r>
      <w:r>
        <w:rPr>
          <w:rFonts w:ascii="Times New Roman" w:hAnsi="Times New Roman"/>
          <w:sz w:val="24"/>
          <w:szCs w:val="24"/>
        </w:rPr>
        <w:lastRenderedPageBreak/>
        <w:t>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көлөмүнүн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4</w:t>
      </w:r>
      <w:r w:rsidRPr="00D401A4">
        <w:rPr>
          <w:rFonts w:ascii="Times New Roman" w:hAnsi="Times New Roman"/>
          <w:sz w:val="24"/>
          <w:szCs w:val="24"/>
        </w:rPr>
        <w:t>.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B1ECE" w:rsidRPr="0037336A" w:rsidRDefault="00EB1ECE" w:rsidP="00EB1ECE">
      <w:pPr>
        <w:pStyle w:val="Style19"/>
        <w:widowControl/>
        <w:spacing w:line="240" w:lineRule="auto"/>
        <w:ind w:firstLine="562"/>
        <w:jc w:val="left"/>
        <w:rPr>
          <w:rStyle w:val="FontStyle78"/>
          <w:b w:val="0"/>
          <w:sz w:val="24"/>
          <w:szCs w:val="24"/>
        </w:rPr>
      </w:pPr>
    </w:p>
    <w:p w:rsidR="00EB1ECE" w:rsidRPr="00836A58" w:rsidRDefault="00EB1ECE" w:rsidP="00EB1ECE">
      <w:pPr>
        <w:pStyle w:val="Style18"/>
        <w:widowControl/>
        <w:spacing w:line="240" w:lineRule="auto"/>
        <w:ind w:firstLine="0"/>
        <w:rPr>
          <w:rStyle w:val="FontStyle74"/>
          <w:sz w:val="24"/>
          <w:szCs w:val="24"/>
          <w:lang w:val="ky-KG"/>
        </w:rPr>
      </w:pPr>
    </w:p>
    <w:p w:rsidR="0037336A" w:rsidRPr="0037336A"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FC4E11">
      <w:pPr>
        <w:widowControl w:val="0"/>
        <w:autoSpaceDE w:val="0"/>
        <w:autoSpaceDN w:val="0"/>
        <w:adjustRightInd w:val="0"/>
        <w:spacing w:after="0" w:line="240" w:lineRule="auto"/>
        <w:jc w:val="both"/>
        <w:rPr>
          <w:rFonts w:ascii="Times New Roman" w:hAnsi="Times New Roman"/>
          <w:b/>
          <w:i/>
          <w:sz w:val="24"/>
          <w:szCs w:val="24"/>
        </w:rPr>
      </w:pPr>
      <w:r w:rsidRPr="00180F47">
        <w:rPr>
          <w:rFonts w:ascii="Times New Roman" w:hAnsi="Times New Roman"/>
          <w:b/>
          <w:i/>
          <w:sz w:val="24"/>
          <w:szCs w:val="24"/>
        </w:rPr>
        <w:t>5.3.1.</w:t>
      </w:r>
      <w:r w:rsidRPr="0037336A">
        <w:rPr>
          <w:rFonts w:ascii="Times New Roman" w:hAnsi="Times New Roman"/>
          <w:b/>
          <w:sz w:val="24"/>
          <w:szCs w:val="24"/>
        </w:rPr>
        <w:t>Окуу процессин кадрдык камсыз кылуу.</w:t>
      </w:r>
    </w:p>
    <w:p w:rsidR="00233887" w:rsidRPr="00D401A4"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w:t>
      </w:r>
      <w:r>
        <w:rPr>
          <w:rFonts w:ascii="Times New Roman" w:hAnsi="Times New Roman"/>
          <w:sz w:val="24"/>
          <w:szCs w:val="24"/>
        </w:rPr>
        <w:t>мында илимдин кандидаты же</w:t>
      </w:r>
      <w:r w:rsidRPr="00180F47">
        <w:rPr>
          <w:rFonts w:ascii="Times New Roman" w:hAnsi="Times New Roman"/>
          <w:sz w:val="24"/>
          <w:szCs w:val="24"/>
        </w:rPr>
        <w:t xml:space="preserve"> доктору окумуштуулук даражасы</w:t>
      </w:r>
      <w:r>
        <w:rPr>
          <w:rFonts w:ascii="Times New Roman" w:hAnsi="Times New Roman"/>
          <w:sz w:val="24"/>
          <w:szCs w:val="24"/>
        </w:rPr>
        <w:t xml:space="preserve"> бар</w:t>
      </w:r>
      <w:r w:rsidRPr="00452F2D">
        <w:rPr>
          <w:rFonts w:ascii="Times New Roman" w:hAnsi="Times New Roman"/>
          <w:sz w:val="24"/>
          <w:szCs w:val="24"/>
        </w:rPr>
        <w:t xml:space="preserve"> </w:t>
      </w:r>
      <w:r>
        <w:rPr>
          <w:rFonts w:ascii="Times New Roman" w:hAnsi="Times New Roman"/>
          <w:sz w:val="24"/>
          <w:szCs w:val="24"/>
        </w:rPr>
        <w:t xml:space="preserve">окутуучулар тарабынан берилген дисциплиналардын, лекциялардын </w:t>
      </w:r>
      <w:r w:rsidRPr="00D401A4">
        <w:rPr>
          <w:rFonts w:ascii="Times New Roman" w:hAnsi="Times New Roman"/>
          <w:sz w:val="24"/>
          <w:szCs w:val="24"/>
        </w:rPr>
        <w:t xml:space="preserve">үлүшү жалпы </w:t>
      </w:r>
      <w:r>
        <w:rPr>
          <w:rFonts w:ascii="Times New Roman" w:hAnsi="Times New Roman"/>
          <w:sz w:val="24"/>
          <w:szCs w:val="24"/>
        </w:rPr>
        <w:t>дисциплиналардын</w:t>
      </w:r>
      <w:r w:rsidRPr="00D401A4">
        <w:rPr>
          <w:rFonts w:ascii="Times New Roman" w:hAnsi="Times New Roman"/>
          <w:sz w:val="24"/>
          <w:szCs w:val="24"/>
        </w:rPr>
        <w:t xml:space="preserve"> санын</w:t>
      </w:r>
      <w:r>
        <w:rPr>
          <w:rFonts w:ascii="Times New Roman" w:hAnsi="Times New Roman"/>
          <w:sz w:val="24"/>
          <w:szCs w:val="24"/>
        </w:rPr>
        <w:t>ы</w:t>
      </w:r>
      <w:r w:rsidRPr="00D401A4">
        <w:rPr>
          <w:rFonts w:ascii="Times New Roman" w:hAnsi="Times New Roman"/>
          <w:sz w:val="24"/>
          <w:szCs w:val="24"/>
        </w:rPr>
        <w:t xml:space="preserve">н </w:t>
      </w:r>
      <w:r w:rsidR="00D4429B">
        <w:rPr>
          <w:rFonts w:ascii="Times New Roman" w:hAnsi="Times New Roman"/>
          <w:sz w:val="24"/>
          <w:szCs w:val="24"/>
        </w:rPr>
        <w:t xml:space="preserve">60 </w:t>
      </w:r>
      <w:r>
        <w:rPr>
          <w:rFonts w:ascii="Times New Roman" w:hAnsi="Times New Roman"/>
          <w:sz w:val="24"/>
          <w:szCs w:val="24"/>
        </w:rPr>
        <w:t>пайызы</w:t>
      </w:r>
      <w:r w:rsidRPr="00D401A4">
        <w:rPr>
          <w:rFonts w:ascii="Times New Roman" w:hAnsi="Times New Roman"/>
          <w:sz w:val="24"/>
          <w:szCs w:val="24"/>
        </w:rPr>
        <w:t xml:space="preserve">н </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з</w:t>
      </w:r>
      <w:r w:rsidRPr="00D401A4">
        <w:rPr>
          <w:rFonts w:ascii="Times New Roman" w:hAnsi="Times New Roman"/>
          <w:sz w:val="24"/>
          <w:szCs w:val="24"/>
        </w:rPr>
        <w:t>ү</w:t>
      </w:r>
      <w:r>
        <w:rPr>
          <w:rFonts w:ascii="Times New Roman" w:hAnsi="Times New Roman"/>
          <w:sz w:val="24"/>
          <w:szCs w:val="24"/>
        </w:rPr>
        <w:t>ш</w:t>
      </w:r>
      <w:r w:rsidRPr="00D401A4">
        <w:rPr>
          <w:rFonts w:ascii="Times New Roman" w:hAnsi="Times New Roman"/>
          <w:sz w:val="24"/>
          <w:szCs w:val="24"/>
        </w:rPr>
        <w:t>ү керек.</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sidR="00D4429B">
        <w:rPr>
          <w:rFonts w:ascii="Times New Roman" w:hAnsi="Times New Roman"/>
          <w:sz w:val="24"/>
          <w:szCs w:val="24"/>
        </w:rPr>
        <w:t>5</w:t>
      </w:r>
      <w:r w:rsidRPr="00180F47">
        <w:rPr>
          <w:rFonts w:ascii="Times New Roman" w:hAnsi="Times New Roman"/>
          <w:sz w:val="24"/>
          <w:szCs w:val="24"/>
        </w:rPr>
        <w:t xml:space="preserve"> көп эмес студент-магистрантка жетекчилик кыла алат (муну жождун окумуштуулар кеңеши аныктайт).</w:t>
      </w:r>
    </w:p>
    <w:p w:rsidR="00EB1ECE" w:rsidRPr="00233887" w:rsidRDefault="00EB1ECE" w:rsidP="00EB1ECE">
      <w:pPr>
        <w:pStyle w:val="Style18"/>
        <w:widowControl/>
        <w:spacing w:line="240" w:lineRule="auto"/>
        <w:ind w:firstLine="480"/>
        <w:rPr>
          <w:rStyle w:val="FontStyle74"/>
          <w:sz w:val="24"/>
          <w:szCs w:val="24"/>
        </w:rPr>
      </w:pPr>
    </w:p>
    <w:p w:rsidR="00EB1ECE" w:rsidRPr="00673A31" w:rsidRDefault="00EB1ECE" w:rsidP="00FC4E11">
      <w:pPr>
        <w:pStyle w:val="Style31"/>
        <w:widowControl/>
        <w:tabs>
          <w:tab w:val="left" w:pos="1008"/>
        </w:tabs>
        <w:spacing w:line="240" w:lineRule="auto"/>
        <w:ind w:firstLine="0"/>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FC4E11" w:rsidRPr="00FC4E11" w:rsidRDefault="00FC4E11" w:rsidP="00FC4E11">
      <w:pPr>
        <w:pStyle w:val="Style31"/>
        <w:tabs>
          <w:tab w:val="left" w:pos="533"/>
        </w:tabs>
        <w:spacing w:line="240" w:lineRule="auto"/>
        <w:ind w:firstLine="709"/>
        <w:jc w:val="both"/>
        <w:rPr>
          <w:rFonts w:eastAsiaTheme="minorHAnsi" w:cstheme="minorBidi"/>
          <w:lang w:eastAsia="en-US"/>
        </w:rPr>
      </w:pPr>
      <w:r w:rsidRPr="00FC4E11">
        <w:rPr>
          <w:rFonts w:eastAsiaTheme="minorHAnsi" w:cstheme="minorBidi"/>
          <w:lang w:eastAsia="en-US"/>
        </w:rPr>
        <w:t>Магистрлерди даярдоонун негизги билим берүү программаларын жүзөгө ашыруу ар бир студенттин ФПОнун дисциплиналарынын (модулдарынын) толук тизмесине ылайык түзүлгөн маалымат базаларына жана китепкана фонддоруна жеткиликтүүлүгүн камсыз кылышы керек.</w:t>
      </w:r>
    </w:p>
    <w:p w:rsidR="00FC4E11" w:rsidRPr="00FC4E11" w:rsidRDefault="00FC4E11" w:rsidP="00FC4E11">
      <w:pPr>
        <w:pStyle w:val="Style31"/>
        <w:tabs>
          <w:tab w:val="left" w:pos="533"/>
        </w:tabs>
        <w:spacing w:line="240" w:lineRule="auto"/>
        <w:ind w:firstLine="709"/>
        <w:jc w:val="both"/>
        <w:rPr>
          <w:rFonts w:eastAsiaTheme="minorHAnsi" w:cstheme="minorBidi"/>
          <w:lang w:eastAsia="en-US"/>
        </w:rPr>
      </w:pPr>
      <w:r w:rsidRPr="00FC4E11">
        <w:rPr>
          <w:rFonts w:eastAsiaTheme="minorHAnsi" w:cstheme="minorBidi"/>
          <w:lang w:eastAsia="en-US"/>
        </w:rPr>
        <w:t>Студенттерге ата мекендик жана чет өлкөлүк университеттер, ишканалар жана уюмдар менен тез арада маалымат алмашуу мүмкүнчүлүгү берилиши керек.</w:t>
      </w:r>
    </w:p>
    <w:p w:rsidR="00FC4E11" w:rsidRPr="00FC4E11" w:rsidRDefault="00FC4E11" w:rsidP="00FC4E11">
      <w:pPr>
        <w:pStyle w:val="Style31"/>
        <w:tabs>
          <w:tab w:val="left" w:pos="533"/>
        </w:tabs>
        <w:spacing w:line="240" w:lineRule="auto"/>
        <w:ind w:firstLine="709"/>
        <w:jc w:val="both"/>
        <w:rPr>
          <w:rFonts w:eastAsiaTheme="minorHAnsi" w:cstheme="minorBidi"/>
          <w:lang w:eastAsia="en-US"/>
        </w:rPr>
      </w:pPr>
      <w:r w:rsidRPr="00FC4E11">
        <w:rPr>
          <w:rFonts w:eastAsiaTheme="minorHAnsi" w:cstheme="minorBidi"/>
          <w:lang w:eastAsia="en-US"/>
        </w:rPr>
        <w:t>Университеттин билим берүү программасы лабораториялык семинарларды жана практикалык көнүгүүлөрдү камтышы керек (калыптанган компетенцияларды эске алуу менен аныкталат).</w:t>
      </w:r>
    </w:p>
    <w:p w:rsidR="00FC4E11" w:rsidRPr="00FC4E11" w:rsidRDefault="00FC4E11" w:rsidP="00FC4E11">
      <w:pPr>
        <w:pStyle w:val="Style31"/>
        <w:tabs>
          <w:tab w:val="left" w:pos="533"/>
        </w:tabs>
        <w:spacing w:line="240" w:lineRule="auto"/>
        <w:ind w:firstLine="709"/>
        <w:jc w:val="both"/>
        <w:rPr>
          <w:rFonts w:eastAsiaTheme="minorHAnsi" w:cstheme="minorBidi"/>
          <w:lang w:eastAsia="en-US"/>
        </w:rPr>
      </w:pPr>
      <w:r w:rsidRPr="00FC4E11">
        <w:rPr>
          <w:rFonts w:eastAsiaTheme="minorHAnsi" w:cstheme="minorBidi"/>
          <w:lang w:eastAsia="en-US"/>
        </w:rPr>
        <w:t xml:space="preserve">Китепкана фондусунун электрондук ресурстарына жеткиликтүүлүк, кесиптик иштин тиешелүү тармактарындагы илимий изилдөөлөрдүн жана инновациялардын жыйынтыктарын жарыялаган кеминде 10 журналга (окутуу профили боюнча) берилиши </w:t>
      </w:r>
      <w:r w:rsidRPr="00FC4E11">
        <w:rPr>
          <w:rFonts w:eastAsiaTheme="minorHAnsi" w:cstheme="minorBidi"/>
          <w:lang w:eastAsia="en-US"/>
        </w:rPr>
        <w:lastRenderedPageBreak/>
        <w:t>керек.</w:t>
      </w:r>
    </w:p>
    <w:p w:rsidR="00EB1ECE" w:rsidRPr="00211DA9" w:rsidRDefault="00FC4E11" w:rsidP="00FC4E11">
      <w:pPr>
        <w:pStyle w:val="Style31"/>
        <w:widowControl/>
        <w:tabs>
          <w:tab w:val="left" w:pos="533"/>
        </w:tabs>
        <w:spacing w:line="240" w:lineRule="auto"/>
        <w:ind w:firstLine="709"/>
        <w:jc w:val="both"/>
        <w:rPr>
          <w:rStyle w:val="FontStyle75"/>
          <w:sz w:val="24"/>
          <w:szCs w:val="24"/>
          <w:lang w:val="ky-KG"/>
        </w:rPr>
      </w:pPr>
      <w:r w:rsidRPr="00FC4E11">
        <w:rPr>
          <w:rFonts w:eastAsiaTheme="minorHAnsi" w:cstheme="minorBidi"/>
          <w:lang w:eastAsia="en-US"/>
        </w:rPr>
        <w:t>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Интернетке кирүүгө мүмкүнчүлүк берген Интернет сабагына камтылышы керек.</w:t>
      </w:r>
      <w:r w:rsidR="00EB1ECE" w:rsidRPr="00ED14E2">
        <w:rPr>
          <w:rStyle w:val="FontStyle75"/>
          <w:b w:val="0"/>
          <w:bCs w:val="0"/>
          <w:sz w:val="24"/>
          <w:szCs w:val="24"/>
          <w:lang w:val="ky-KG"/>
        </w:rPr>
        <w:tab/>
      </w:r>
      <w:r w:rsidR="00EB1ECE" w:rsidRPr="00211DA9">
        <w:rPr>
          <w:rStyle w:val="FontStyle75"/>
          <w:sz w:val="24"/>
          <w:szCs w:val="24"/>
          <w:lang w:val="ky-KG"/>
        </w:rPr>
        <w:t>5.3.3.</w:t>
      </w:r>
      <w:r w:rsidR="00EB1ECE" w:rsidRPr="00211DA9">
        <w:rPr>
          <w:rStyle w:val="FontStyle75"/>
          <w:b w:val="0"/>
          <w:bCs w:val="0"/>
          <w:sz w:val="24"/>
          <w:szCs w:val="24"/>
          <w:lang w:val="ky-KG"/>
        </w:rPr>
        <w:tab/>
      </w:r>
      <w:r w:rsidR="00EB1ECE" w:rsidRPr="00D04F4D">
        <w:rPr>
          <w:rStyle w:val="FontStyle75"/>
          <w:bCs w:val="0"/>
          <w:sz w:val="24"/>
          <w:szCs w:val="24"/>
          <w:lang w:val="ky-KG"/>
        </w:rPr>
        <w:t xml:space="preserve">Окуу процессинин </w:t>
      </w:r>
      <w:r w:rsidR="00EB1ECE">
        <w:rPr>
          <w:rStyle w:val="FontStyle75"/>
          <w:bCs w:val="0"/>
          <w:sz w:val="24"/>
          <w:szCs w:val="24"/>
          <w:lang w:val="ky-KG"/>
        </w:rPr>
        <w:t>м</w:t>
      </w:r>
      <w:r w:rsidR="00EB1ECE" w:rsidRPr="00211DA9">
        <w:rPr>
          <w:rStyle w:val="FontStyle75"/>
          <w:sz w:val="24"/>
          <w:szCs w:val="24"/>
          <w:lang w:val="ky-KG"/>
        </w:rPr>
        <w:t>атериал</w:t>
      </w:r>
      <w:r w:rsidR="00EB1ECE">
        <w:rPr>
          <w:rStyle w:val="FontStyle75"/>
          <w:sz w:val="24"/>
          <w:szCs w:val="24"/>
          <w:lang w:val="ky-KG"/>
        </w:rPr>
        <w:t>дык</w:t>
      </w:r>
      <w:r w:rsidR="00EB1ECE" w:rsidRPr="00211DA9">
        <w:rPr>
          <w:rStyle w:val="FontStyle75"/>
          <w:sz w:val="24"/>
          <w:szCs w:val="24"/>
          <w:lang w:val="ky-KG"/>
        </w:rPr>
        <w:t>-техни</w:t>
      </w:r>
      <w:r w:rsidR="00EB1ECE">
        <w:rPr>
          <w:rStyle w:val="FontStyle75"/>
          <w:sz w:val="24"/>
          <w:szCs w:val="24"/>
          <w:lang w:val="ky-KG"/>
        </w:rPr>
        <w:t>калык камсыздоосу</w:t>
      </w:r>
    </w:p>
    <w:p w:rsidR="00FC4E11" w:rsidRPr="00FC4E11" w:rsidRDefault="00507CD1" w:rsidP="00FC4E11">
      <w:pPr>
        <w:tabs>
          <w:tab w:val="left" w:pos="0"/>
        </w:tabs>
        <w:spacing w:after="0" w:line="240" w:lineRule="auto"/>
        <w:jc w:val="both"/>
        <w:rPr>
          <w:rFonts w:ascii="Times New Roman" w:hAnsi="Times New Roman"/>
          <w:sz w:val="24"/>
          <w:szCs w:val="24"/>
          <w:lang w:val="ky-KG"/>
        </w:rPr>
      </w:pPr>
      <w:r>
        <w:rPr>
          <w:rFonts w:ascii="Times New Roman" w:hAnsi="Times New Roman"/>
          <w:sz w:val="26"/>
          <w:szCs w:val="26"/>
          <w:lang w:val="ky-KG"/>
        </w:rPr>
        <w:tab/>
      </w:r>
      <w:r w:rsidRPr="00FC4E11">
        <w:rPr>
          <w:rFonts w:ascii="Times New Roman" w:hAnsi="Times New Roman"/>
          <w:sz w:val="24"/>
          <w:szCs w:val="24"/>
          <w:lang w:val="ky-KG"/>
        </w:rPr>
        <w:t xml:space="preserve">Магистрлерди даярдоодо НББПны </w:t>
      </w:r>
      <w:r w:rsidR="00FC4E11" w:rsidRPr="00FC4E11">
        <w:rPr>
          <w:rFonts w:ascii="Times New Roman" w:hAnsi="Times New Roman"/>
          <w:sz w:val="24"/>
          <w:szCs w:val="24"/>
          <w:lang w:val="ky-KG"/>
        </w:rPr>
        <w:t>жүзөгө ашырган университетте окуу планында каралган, студенттердин лабораториялык, дисциплиналык жана дисциплиналар аралык бардык түрлөрүн, практикалык жана изилдөө иштерин жүргүзүүнү камсыз кылган материалдык-техникалык базасы болушу керек. учурдагы санитардык жана өрт коопсуздугунун эрежелери жана эрежелери, же магистрлердин натыйжалуу илимий жана практикалык даярдыгын камсыз кылуу үчүн негиз болуп саналган изилдөө институттары, ишканалар менен туруктуу байланыш.</w:t>
      </w:r>
    </w:p>
    <w:p w:rsidR="00FC4E11" w:rsidRPr="00FC4E11" w:rsidRDefault="00FC4E11" w:rsidP="00FC4E11">
      <w:pPr>
        <w:tabs>
          <w:tab w:val="left" w:pos="0"/>
        </w:tabs>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FC4E11">
        <w:rPr>
          <w:rFonts w:ascii="Times New Roman" w:hAnsi="Times New Roman"/>
          <w:sz w:val="24"/>
          <w:szCs w:val="24"/>
          <w:lang w:val="ky-KG"/>
        </w:rPr>
        <w:t>НББПны магистратурасын ишке ашыруу үчүн зарыл болгон материалдык-техникалык камсыздоонун минималдуу тизмесине заманбап өлчөөчү шаймандар, компьютердик технологиялар менен жабдылган лабораториялар, шаймандардын жана тутумдардын өнөр жай үлгүлөрү жана ылайыктуу тутумдарды, шаймандарды жана процесстерди изилдөөнү камсыз кылган адистештирилген илимий установкалар кирет. НББПны магистратурасынын мазмуну</w:t>
      </w:r>
      <w:r>
        <w:rPr>
          <w:rFonts w:ascii="Times New Roman" w:hAnsi="Times New Roman"/>
          <w:sz w:val="24"/>
          <w:szCs w:val="24"/>
          <w:lang w:val="ky-KG"/>
        </w:rPr>
        <w:t>.</w:t>
      </w:r>
    </w:p>
    <w:p w:rsidR="00FC4E11" w:rsidRPr="00FC4E11" w:rsidRDefault="00FC4E11" w:rsidP="00FC4E11">
      <w:pPr>
        <w:tabs>
          <w:tab w:val="left" w:pos="0"/>
        </w:tabs>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FC4E11">
        <w:rPr>
          <w:rFonts w:ascii="Times New Roman" w:hAnsi="Times New Roman"/>
          <w:sz w:val="24"/>
          <w:szCs w:val="24"/>
          <w:lang w:val="ky-KG"/>
        </w:rPr>
        <w:t>Илимий-изилдөө иштерин жүргүзүү үчүн ар бир магистрдин студенти керектүү изилдөө жабдуулары жана компьютердик жабдуулар менен жабдылган жеке иш орду менен камсыздалышы керек.</w:t>
      </w:r>
    </w:p>
    <w:p w:rsidR="00FC4E11" w:rsidRPr="00FC4E11" w:rsidRDefault="00FC4E11" w:rsidP="00FC4E11">
      <w:pPr>
        <w:tabs>
          <w:tab w:val="left" w:pos="0"/>
        </w:tabs>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FC4E11">
        <w:rPr>
          <w:rFonts w:ascii="Times New Roman" w:hAnsi="Times New Roman"/>
          <w:sz w:val="24"/>
          <w:szCs w:val="24"/>
          <w:lang w:val="ky-KG"/>
        </w:rPr>
        <w:t>Электрондук басылмаларды колдонууда университет ар бир студентке өз алдынча даярдануу учурунда, окулган сабактардын көлөмүнө ылайык, Интернетке туташкан компьютердик класста жумуш ордун камсыз кылышы керек.</w:t>
      </w:r>
    </w:p>
    <w:p w:rsidR="00FC4E11" w:rsidRPr="00FC4E11" w:rsidRDefault="00FC4E11" w:rsidP="00FC4E11">
      <w:pPr>
        <w:tabs>
          <w:tab w:val="left" w:pos="0"/>
        </w:tabs>
        <w:spacing w:after="0" w:line="240" w:lineRule="auto"/>
        <w:jc w:val="both"/>
        <w:rPr>
          <w:rFonts w:ascii="Times New Roman" w:hAnsi="Times New Roman"/>
          <w:sz w:val="24"/>
          <w:szCs w:val="24"/>
          <w:lang w:val="ky-KG"/>
        </w:rPr>
      </w:pPr>
      <w:r>
        <w:rPr>
          <w:rFonts w:ascii="Times New Roman" w:hAnsi="Times New Roman"/>
          <w:sz w:val="24"/>
          <w:szCs w:val="24"/>
          <w:lang w:val="ky-KG"/>
        </w:rPr>
        <w:tab/>
        <w:t>Аудиториядан</w:t>
      </w:r>
      <w:r w:rsidRPr="00FC4E11">
        <w:rPr>
          <w:rFonts w:ascii="Times New Roman" w:hAnsi="Times New Roman"/>
          <w:sz w:val="24"/>
          <w:szCs w:val="24"/>
          <w:lang w:val="ky-KG"/>
        </w:rPr>
        <w:t xml:space="preserve"> тышкаркы жумуштар үчүн университеттин жумуш орундарынан Интернетке кирүү убактысы ар бир студент үчүн жумасына эки сааттан кем болбошу керек.</w:t>
      </w:r>
    </w:p>
    <w:p w:rsidR="00B72472" w:rsidRPr="00056596" w:rsidRDefault="009806EE" w:rsidP="00FC4E11">
      <w:pPr>
        <w:tabs>
          <w:tab w:val="left" w:pos="0"/>
        </w:tabs>
        <w:spacing w:after="0" w:line="240" w:lineRule="auto"/>
        <w:jc w:val="both"/>
        <w:rPr>
          <w:rFonts w:ascii="Times New Roman" w:hAnsi="Times New Roman" w:cs="Times New Roman"/>
          <w:spacing w:val="-1"/>
          <w:sz w:val="24"/>
          <w:szCs w:val="24"/>
          <w:lang w:val="ky-KG"/>
        </w:rPr>
      </w:pPr>
      <w:r w:rsidRPr="009806EE">
        <w:rPr>
          <w:rStyle w:val="FontStyle75"/>
          <w:sz w:val="24"/>
          <w:szCs w:val="24"/>
          <w:lang w:val="ky-KG"/>
        </w:rPr>
        <w:t xml:space="preserve">5.3.4. </w:t>
      </w:r>
      <w:r w:rsidRPr="009806EE">
        <w:rPr>
          <w:rFonts w:ascii="Times New Roman" w:hAnsi="Times New Roman" w:cs="Times New Roman"/>
          <w:b/>
          <w:sz w:val="24"/>
          <w:szCs w:val="24"/>
          <w:lang w:val="ky-KG"/>
        </w:rPr>
        <w:t>Бүтүрүүчүлөрдү даярдоонун сапатын баалоо.</w:t>
      </w:r>
      <w:r w:rsidRPr="009806EE">
        <w:rPr>
          <w:rFonts w:ascii="Times New Roman" w:hAnsi="Times New Roman" w:cs="Times New Roman"/>
          <w:sz w:val="24"/>
          <w:szCs w:val="24"/>
          <w:lang w:val="ky-KG"/>
        </w:rPr>
        <w:t xml:space="preserve"> </w:t>
      </w:r>
      <w:r w:rsidR="00B72472">
        <w:rPr>
          <w:rFonts w:ascii="Times New Roman" w:hAnsi="Times New Roman" w:cs="Times New Roman"/>
          <w:spacing w:val="-1"/>
          <w:sz w:val="24"/>
          <w:szCs w:val="24"/>
          <w:lang w:val="ky-KG"/>
        </w:rPr>
        <w:t xml:space="preserve">Жогорку окуу жай </w:t>
      </w:r>
      <w:r w:rsidR="00B72472" w:rsidRPr="00056596">
        <w:rPr>
          <w:rFonts w:ascii="Times New Roman" w:hAnsi="Times New Roman" w:cs="Times New Roman"/>
          <w:spacing w:val="-1"/>
          <w:sz w:val="24"/>
          <w:szCs w:val="24"/>
          <w:lang w:val="ky-KG"/>
        </w:rPr>
        <w:t>даярдоонун сапатына кепилдикти камсыз кылууга милдеттүү, алардын ичинде төмөнкү жолдор менен:</w:t>
      </w:r>
    </w:p>
    <w:p w:rsidR="00B72472" w:rsidRPr="00056596" w:rsidRDefault="00B72472" w:rsidP="00B72472">
      <w:pPr>
        <w:numPr>
          <w:ilvl w:val="0"/>
          <w:numId w:val="29"/>
        </w:numPr>
        <w:spacing w:after="0" w:line="240" w:lineRule="auto"/>
        <w:ind w:left="426" w:hanging="426"/>
        <w:jc w:val="both"/>
        <w:textAlignment w:val="top"/>
        <w:rPr>
          <w:rFonts w:ascii="Times New Roman" w:hAnsi="Times New Roman" w:cs="Times New Roman"/>
          <w:sz w:val="24"/>
          <w:szCs w:val="24"/>
          <w:lang w:val="ky-KG"/>
        </w:rPr>
      </w:pPr>
      <w:r>
        <w:rPr>
          <w:rFonts w:ascii="Times New Roman" w:hAnsi="Times New Roman" w:cs="Times New Roman"/>
          <w:spacing w:val="-1"/>
          <w:sz w:val="24"/>
          <w:szCs w:val="24"/>
          <w:lang w:val="ky-KG"/>
        </w:rPr>
        <w:t>ж</w:t>
      </w:r>
      <w:r w:rsidRPr="00056596">
        <w:rPr>
          <w:rFonts w:ascii="Times New Roman" w:hAnsi="Times New Roman" w:cs="Times New Roman"/>
          <w:spacing w:val="-1"/>
          <w:sz w:val="24"/>
          <w:szCs w:val="24"/>
          <w:lang w:val="ky-KG"/>
        </w:rPr>
        <w:t>умуш берүүчүлөрдүн өкүлдөрүн тартуу менен бүтүрүүчүлөрдү даярдоонун сапатын камсыз кылуу боюнча стратегияларды иштеп чыгуу;</w:t>
      </w:r>
    </w:p>
    <w:p w:rsidR="00B72472" w:rsidRPr="00056596" w:rsidRDefault="00B72472" w:rsidP="00B72472">
      <w:pPr>
        <w:numPr>
          <w:ilvl w:val="0"/>
          <w:numId w:val="29"/>
        </w:numPr>
        <w:shd w:val="clear" w:color="auto" w:fill="FFFFFF"/>
        <w:spacing w:after="0" w:line="240" w:lineRule="auto"/>
        <w:ind w:left="426" w:hanging="426"/>
        <w:jc w:val="both"/>
        <w:rPr>
          <w:rFonts w:ascii="Times New Roman" w:hAnsi="Times New Roman" w:cs="Times New Roman"/>
          <w:sz w:val="24"/>
          <w:szCs w:val="24"/>
          <w:lang w:val="ky-KG"/>
        </w:rPr>
      </w:pPr>
      <w:r w:rsidRPr="00056596">
        <w:rPr>
          <w:rFonts w:ascii="Times New Roman" w:hAnsi="Times New Roman" w:cs="Times New Roman"/>
          <w:sz w:val="24"/>
          <w:szCs w:val="24"/>
          <w:lang w:val="ky-KG"/>
        </w:rPr>
        <w:t>билим берүү программаларын мезгил-мезгили менен рецензирлөөсү жана монитеринги;</w:t>
      </w:r>
    </w:p>
    <w:p w:rsidR="00B72472" w:rsidRPr="00056596" w:rsidRDefault="00B72472" w:rsidP="00B72472">
      <w:pPr>
        <w:numPr>
          <w:ilvl w:val="0"/>
          <w:numId w:val="29"/>
        </w:numPr>
        <w:shd w:val="clear" w:color="auto" w:fill="FFFFFF"/>
        <w:spacing w:after="0" w:line="240" w:lineRule="auto"/>
        <w:ind w:left="426" w:hanging="426"/>
        <w:jc w:val="both"/>
        <w:rPr>
          <w:rFonts w:ascii="Times New Roman" w:hAnsi="Times New Roman" w:cs="Times New Roman"/>
          <w:sz w:val="24"/>
          <w:szCs w:val="24"/>
          <w:lang w:val="ky-KG"/>
        </w:rPr>
      </w:pPr>
      <w:r w:rsidRPr="00056596">
        <w:rPr>
          <w:rFonts w:ascii="Times New Roman" w:hAnsi="Times New Roman" w:cs="Times New Roman"/>
          <w:sz w:val="24"/>
          <w:szCs w:val="24"/>
          <w:lang w:val="ky-KG"/>
        </w:rPr>
        <w:t>окуп жаткандардын билимдери менен билгичтиктеринин, бүтүрүүчүлөрдүн иш билүүчүлүк денгээлдерин баалоонун калыс эрежелерин иштеп чыгуу;</w:t>
      </w:r>
    </w:p>
    <w:p w:rsidR="00B72472" w:rsidRPr="00056596" w:rsidRDefault="00B72472" w:rsidP="00B72472">
      <w:pPr>
        <w:numPr>
          <w:ilvl w:val="0"/>
          <w:numId w:val="29"/>
        </w:numPr>
        <w:shd w:val="clear" w:color="auto" w:fill="FFFFFF"/>
        <w:spacing w:after="0" w:line="240" w:lineRule="auto"/>
        <w:ind w:left="426" w:hanging="426"/>
        <w:jc w:val="both"/>
        <w:rPr>
          <w:rFonts w:ascii="Times New Roman" w:hAnsi="Times New Roman" w:cs="Times New Roman"/>
          <w:sz w:val="24"/>
          <w:szCs w:val="24"/>
          <w:lang w:val="ky-KG"/>
        </w:rPr>
      </w:pPr>
      <w:r w:rsidRPr="00056596">
        <w:rPr>
          <w:rFonts w:ascii="Times New Roman" w:hAnsi="Times New Roman" w:cs="Times New Roman"/>
          <w:sz w:val="24"/>
          <w:szCs w:val="24"/>
          <w:lang w:val="ky-KG"/>
        </w:rPr>
        <w:t>окутуучулар курамынын компетенттүүлүгүн камсыз кылуу;</w:t>
      </w:r>
    </w:p>
    <w:p w:rsidR="00B72472" w:rsidRPr="00056596" w:rsidRDefault="00B72472" w:rsidP="00B72472">
      <w:pPr>
        <w:numPr>
          <w:ilvl w:val="0"/>
          <w:numId w:val="29"/>
        </w:numPr>
        <w:shd w:val="clear" w:color="auto" w:fill="FFFFFF"/>
        <w:spacing w:after="0" w:line="240" w:lineRule="auto"/>
        <w:ind w:left="426" w:hanging="426"/>
        <w:jc w:val="both"/>
        <w:rPr>
          <w:rFonts w:ascii="Times New Roman" w:hAnsi="Times New Roman" w:cs="Times New Roman"/>
          <w:sz w:val="24"/>
          <w:szCs w:val="24"/>
          <w:lang w:val="ky-KG"/>
        </w:rPr>
      </w:pPr>
      <w:r w:rsidRPr="00056596">
        <w:rPr>
          <w:rFonts w:ascii="Times New Roman" w:hAnsi="Times New Roman" w:cs="Times New Roman"/>
          <w:sz w:val="24"/>
          <w:szCs w:val="24"/>
          <w:lang w:val="ky-KG"/>
        </w:rPr>
        <w:t xml:space="preserve">ишмердиктерди (стратегияны) баалоо үчүн макулдашылган критерийлер боюнча өзүн-өзү изилдөөлөрдү дайыма өткөрүп туруу жана  </w:t>
      </w:r>
      <w:r w:rsidRPr="00056596">
        <w:rPr>
          <w:rFonts w:ascii="Times New Roman" w:hAnsi="Times New Roman" w:cs="Times New Roman"/>
          <w:spacing w:val="-1"/>
          <w:sz w:val="24"/>
          <w:szCs w:val="24"/>
          <w:lang w:val="ky-KG"/>
        </w:rPr>
        <w:t>жумуш берүүчүлөрдүн өкүлдөрүн тартуу аркылуу башка билим берүү мекемелери менен салыштыруу;</w:t>
      </w:r>
      <w:r w:rsidRPr="00056596">
        <w:rPr>
          <w:rFonts w:ascii="Times New Roman" w:hAnsi="Times New Roman" w:cs="Times New Roman"/>
          <w:sz w:val="24"/>
          <w:szCs w:val="24"/>
          <w:lang w:val="ky-KG"/>
        </w:rPr>
        <w:t xml:space="preserve"> </w:t>
      </w:r>
    </w:p>
    <w:p w:rsidR="00B72472" w:rsidRPr="00056596" w:rsidRDefault="00B72472" w:rsidP="00B72472">
      <w:pPr>
        <w:numPr>
          <w:ilvl w:val="0"/>
          <w:numId w:val="29"/>
        </w:numPr>
        <w:shd w:val="clear" w:color="auto" w:fill="FFFFFF"/>
        <w:spacing w:after="0" w:line="240" w:lineRule="auto"/>
        <w:ind w:left="426" w:hanging="426"/>
        <w:jc w:val="both"/>
        <w:rPr>
          <w:rFonts w:ascii="Times New Roman" w:hAnsi="Times New Roman" w:cs="Times New Roman"/>
          <w:sz w:val="24"/>
          <w:szCs w:val="24"/>
          <w:lang w:val="ky-KG"/>
        </w:rPr>
      </w:pPr>
      <w:r w:rsidRPr="00056596">
        <w:rPr>
          <w:rFonts w:ascii="Times New Roman" w:hAnsi="Times New Roman" w:cs="Times New Roman"/>
          <w:sz w:val="24"/>
          <w:szCs w:val="24"/>
          <w:lang w:val="ky-KG"/>
        </w:rPr>
        <w:t xml:space="preserve">өз ишмердиктеринин, пландарынын, инновацияларынын жыйынтыктары тууралуу коомчулукка маалымат берип туруу;          </w:t>
      </w:r>
    </w:p>
    <w:p w:rsidR="00FC4E11" w:rsidRDefault="00FC4E11" w:rsidP="00FC4E11">
      <w:pPr>
        <w:spacing w:after="0"/>
        <w:jc w:val="both"/>
        <w:rPr>
          <w:rFonts w:ascii="Times New Roman" w:hAnsi="Times New Roman" w:cs="Times New Roman"/>
          <w:iCs/>
          <w:sz w:val="24"/>
          <w:szCs w:val="24"/>
          <w:lang w:val="ky-KG"/>
        </w:rPr>
      </w:pPr>
    </w:p>
    <w:p w:rsidR="00FC4E11" w:rsidRPr="00FC4E11" w:rsidRDefault="00FC4E11" w:rsidP="00FC4E11">
      <w:pPr>
        <w:spacing w:after="0"/>
        <w:ind w:firstLine="426"/>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5.3.4.1. Ар бир дисциплинада билимди учурдагы жана аралык контролдоонун конкреттүү формалары жана жол-жоболору университет тарабынан өз алдынча иштелип чыгат жана студенттерге тиешелүү сабак боюнча окутуунун биринчи айында жеткирилет.</w:t>
      </w:r>
    </w:p>
    <w:p w:rsidR="00FC4E11" w:rsidRPr="00FC4E11" w:rsidRDefault="00FC4E11" w:rsidP="00FC4E11">
      <w:pPr>
        <w:spacing w:after="0"/>
        <w:ind w:firstLine="426"/>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 xml:space="preserve">5.3.4.2. Студенттерди жеке жетишкендиктеринин тийиштүү </w:t>
      </w:r>
      <w:r w:rsidRPr="00FC4E11">
        <w:rPr>
          <w:rFonts w:ascii="Times New Roman" w:hAnsi="Times New Roman"/>
          <w:sz w:val="24"/>
          <w:szCs w:val="24"/>
          <w:lang w:val="ky-KG"/>
        </w:rPr>
        <w:t>НББПны</w:t>
      </w:r>
      <w:r>
        <w:rPr>
          <w:rFonts w:ascii="Times New Roman" w:hAnsi="Times New Roman"/>
          <w:sz w:val="24"/>
          <w:szCs w:val="24"/>
          <w:lang w:val="ky-KG"/>
        </w:rPr>
        <w:t>н</w:t>
      </w:r>
      <w:r w:rsidRPr="00FC4E11">
        <w:rPr>
          <w:rFonts w:ascii="Times New Roman" w:hAnsi="Times New Roman" w:cs="Times New Roman"/>
          <w:iCs/>
          <w:sz w:val="24"/>
          <w:szCs w:val="24"/>
          <w:lang w:val="ky-KG"/>
        </w:rPr>
        <w:t xml:space="preserve"> этап-этабы менен талаптарына шайкештигин аттестациялоо үчүн (прогресстин учурдагы мониторинги жана аралык аттестация) баалоо каражаттарынын фондулары түзүлөт, анын ичинде стандарттык тапшырмалар, тесттер, тесттер жана контролдоо методдору билимдерди, көндүмдөрдү жана алынган компетенциялардын деңгээлин баалоого мүмкүндүк берет. Баалоо фонду университет тарабынан иштелип чыгат жана бекитилет.</w:t>
      </w:r>
    </w:p>
    <w:p w:rsidR="00FC4E11" w:rsidRPr="00FC4E11" w:rsidRDefault="00FC4E11" w:rsidP="00FC4E11">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lastRenderedPageBreak/>
        <w:t>Университет прогрессти көзөмөлдөө жана студенттерди аралык аттестациялоо программаларын алардын келечектеги кесиптик ишмердүүлүгүнүн шарттарына максималдуу жакындаштыруу үчүн шарттарды түзүшү керек - бул үчүн белгилүү бир сабактын окутуучуларынан тышкары, иш берүүчүлөр, чектеш сабактарды окуган окутуучулар тышкы эксперттер катары активдүү катышат.</w:t>
      </w:r>
    </w:p>
    <w:p w:rsidR="00FC4E11" w:rsidRPr="00FC4E11" w:rsidRDefault="00FC4E11" w:rsidP="00FC4E11">
      <w:pPr>
        <w:spacing w:after="0"/>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 xml:space="preserve"> </w:t>
      </w:r>
      <w:r>
        <w:rPr>
          <w:rFonts w:ascii="Times New Roman" w:hAnsi="Times New Roman" w:cs="Times New Roman"/>
          <w:iCs/>
          <w:sz w:val="24"/>
          <w:szCs w:val="24"/>
          <w:lang w:val="ky-KG"/>
        </w:rPr>
        <w:tab/>
      </w:r>
      <w:r w:rsidRPr="00FC4E11">
        <w:rPr>
          <w:rFonts w:ascii="Times New Roman" w:hAnsi="Times New Roman" w:cs="Times New Roman"/>
          <w:iCs/>
          <w:sz w:val="24"/>
          <w:szCs w:val="24"/>
          <w:lang w:val="ky-KG"/>
        </w:rPr>
        <w:t>Баалоо инструменттеринин каражаттары толук кандуу жана адистерди окутуунун ушул чөйрөсүндөгү талаптарынын шайкеш чагылдырылышы, ФПО магистратурасынын максаттарына жана милдеттерине жана анын окуу планына дал келиши керек. Алар бүтүрүүчү алган жалпы маданий жана кесиптик компетенттүүлүктөрдүн сапатын баалоо үчүн иштелип чыккан.</w:t>
      </w:r>
    </w:p>
    <w:p w:rsidR="00FC4E11" w:rsidRPr="00FC4E11" w:rsidRDefault="00FC4E11" w:rsidP="00FC4E11">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Модулдарды, дисциплиналарды окуу, практика өтүү сапатын контролдоо үчүн баалоо инструменттерин иштеп чыгууда аларга киргизилген билимдин, шыктын жана жөндөмдүн ортосундагы байланыштын бардык түрлөрү эске алынышы керек, бул студенттерде калыптанган компетенциялардын сапатын орнотууга мүмкүндүк берет. иштин түрү жана бүтүрүүчүлөрдүн кесиптик ишке даярдыгынын жалпы деңгээли.</w:t>
      </w:r>
    </w:p>
    <w:p w:rsidR="00FC4E11" w:rsidRPr="00FC4E11" w:rsidRDefault="00FC4E11" w:rsidP="00FC4E11">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Баалоо инструменттерин иштеп чыгууда студенттердин чыгармачыл активдүүлүгүн, конкреттүү атайын билимдердин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FC4E11" w:rsidRPr="00FC4E11" w:rsidRDefault="00FC4E11" w:rsidP="00FC4E11">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Жеке баалоодон тышкары, топтук жана өз ара баалоолорду колдонуш керек: студенттердин бири-биринин ишин карап чыгуусу; студенттерге каршы чыккан дилбаяндар, долбоорлор, тезистер, илимий эмгектер; студенттердин, окутуучулардын жана жумуш берүүчүлөрдүн коман</w:t>
      </w:r>
      <w:r>
        <w:rPr>
          <w:rFonts w:ascii="Times New Roman" w:hAnsi="Times New Roman" w:cs="Times New Roman"/>
          <w:iCs/>
          <w:sz w:val="24"/>
          <w:szCs w:val="24"/>
          <w:lang w:val="ky-KG"/>
        </w:rPr>
        <w:t>даларынын өз ара сын-пикирлери.</w:t>
      </w:r>
    </w:p>
    <w:p w:rsidR="00FC4E11" w:rsidRPr="00FC4E11" w:rsidRDefault="00FC4E11" w:rsidP="00FC4E11">
      <w:pPr>
        <w:spacing w:after="0"/>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 xml:space="preserve">   </w:t>
      </w:r>
      <w:r>
        <w:rPr>
          <w:rFonts w:ascii="Times New Roman" w:hAnsi="Times New Roman" w:cs="Times New Roman"/>
          <w:iCs/>
          <w:sz w:val="24"/>
          <w:szCs w:val="24"/>
          <w:lang w:val="ky-KG"/>
        </w:rPr>
        <w:tab/>
      </w:r>
      <w:r w:rsidRPr="00FC4E11">
        <w:rPr>
          <w:rFonts w:ascii="Times New Roman" w:hAnsi="Times New Roman" w:cs="Times New Roman"/>
          <w:iCs/>
          <w:sz w:val="24"/>
          <w:szCs w:val="24"/>
          <w:lang w:val="ky-KG"/>
        </w:rPr>
        <w:t>Студенттерге жалпы билим берүү процессинин мазмунун, уюштурулушун жана сапатын, ошондой эле айрым мугалимдердин ишин баалоо мүмкүнчүлүгү берилиши керек.</w:t>
      </w:r>
    </w:p>
    <w:p w:rsidR="00FC4E11" w:rsidRPr="00FC4E11" w:rsidRDefault="00FC4E11" w:rsidP="00FC4E11">
      <w:pPr>
        <w:spacing w:after="0"/>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Университет магистрлердин компетенттүүлүгүн баалоо жана контролдоо тутумун алардын келечектеги кесиптик ишмердүүлүгүнүн шарттарына максималдуу жакындаштыруу үчүн шарттарды түзүшү керек. Бул үчүн белгилүү бир сабактын окутуучуларынан тышкары, жумуш берүүчүлөр (кызыкдар болгон ишканалардын, илимий-изилдөө институттарынын, фирмалардын өкүлдөрү), чектеш сабактарды окуган окутуучулар тышкы эксперт катары активдүү колдонулушу керек.</w:t>
      </w:r>
    </w:p>
    <w:p w:rsidR="00FC4E11" w:rsidRPr="00FC4E11" w:rsidRDefault="00FC4E11" w:rsidP="00103720">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5.3.4.4. Жыйынтыктоочу мамлекеттик аттестацияга багытталган</w:t>
      </w:r>
      <w:r w:rsidR="00103720">
        <w:rPr>
          <w:rFonts w:ascii="Times New Roman" w:hAnsi="Times New Roman" w:cs="Times New Roman"/>
          <w:iCs/>
          <w:sz w:val="24"/>
          <w:szCs w:val="24"/>
          <w:lang w:val="ky-KG"/>
        </w:rPr>
        <w:t xml:space="preserve"> </w:t>
      </w:r>
      <w:r w:rsidR="00103720" w:rsidRPr="00FC4E11">
        <w:rPr>
          <w:rFonts w:ascii="Times New Roman" w:hAnsi="Times New Roman"/>
          <w:sz w:val="24"/>
          <w:szCs w:val="24"/>
          <w:lang w:val="ky-KG"/>
        </w:rPr>
        <w:t>НББПны</w:t>
      </w:r>
      <w:r w:rsidRPr="00FC4E11">
        <w:rPr>
          <w:rFonts w:ascii="Times New Roman" w:hAnsi="Times New Roman" w:cs="Times New Roman"/>
          <w:iCs/>
          <w:sz w:val="24"/>
          <w:szCs w:val="24"/>
          <w:lang w:val="ky-KG"/>
        </w:rPr>
        <w:t xml:space="preserve"> бүтүрүүчүлөрү</w:t>
      </w:r>
      <w:r w:rsidR="00103720">
        <w:rPr>
          <w:rFonts w:ascii="Times New Roman" w:hAnsi="Times New Roman" w:cs="Times New Roman"/>
          <w:iCs/>
          <w:sz w:val="24"/>
          <w:szCs w:val="24"/>
          <w:lang w:val="ky-KG"/>
        </w:rPr>
        <w:t xml:space="preserve"> </w:t>
      </w:r>
      <w:r w:rsidRPr="00FC4E11">
        <w:rPr>
          <w:rFonts w:ascii="Times New Roman" w:hAnsi="Times New Roman" w:cs="Times New Roman"/>
          <w:iCs/>
          <w:sz w:val="24"/>
          <w:szCs w:val="24"/>
          <w:lang w:val="ky-KG"/>
        </w:rPr>
        <w:t xml:space="preserve">кесиптик </w:t>
      </w:r>
      <w:r>
        <w:rPr>
          <w:rFonts w:ascii="Times New Roman" w:hAnsi="Times New Roman" w:cs="Times New Roman"/>
          <w:iCs/>
          <w:sz w:val="24"/>
          <w:szCs w:val="24"/>
          <w:lang w:val="ky-KG"/>
        </w:rPr>
        <w:t>даярдыктын деңгээлине дал келет</w:t>
      </w:r>
      <w:r w:rsidRPr="00FC4E11">
        <w:rPr>
          <w:rFonts w:ascii="Times New Roman" w:hAnsi="Times New Roman" w:cs="Times New Roman"/>
          <w:iCs/>
          <w:sz w:val="24"/>
          <w:szCs w:val="24"/>
          <w:lang w:val="ky-KG"/>
        </w:rPr>
        <w:t>.</w:t>
      </w:r>
    </w:p>
    <w:p w:rsidR="00FC4E11" w:rsidRPr="00FC4E11" w:rsidRDefault="00FC4E11" w:rsidP="00FC4E11">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Мамлекеттик жыйынтыктоочу аттестация "мамлекеттик экзамендерди тапшырууга жана тапшырууга даярданууну, акыркы квалификациялык ишти аткарууну жана коргоону камтыйт (эгер ЖОЖ акыркы мамлекеттик аттестацияга акыркы квалификациялык ишти киргизген болсо).</w:t>
      </w:r>
    </w:p>
    <w:p w:rsidR="00FC4E11" w:rsidRPr="00FC4E11" w:rsidRDefault="00FC4E11" w:rsidP="00FC4E11">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5.3.4.5.</w:t>
      </w:r>
      <w:r>
        <w:rPr>
          <w:rFonts w:ascii="Times New Roman" w:hAnsi="Times New Roman" w:cs="Times New Roman"/>
          <w:iCs/>
          <w:sz w:val="24"/>
          <w:szCs w:val="24"/>
          <w:lang w:val="ky-KG"/>
        </w:rPr>
        <w:t xml:space="preserve"> </w:t>
      </w:r>
      <w:r w:rsidRPr="00FC4E11">
        <w:rPr>
          <w:rFonts w:ascii="Times New Roman" w:hAnsi="Times New Roman" w:cs="Times New Roman"/>
          <w:iCs/>
          <w:sz w:val="24"/>
          <w:szCs w:val="24"/>
          <w:lang w:val="ky-KG"/>
        </w:rPr>
        <w:t>Магистрдик диссертациянын мазмунуна, көлөмүнө жана түзүмүнө, ошондой эле мамлекеттик экзаменге (эгер бар болсо) коюлган талаптарды жогорку окуу жайы аныктайт.</w:t>
      </w:r>
    </w:p>
    <w:p w:rsidR="00FC4E11" w:rsidRPr="00FC4E11" w:rsidRDefault="00FC4E11" w:rsidP="00FC4E11">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t>Магистратуранын жалпы билим берүү программасына ылайык акыркы квалификациялык иш практика мезгилинде жана илимий изилдөө иштерин аткарууда магистрдик диссертация түрүндө жүзөгө ашырылат жана типтин маселелерин чечүүгө байланыштуу көзкарандысыз жана логикалык жактан аяктаган акыркы квалификациялык иш болуп саналат. мастер даярдап жаткан иштин (түрлөрү) (илимий-изилдөө, педагогикалык, долбоорлоо-конструктордук, өндүрүштүк-технологиялык, уюштуруу жана башкаруу, монтаждоо жана эксплуатациялоо, тейлөө жана эксплуатациялоо).</w:t>
      </w:r>
    </w:p>
    <w:p w:rsidR="00FC4E11" w:rsidRPr="00FC4E11" w:rsidRDefault="00FC4E11" w:rsidP="00FC4E11">
      <w:pPr>
        <w:spacing w:after="0"/>
        <w:ind w:firstLine="708"/>
        <w:jc w:val="both"/>
        <w:rPr>
          <w:rFonts w:ascii="Times New Roman" w:hAnsi="Times New Roman" w:cs="Times New Roman"/>
          <w:iCs/>
          <w:sz w:val="24"/>
          <w:szCs w:val="24"/>
          <w:lang w:val="ky-KG"/>
        </w:rPr>
      </w:pPr>
      <w:r w:rsidRPr="00FC4E11">
        <w:rPr>
          <w:rFonts w:ascii="Times New Roman" w:hAnsi="Times New Roman" w:cs="Times New Roman"/>
          <w:iCs/>
          <w:sz w:val="24"/>
          <w:szCs w:val="24"/>
          <w:lang w:val="ky-KG"/>
        </w:rPr>
        <w:lastRenderedPageBreak/>
        <w:t>Акыркы квалификациялык ишти аткарууда студенттер терең билимге, жөндөмгө жана калыптанган жалпы маданий жана кесиптик компетенттүүлүккө таянып, өзүнүн жөндөмүн жана чеберчилигин көрсөтүшү керек, кесиптик ишмердүүлүгүнүн маселелерин заманбап деңгээлде өз алдынча чечиши керек, атайын маалыматтарды профессионалдуу сунушташы керек, илимий көз карашта жана өз көз карашын коргоодо.</w:t>
      </w:r>
    </w:p>
    <w:p w:rsidR="00B72472" w:rsidRDefault="00FC4E11" w:rsidP="00FC4E11">
      <w:pPr>
        <w:spacing w:after="0"/>
        <w:ind w:firstLine="374"/>
        <w:jc w:val="both"/>
        <w:rPr>
          <w:iCs/>
          <w:lang w:val="ky-KG"/>
        </w:rPr>
      </w:pPr>
      <w:r w:rsidRPr="00FC4E11">
        <w:rPr>
          <w:rFonts w:ascii="Times New Roman" w:hAnsi="Times New Roman" w:cs="Times New Roman"/>
          <w:iCs/>
          <w:sz w:val="24"/>
          <w:szCs w:val="24"/>
          <w:lang w:val="ky-KG"/>
        </w:rPr>
        <w:t>Мамлекеттик экзамен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темасы ар тараптуу болуп, конкреттүү компетенттүүлүктү түзгөн ар кандай билим берүү циклдеринин тандалган бөлүмдөрүнө дал келиши керек.</w:t>
      </w:r>
    </w:p>
    <w:p w:rsidR="0092298D" w:rsidRPr="008E3F31" w:rsidRDefault="0092298D" w:rsidP="0092298D">
      <w:pPr>
        <w:framePr w:wrap="none" w:vAnchor="page" w:hAnchor="page" w:x="194" w:y="118"/>
        <w:widowControl w:val="0"/>
        <w:spacing w:after="0" w:line="240" w:lineRule="auto"/>
        <w:rPr>
          <w:rFonts w:ascii="Courier New" w:eastAsia="Courier New" w:hAnsi="Courier New" w:cs="Courier New"/>
          <w:color w:val="000000"/>
          <w:sz w:val="2"/>
          <w:szCs w:val="2"/>
          <w:lang w:val="ky-KG" w:bidi="en-US"/>
        </w:rPr>
      </w:pPr>
    </w:p>
    <w:p w:rsidR="006C69B3" w:rsidRPr="00194E7C" w:rsidRDefault="0092298D" w:rsidP="009806EE">
      <w:pPr>
        <w:pStyle w:val="Style30"/>
        <w:pageBreakBefore/>
        <w:widowControl/>
        <w:tabs>
          <w:tab w:val="left" w:pos="624"/>
        </w:tabs>
        <w:spacing w:line="240" w:lineRule="auto"/>
        <w:ind w:firstLine="374"/>
        <w:rPr>
          <w:rStyle w:val="FontStyle74"/>
          <w:color w:val="FFFFFF" w:themeColor="background1"/>
          <w:sz w:val="24"/>
          <w:szCs w:val="24"/>
          <w:lang w:val="ky-KG"/>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752839CD" wp14:editId="233E5194">
            <wp:simplePos x="0" y="0"/>
            <wp:positionH relativeFrom="column">
              <wp:posOffset>-954405</wp:posOffset>
            </wp:positionH>
            <wp:positionV relativeFrom="paragraph">
              <wp:posOffset>-626110</wp:posOffset>
            </wp:positionV>
            <wp:extent cx="7315200" cy="10547985"/>
            <wp:effectExtent l="0" t="0" r="0" b="5715"/>
            <wp:wrapNone/>
            <wp:docPr id="1" name="Рисунок 1" descr="C:\Users\Аксана\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10547985"/>
                    </a:xfrm>
                    <a:prstGeom prst="rect">
                      <a:avLst/>
                    </a:prstGeom>
                    <a:noFill/>
                    <a:ln>
                      <a:noFill/>
                    </a:ln>
                  </pic:spPr>
                </pic:pic>
              </a:graphicData>
            </a:graphic>
            <wp14:sizeRelV relativeFrom="margin">
              <wp14:pctHeight>0</wp14:pctHeight>
            </wp14:sizeRelV>
          </wp:anchor>
        </w:drawing>
      </w:r>
      <w:r w:rsidR="006C69B3" w:rsidRPr="00194E7C">
        <w:rPr>
          <w:rStyle w:val="FontStyle74"/>
          <w:color w:val="FFFFFF" w:themeColor="background1"/>
          <w:sz w:val="24"/>
          <w:szCs w:val="24"/>
          <w:lang w:val="ky-KG"/>
        </w:rPr>
        <w:tab/>
      </w:r>
      <w:r w:rsidR="00B72472" w:rsidRPr="00194E7C">
        <w:rPr>
          <w:rStyle w:val="FontStyle74"/>
          <w:color w:val="FFFFFF" w:themeColor="background1"/>
          <w:sz w:val="24"/>
          <w:szCs w:val="24"/>
          <w:lang w:val="ky-KG"/>
        </w:rPr>
        <w:tab/>
        <w:t>Ушул 700200 Техникалык системдерди башкаруу</w:t>
      </w:r>
      <w:r w:rsidR="006C69B3" w:rsidRPr="00194E7C">
        <w:rPr>
          <w:rStyle w:val="FontStyle74"/>
          <w:color w:val="FFFFFF" w:themeColor="background1"/>
          <w:sz w:val="24"/>
          <w:szCs w:val="24"/>
          <w:lang w:val="ky-KG"/>
        </w:rPr>
        <w:t xml:space="preserve"> багыты боюнча </w:t>
      </w:r>
      <w:r w:rsidR="009806EE" w:rsidRPr="00194E7C">
        <w:rPr>
          <w:rStyle w:val="FontStyle74"/>
          <w:color w:val="FFFFFF" w:themeColor="background1"/>
          <w:sz w:val="24"/>
          <w:szCs w:val="24"/>
          <w:lang w:val="ky-KG"/>
        </w:rPr>
        <w:t>ж</w:t>
      </w:r>
      <w:r w:rsidR="006C69B3" w:rsidRPr="00194E7C">
        <w:rPr>
          <w:rStyle w:val="FontStyle74"/>
          <w:color w:val="FFFFFF" w:themeColor="background1"/>
          <w:sz w:val="24"/>
          <w:szCs w:val="24"/>
          <w:lang w:val="ky-KG"/>
        </w:rPr>
        <w:t>огорку кесиптик билим берүү</w:t>
      </w:r>
      <w:r w:rsidR="009806EE" w:rsidRPr="00194E7C">
        <w:rPr>
          <w:rStyle w:val="FontStyle74"/>
          <w:color w:val="FFFFFF" w:themeColor="background1"/>
          <w:sz w:val="24"/>
          <w:szCs w:val="24"/>
          <w:lang w:val="ky-KG"/>
        </w:rPr>
        <w:t>нүн</w:t>
      </w:r>
      <w:r w:rsidR="006C69B3" w:rsidRPr="00194E7C">
        <w:rPr>
          <w:rStyle w:val="FontStyle74"/>
          <w:color w:val="FFFFFF" w:themeColor="background1"/>
          <w:sz w:val="24"/>
          <w:szCs w:val="24"/>
          <w:lang w:val="ky-KG"/>
        </w:rPr>
        <w:t xml:space="preserve"> Мамлекеттик билим </w:t>
      </w:r>
      <w:r w:rsidR="009806EE" w:rsidRPr="00194E7C">
        <w:rPr>
          <w:rStyle w:val="FontStyle74"/>
          <w:color w:val="FFFFFF" w:themeColor="background1"/>
          <w:sz w:val="24"/>
          <w:lang w:val="ky-KG"/>
        </w:rPr>
        <w:t>бер</w:t>
      </w:r>
      <w:r w:rsidR="009806EE" w:rsidRPr="00194E7C">
        <w:rPr>
          <w:rStyle w:val="FontStyle74"/>
          <w:color w:val="FFFFFF" w:themeColor="background1"/>
          <w:sz w:val="24"/>
          <w:szCs w:val="24"/>
          <w:lang w:val="ky-KG"/>
        </w:rPr>
        <w:t xml:space="preserve">үү </w:t>
      </w:r>
      <w:r w:rsidR="006C69B3" w:rsidRPr="00194E7C">
        <w:rPr>
          <w:rStyle w:val="FontStyle74"/>
          <w:color w:val="FFFFFF" w:themeColor="background1"/>
          <w:sz w:val="24"/>
          <w:szCs w:val="24"/>
          <w:lang w:val="ky-KG"/>
        </w:rPr>
        <w:t xml:space="preserve">стандарты - базалык </w:t>
      </w:r>
      <w:r w:rsidR="009806EE" w:rsidRPr="00194E7C">
        <w:rPr>
          <w:rStyle w:val="FontStyle74"/>
          <w:color w:val="FFFFFF" w:themeColor="background1"/>
          <w:sz w:val="24"/>
          <w:szCs w:val="24"/>
          <w:lang w:val="ky-KG"/>
        </w:rPr>
        <w:t>жож</w:t>
      </w:r>
      <w:r w:rsidR="006C69B3" w:rsidRPr="00194E7C">
        <w:rPr>
          <w:rStyle w:val="FontStyle74"/>
          <w:color w:val="FFFFFF" w:themeColor="background1"/>
          <w:sz w:val="24"/>
          <w:szCs w:val="24"/>
          <w:lang w:val="ky-KG"/>
        </w:rPr>
        <w:t xml:space="preserve">  И. Раззаков атындагы Кыргыз мамлекеттик техникалык университетинин </w:t>
      </w:r>
      <w:r w:rsidR="009806EE" w:rsidRPr="00194E7C">
        <w:rPr>
          <w:rStyle w:val="FontStyle74"/>
          <w:color w:val="FFFFFF" w:themeColor="background1"/>
          <w:sz w:val="24"/>
          <w:szCs w:val="24"/>
          <w:lang w:val="ky-KG"/>
        </w:rPr>
        <w:t xml:space="preserve">билим берүүнүн </w:t>
      </w:r>
      <w:r w:rsidR="006C69B3" w:rsidRPr="00194E7C">
        <w:rPr>
          <w:rStyle w:val="FontStyle74"/>
          <w:color w:val="FFFFFF" w:themeColor="background1"/>
          <w:sz w:val="24"/>
          <w:szCs w:val="24"/>
          <w:lang w:val="ky-KG"/>
        </w:rPr>
        <w:t xml:space="preserve">техника жана технологиялар </w:t>
      </w:r>
      <w:r w:rsidR="003A6382" w:rsidRPr="00194E7C">
        <w:rPr>
          <w:rStyle w:val="FontStyle74"/>
          <w:color w:val="FFFFFF" w:themeColor="background1"/>
          <w:sz w:val="24"/>
          <w:szCs w:val="24"/>
          <w:lang w:val="ky-KG"/>
        </w:rPr>
        <w:t>тармагы боюнча</w:t>
      </w:r>
      <w:r w:rsidR="009806EE" w:rsidRPr="00194E7C">
        <w:rPr>
          <w:rStyle w:val="FontStyle74"/>
          <w:color w:val="FFFFFF" w:themeColor="background1"/>
          <w:sz w:val="24"/>
          <w:szCs w:val="24"/>
          <w:lang w:val="ky-KG"/>
        </w:rPr>
        <w:t xml:space="preserve"> </w:t>
      </w:r>
      <w:r w:rsidR="006C69B3" w:rsidRPr="00194E7C">
        <w:rPr>
          <w:rStyle w:val="FontStyle74"/>
          <w:color w:val="FFFFFF" w:themeColor="background1"/>
          <w:sz w:val="24"/>
          <w:szCs w:val="24"/>
          <w:lang w:val="ky-KG"/>
        </w:rPr>
        <w:t>Окуу-усулдук бирикмесинде иштелип чыкты.</w:t>
      </w:r>
    </w:p>
    <w:p w:rsidR="00AC4E7D" w:rsidRPr="00194E7C" w:rsidRDefault="00AC4E7D" w:rsidP="00AC4E7D">
      <w:pPr>
        <w:pStyle w:val="Style30"/>
        <w:widowControl/>
        <w:tabs>
          <w:tab w:val="left" w:pos="624"/>
        </w:tabs>
        <w:spacing w:line="240" w:lineRule="auto"/>
        <w:ind w:firstLine="0"/>
        <w:rPr>
          <w:rStyle w:val="FontStyle74"/>
          <w:color w:val="FFFFFF" w:themeColor="background1"/>
          <w:sz w:val="24"/>
          <w:szCs w:val="24"/>
          <w:lang w:val="ky-KG"/>
        </w:rPr>
      </w:pPr>
    </w:p>
    <w:p w:rsidR="00276B40" w:rsidRPr="00194E7C" w:rsidRDefault="00276B40" w:rsidP="00276B40">
      <w:pPr>
        <w:pStyle w:val="Style30"/>
        <w:widowControl/>
        <w:tabs>
          <w:tab w:val="left" w:pos="624"/>
        </w:tabs>
        <w:spacing w:line="240" w:lineRule="auto"/>
        <w:ind w:firstLine="374"/>
        <w:rPr>
          <w:rStyle w:val="FontStyle74"/>
          <w:color w:val="FFFFFF" w:themeColor="background1"/>
          <w:sz w:val="24"/>
          <w:szCs w:val="24"/>
          <w:lang w:val="ky-KG"/>
        </w:rPr>
      </w:pPr>
      <w:r w:rsidRPr="00194E7C">
        <w:rPr>
          <w:rStyle w:val="FontStyle74"/>
          <w:color w:val="FFFFFF" w:themeColor="background1"/>
          <w:sz w:val="24"/>
          <w:szCs w:val="24"/>
          <w:lang w:val="ky-KG"/>
        </w:rPr>
        <w:t>ОУБнын төрагасы</w:t>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t>М.К.Чыныбаев</w:t>
      </w:r>
    </w:p>
    <w:p w:rsidR="00276B40" w:rsidRPr="00194E7C" w:rsidRDefault="00276B40" w:rsidP="00276B40">
      <w:pPr>
        <w:pStyle w:val="Style30"/>
        <w:widowControl/>
        <w:tabs>
          <w:tab w:val="left" w:pos="624"/>
        </w:tabs>
        <w:spacing w:line="240" w:lineRule="auto"/>
        <w:ind w:firstLine="374"/>
        <w:rPr>
          <w:rStyle w:val="FontStyle74"/>
          <w:color w:val="FFFFFF" w:themeColor="background1"/>
          <w:sz w:val="24"/>
          <w:szCs w:val="24"/>
          <w:lang w:val="ky-KG"/>
        </w:rPr>
      </w:pPr>
    </w:p>
    <w:p w:rsidR="00276B40" w:rsidRPr="00194E7C" w:rsidRDefault="00276B40" w:rsidP="00276B40">
      <w:pPr>
        <w:pStyle w:val="Style30"/>
        <w:widowControl/>
        <w:tabs>
          <w:tab w:val="left" w:pos="624"/>
        </w:tabs>
        <w:spacing w:line="240" w:lineRule="auto"/>
        <w:ind w:firstLine="374"/>
        <w:rPr>
          <w:rStyle w:val="FontStyle74"/>
          <w:color w:val="FFFFFF" w:themeColor="background1"/>
          <w:sz w:val="24"/>
          <w:szCs w:val="24"/>
          <w:lang w:val="ky-KG"/>
        </w:rPr>
      </w:pPr>
      <w:r w:rsidRPr="00194E7C">
        <w:rPr>
          <w:rStyle w:val="FontStyle74"/>
          <w:color w:val="FFFFFF" w:themeColor="background1"/>
          <w:sz w:val="24"/>
          <w:szCs w:val="24"/>
          <w:lang w:val="ky-KG"/>
        </w:rPr>
        <w:t>ОУБ №_1_ «Автоматташтыруу жана башкаруу»</w:t>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r>
      <w:r w:rsidRPr="00194E7C">
        <w:rPr>
          <w:rStyle w:val="FontStyle74"/>
          <w:color w:val="FFFFFF" w:themeColor="background1"/>
          <w:sz w:val="24"/>
          <w:szCs w:val="24"/>
          <w:lang w:val="ky-KG"/>
        </w:rPr>
        <w:tab/>
      </w:r>
    </w:p>
    <w:p w:rsidR="00276B40" w:rsidRPr="00194E7C" w:rsidRDefault="00276B40" w:rsidP="00276B40">
      <w:pPr>
        <w:pStyle w:val="Style30"/>
        <w:widowControl/>
        <w:tabs>
          <w:tab w:val="left" w:pos="624"/>
        </w:tabs>
        <w:spacing w:line="240" w:lineRule="auto"/>
        <w:ind w:firstLine="374"/>
        <w:rPr>
          <w:rStyle w:val="FontStyle74"/>
          <w:color w:val="FFFFFF" w:themeColor="background1"/>
          <w:sz w:val="24"/>
          <w:szCs w:val="24"/>
          <w:lang w:val="ky-KG"/>
        </w:rPr>
      </w:pPr>
      <w:r w:rsidRPr="00194E7C">
        <w:rPr>
          <w:rStyle w:val="FontStyle74"/>
          <w:color w:val="FFFFFF" w:themeColor="background1"/>
          <w:sz w:val="24"/>
          <w:szCs w:val="24"/>
          <w:lang w:val="ky-KG"/>
        </w:rPr>
        <w:t xml:space="preserve">Секциянын жетекчиси     </w:t>
      </w:r>
    </w:p>
    <w:p w:rsidR="00276B40" w:rsidRPr="00194E7C" w:rsidRDefault="00276B40" w:rsidP="00276B40">
      <w:pPr>
        <w:pStyle w:val="Style30"/>
        <w:widowControl/>
        <w:tabs>
          <w:tab w:val="left" w:pos="624"/>
        </w:tabs>
        <w:spacing w:line="240" w:lineRule="auto"/>
        <w:ind w:firstLine="374"/>
        <w:rPr>
          <w:rStyle w:val="FontStyle74"/>
          <w:color w:val="FFFFFF" w:themeColor="background1"/>
          <w:sz w:val="24"/>
          <w:szCs w:val="24"/>
          <w:lang w:val="ky-KG"/>
        </w:rPr>
      </w:pPr>
    </w:p>
    <w:p w:rsidR="00276B40" w:rsidRPr="00194E7C" w:rsidRDefault="00276B40" w:rsidP="00276B40">
      <w:pPr>
        <w:pStyle w:val="Style30"/>
        <w:widowControl/>
        <w:tabs>
          <w:tab w:val="left" w:pos="624"/>
        </w:tabs>
        <w:spacing w:line="240" w:lineRule="auto"/>
        <w:ind w:firstLine="374"/>
        <w:rPr>
          <w:rStyle w:val="FontStyle74"/>
          <w:color w:val="FFFFFF" w:themeColor="background1"/>
          <w:sz w:val="24"/>
          <w:szCs w:val="24"/>
          <w:lang w:val="ky-KG"/>
        </w:rPr>
      </w:pPr>
      <w:r w:rsidRPr="00194E7C">
        <w:rPr>
          <w:rStyle w:val="FontStyle74"/>
          <w:color w:val="FFFFFF" w:themeColor="background1"/>
          <w:sz w:val="24"/>
          <w:szCs w:val="24"/>
          <w:lang w:val="ky-KG"/>
        </w:rPr>
        <w:t xml:space="preserve">Ж.И. Батырканов                т.и.д., профессор, </w:t>
      </w:r>
    </w:p>
    <w:p w:rsidR="00276B40" w:rsidRPr="00194E7C" w:rsidRDefault="00276B40" w:rsidP="00276B40">
      <w:pPr>
        <w:pStyle w:val="Style30"/>
        <w:widowControl/>
        <w:tabs>
          <w:tab w:val="left" w:pos="624"/>
        </w:tabs>
        <w:spacing w:line="240" w:lineRule="auto"/>
        <w:ind w:firstLine="374"/>
        <w:rPr>
          <w:rStyle w:val="FontStyle74"/>
          <w:color w:val="FFFFFF" w:themeColor="background1"/>
          <w:sz w:val="24"/>
          <w:szCs w:val="24"/>
          <w:lang w:val="ky-KG"/>
        </w:rPr>
      </w:pPr>
      <w:r w:rsidRPr="00194E7C">
        <w:rPr>
          <w:rStyle w:val="FontStyle74"/>
          <w:color w:val="FFFFFF" w:themeColor="background1"/>
          <w:sz w:val="24"/>
          <w:szCs w:val="24"/>
          <w:lang w:val="ky-KG"/>
        </w:rPr>
        <w:t xml:space="preserve">                                             “Автоматикалык башкаруу”        _____________________</w:t>
      </w:r>
    </w:p>
    <w:p w:rsidR="00276B40" w:rsidRPr="00194E7C" w:rsidRDefault="00276B40" w:rsidP="00AC4E7D">
      <w:pPr>
        <w:pStyle w:val="Style30"/>
        <w:widowControl/>
        <w:tabs>
          <w:tab w:val="left" w:pos="624"/>
        </w:tabs>
        <w:spacing w:line="240" w:lineRule="auto"/>
        <w:ind w:firstLine="374"/>
        <w:rPr>
          <w:rStyle w:val="FontStyle74"/>
          <w:color w:val="FFFFFF" w:themeColor="background1"/>
          <w:sz w:val="24"/>
          <w:szCs w:val="24"/>
          <w:lang w:val="ky-KG"/>
        </w:rPr>
      </w:pPr>
      <w:r w:rsidRPr="00194E7C">
        <w:rPr>
          <w:rStyle w:val="FontStyle74"/>
          <w:color w:val="FFFFFF" w:themeColor="background1"/>
          <w:sz w:val="24"/>
          <w:szCs w:val="24"/>
          <w:lang w:val="ky-KG"/>
        </w:rPr>
        <w:t xml:space="preserve">                                              кафедрасынын башчысы</w:t>
      </w:r>
    </w:p>
    <w:p w:rsidR="00AC4E7D" w:rsidRPr="00194E7C" w:rsidRDefault="00AC4E7D" w:rsidP="00276B40">
      <w:pPr>
        <w:pStyle w:val="Style30"/>
        <w:widowControl/>
        <w:tabs>
          <w:tab w:val="left" w:pos="624"/>
        </w:tabs>
        <w:spacing w:line="240" w:lineRule="auto"/>
        <w:ind w:firstLine="374"/>
        <w:rPr>
          <w:rStyle w:val="FontStyle74"/>
          <w:color w:val="FFFFFF" w:themeColor="background1"/>
          <w:sz w:val="24"/>
          <w:szCs w:val="24"/>
          <w:lang w:val="ky-KG"/>
        </w:rPr>
      </w:pPr>
    </w:p>
    <w:p w:rsidR="00276B40" w:rsidRPr="00194E7C" w:rsidRDefault="00276B40" w:rsidP="00276B40">
      <w:pPr>
        <w:pStyle w:val="Style30"/>
        <w:widowControl/>
        <w:tabs>
          <w:tab w:val="left" w:pos="624"/>
        </w:tabs>
        <w:spacing w:line="240" w:lineRule="auto"/>
        <w:ind w:firstLine="374"/>
        <w:rPr>
          <w:rStyle w:val="FontStyle74"/>
          <w:color w:val="FFFFFF" w:themeColor="background1"/>
          <w:sz w:val="24"/>
          <w:szCs w:val="24"/>
          <w:lang w:val="ky-KG"/>
        </w:rPr>
      </w:pPr>
      <w:r w:rsidRPr="00194E7C">
        <w:rPr>
          <w:rStyle w:val="FontStyle74"/>
          <w:color w:val="FFFFFF" w:themeColor="background1"/>
          <w:sz w:val="24"/>
          <w:szCs w:val="24"/>
          <w:lang w:val="ky-KG"/>
        </w:rPr>
        <w:t>ОУБ мүчөлөрү:</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3279"/>
        <w:gridCol w:w="3209"/>
      </w:tblGrid>
      <w:tr w:rsidR="00194E7C" w:rsidRPr="00194E7C" w:rsidTr="001C630F">
        <w:tc>
          <w:tcPr>
            <w:tcW w:w="3174" w:type="dxa"/>
          </w:tcPr>
          <w:p w:rsidR="00276B40" w:rsidRPr="00194E7C" w:rsidRDefault="00276B40" w:rsidP="001C630F">
            <w:pPr>
              <w:pStyle w:val="Style30"/>
              <w:widowControl/>
              <w:tabs>
                <w:tab w:val="left" w:pos="624"/>
              </w:tabs>
              <w:spacing w:line="240" w:lineRule="auto"/>
              <w:ind w:firstLine="374"/>
              <w:rPr>
                <w:rStyle w:val="FontStyle74"/>
                <w:color w:val="FFFFFF" w:themeColor="background1"/>
                <w:sz w:val="24"/>
                <w:szCs w:val="24"/>
                <w:lang w:val="ky-KG"/>
              </w:rPr>
            </w:pPr>
          </w:p>
          <w:p w:rsidR="00276B40" w:rsidRPr="00194E7C" w:rsidRDefault="00276B40" w:rsidP="001C630F">
            <w:pPr>
              <w:pStyle w:val="Style30"/>
              <w:widowControl/>
              <w:tabs>
                <w:tab w:val="left" w:pos="624"/>
              </w:tabs>
              <w:spacing w:line="240" w:lineRule="auto"/>
              <w:ind w:firstLine="0"/>
              <w:rPr>
                <w:rStyle w:val="FontStyle74"/>
                <w:color w:val="FFFFFF" w:themeColor="background1"/>
                <w:sz w:val="24"/>
                <w:szCs w:val="24"/>
              </w:rPr>
            </w:pPr>
            <w:r w:rsidRPr="00194E7C">
              <w:rPr>
                <w:rStyle w:val="FontStyle74"/>
                <w:color w:val="FFFFFF" w:themeColor="background1"/>
                <w:sz w:val="24"/>
                <w:szCs w:val="24"/>
                <w:lang w:val="ky-KG"/>
              </w:rPr>
              <w:t xml:space="preserve">  </w:t>
            </w:r>
            <w:r w:rsidRPr="00194E7C">
              <w:rPr>
                <w:rStyle w:val="FontStyle74"/>
                <w:color w:val="FFFFFF" w:themeColor="background1"/>
                <w:sz w:val="24"/>
                <w:szCs w:val="24"/>
              </w:rPr>
              <w:t xml:space="preserve">Кадыров И.Ш.                     </w:t>
            </w:r>
          </w:p>
        </w:tc>
        <w:tc>
          <w:tcPr>
            <w:tcW w:w="3180" w:type="dxa"/>
          </w:tcPr>
          <w:p w:rsidR="00276B40" w:rsidRPr="00194E7C" w:rsidRDefault="00276B40" w:rsidP="001C630F">
            <w:pPr>
              <w:pStyle w:val="Style30"/>
              <w:widowControl/>
              <w:tabs>
                <w:tab w:val="left" w:pos="624"/>
              </w:tabs>
              <w:spacing w:line="240" w:lineRule="auto"/>
              <w:ind w:firstLine="0"/>
              <w:rPr>
                <w:color w:val="FFFFFF" w:themeColor="background1"/>
              </w:rPr>
            </w:pPr>
          </w:p>
          <w:p w:rsidR="00276B40" w:rsidRPr="00194E7C" w:rsidRDefault="00276B40" w:rsidP="001C630F">
            <w:pPr>
              <w:pStyle w:val="Style30"/>
              <w:widowControl/>
              <w:tabs>
                <w:tab w:val="left" w:pos="409"/>
              </w:tabs>
              <w:spacing w:line="240" w:lineRule="auto"/>
              <w:ind w:firstLine="0"/>
              <w:rPr>
                <w:rStyle w:val="FontStyle74"/>
                <w:color w:val="FFFFFF" w:themeColor="background1"/>
                <w:sz w:val="24"/>
                <w:szCs w:val="24"/>
              </w:rPr>
            </w:pPr>
            <w:r w:rsidRPr="00194E7C">
              <w:rPr>
                <w:color w:val="FFFFFF" w:themeColor="background1"/>
              </w:rPr>
              <w:t xml:space="preserve">«Электрификация жана  айыл чарбасын автоматташтыруу» кафедрасынын проф. </w:t>
            </w:r>
            <w:r w:rsidRPr="00194E7C">
              <w:rPr>
                <w:bCs/>
                <w:color w:val="FFFFFF" w:themeColor="background1"/>
              </w:rPr>
              <w:t>жетекчинин жардамчысы</w:t>
            </w:r>
          </w:p>
        </w:tc>
        <w:tc>
          <w:tcPr>
            <w:tcW w:w="3216" w:type="dxa"/>
          </w:tcPr>
          <w:p w:rsidR="00276B40" w:rsidRPr="00194E7C" w:rsidRDefault="00276B40" w:rsidP="001C630F">
            <w:pPr>
              <w:pStyle w:val="Style30"/>
              <w:widowControl/>
              <w:tabs>
                <w:tab w:val="left" w:pos="624"/>
              </w:tabs>
              <w:spacing w:line="240" w:lineRule="auto"/>
              <w:ind w:firstLine="0"/>
              <w:rPr>
                <w:rStyle w:val="FontStyle74"/>
                <w:color w:val="FFFFFF" w:themeColor="background1"/>
                <w:sz w:val="24"/>
                <w:szCs w:val="24"/>
              </w:rPr>
            </w:pPr>
          </w:p>
          <w:p w:rsidR="00276B40" w:rsidRPr="00194E7C" w:rsidRDefault="00276B40" w:rsidP="001C630F">
            <w:pPr>
              <w:pStyle w:val="Style30"/>
              <w:widowControl/>
              <w:tabs>
                <w:tab w:val="left" w:pos="624"/>
              </w:tabs>
              <w:spacing w:line="240" w:lineRule="auto"/>
              <w:ind w:firstLine="0"/>
              <w:rPr>
                <w:rStyle w:val="FontStyle74"/>
                <w:color w:val="FFFFFF" w:themeColor="background1"/>
                <w:sz w:val="24"/>
                <w:szCs w:val="24"/>
              </w:rPr>
            </w:pPr>
            <w:r w:rsidRPr="00194E7C">
              <w:rPr>
                <w:rStyle w:val="FontStyle74"/>
                <w:color w:val="FFFFFF" w:themeColor="background1"/>
                <w:sz w:val="24"/>
                <w:szCs w:val="24"/>
              </w:rPr>
              <w:t xml:space="preserve">  ________________________</w:t>
            </w:r>
          </w:p>
        </w:tc>
      </w:tr>
      <w:tr w:rsidR="00194E7C" w:rsidRPr="00194E7C" w:rsidTr="001C630F">
        <w:tc>
          <w:tcPr>
            <w:tcW w:w="3174" w:type="dxa"/>
          </w:tcPr>
          <w:p w:rsidR="00276B40" w:rsidRPr="00194E7C" w:rsidRDefault="00276B40" w:rsidP="001C630F">
            <w:pPr>
              <w:pStyle w:val="Default"/>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1809"/>
            </w:tblGrid>
            <w:tr w:rsidR="00194E7C" w:rsidRPr="00194E7C" w:rsidTr="001C630F">
              <w:trPr>
                <w:trHeight w:val="109"/>
              </w:trPr>
              <w:tc>
                <w:tcPr>
                  <w:tcW w:w="0" w:type="auto"/>
                </w:tcPr>
                <w:p w:rsidR="00276B40" w:rsidRPr="00194E7C" w:rsidRDefault="00276B40" w:rsidP="001C630F">
                  <w:pPr>
                    <w:pStyle w:val="Default"/>
                    <w:rPr>
                      <w:color w:val="FFFFFF" w:themeColor="background1"/>
                      <w:sz w:val="23"/>
                      <w:szCs w:val="23"/>
                    </w:rPr>
                  </w:pPr>
                </w:p>
                <w:p w:rsidR="00276B40" w:rsidRPr="00194E7C" w:rsidRDefault="00276B40" w:rsidP="001C630F">
                  <w:pPr>
                    <w:pStyle w:val="Default"/>
                    <w:rPr>
                      <w:color w:val="FFFFFF" w:themeColor="background1"/>
                      <w:sz w:val="23"/>
                      <w:szCs w:val="23"/>
                    </w:rPr>
                  </w:pPr>
                  <w:r w:rsidRPr="00194E7C">
                    <w:rPr>
                      <w:color w:val="FFFFFF" w:themeColor="background1"/>
                      <w:sz w:val="23"/>
                      <w:szCs w:val="23"/>
                    </w:rPr>
                    <w:t xml:space="preserve">Алмаматов М.З. </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3063"/>
            </w:tblGrid>
            <w:tr w:rsidR="00194E7C" w:rsidRPr="00194E7C" w:rsidTr="001C630F">
              <w:trPr>
                <w:trHeight w:val="247"/>
              </w:trPr>
              <w:tc>
                <w:tcPr>
                  <w:tcW w:w="0" w:type="auto"/>
                </w:tcPr>
                <w:p w:rsidR="00276B40" w:rsidRPr="00194E7C" w:rsidRDefault="00276B40" w:rsidP="001C630F">
                  <w:pPr>
                    <w:pStyle w:val="Default"/>
                    <w:ind w:left="-21" w:hanging="142"/>
                    <w:rPr>
                      <w:color w:val="FFFFFF" w:themeColor="background1"/>
                    </w:rPr>
                  </w:pPr>
                  <w:r w:rsidRPr="00194E7C">
                    <w:rPr>
                      <w:color w:val="FFFFFF" w:themeColor="background1"/>
                    </w:rPr>
                    <w:t xml:space="preserve"> </w:t>
                  </w:r>
                </w:p>
                <w:p w:rsidR="00276B40" w:rsidRPr="00194E7C" w:rsidRDefault="00276B40" w:rsidP="001C630F">
                  <w:pPr>
                    <w:pStyle w:val="Default"/>
                    <w:ind w:left="-21" w:hanging="142"/>
                    <w:rPr>
                      <w:color w:val="FFFFFF" w:themeColor="background1"/>
                    </w:rPr>
                  </w:pPr>
                  <w:r w:rsidRPr="00194E7C">
                    <w:rPr>
                      <w:color w:val="FFFFFF" w:themeColor="background1"/>
                    </w:rPr>
                    <w:t xml:space="preserve">  т</w:t>
                  </w:r>
                  <w:r w:rsidRPr="00194E7C">
                    <w:rPr>
                      <w:color w:val="FFFFFF" w:themeColor="background1"/>
                      <w:sz w:val="23"/>
                      <w:szCs w:val="23"/>
                    </w:rPr>
                    <w:t>.и.д, проф.,</w:t>
                  </w:r>
                  <w:r w:rsidRPr="00194E7C">
                    <w:rPr>
                      <w:color w:val="FFFFFF" w:themeColor="background1"/>
                    </w:rPr>
                    <w:t xml:space="preserve"> </w:t>
                  </w:r>
                  <w:r w:rsidRPr="00194E7C">
                    <w:rPr>
                      <w:color w:val="FFFFFF" w:themeColor="background1"/>
                      <w:sz w:val="23"/>
                      <w:szCs w:val="23"/>
                    </w:rPr>
                    <w:t xml:space="preserve">«Метрология жана стандартизация» кафедрасынын </w:t>
                  </w:r>
                  <w:r w:rsidRPr="00194E7C">
                    <w:rPr>
                      <w:color w:val="FFFFFF" w:themeColor="background1"/>
                    </w:rPr>
                    <w:t xml:space="preserve">башчысы </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216" w:type="dxa"/>
          </w:tcPr>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r w:rsidRPr="00194E7C">
              <w:rPr>
                <w:rStyle w:val="FontStyle74"/>
                <w:color w:val="FFFFFF" w:themeColor="background1"/>
              </w:rPr>
              <w:t>_________________________</w:t>
            </w:r>
          </w:p>
        </w:tc>
      </w:tr>
      <w:tr w:rsidR="00194E7C" w:rsidRPr="00194E7C" w:rsidTr="001C630F">
        <w:tc>
          <w:tcPr>
            <w:tcW w:w="3174" w:type="dxa"/>
          </w:tcPr>
          <w:p w:rsidR="00276B40" w:rsidRPr="00194E7C" w:rsidRDefault="00276B40" w:rsidP="001C630F">
            <w:pPr>
              <w:pStyle w:val="Default"/>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1775"/>
            </w:tblGrid>
            <w:tr w:rsidR="00194E7C" w:rsidRPr="00194E7C" w:rsidTr="001C630F">
              <w:trPr>
                <w:trHeight w:val="109"/>
              </w:trPr>
              <w:tc>
                <w:tcPr>
                  <w:tcW w:w="0" w:type="auto"/>
                </w:tcPr>
                <w:p w:rsidR="00276B40" w:rsidRPr="00194E7C" w:rsidRDefault="00276B40" w:rsidP="001C630F">
                  <w:pPr>
                    <w:pStyle w:val="Default"/>
                    <w:rPr>
                      <w:color w:val="FFFFFF" w:themeColor="background1"/>
                      <w:sz w:val="23"/>
                      <w:szCs w:val="23"/>
                    </w:rPr>
                  </w:pPr>
                </w:p>
                <w:p w:rsidR="00276B40" w:rsidRPr="00194E7C" w:rsidRDefault="00276B40" w:rsidP="001C630F">
                  <w:pPr>
                    <w:pStyle w:val="Default"/>
                    <w:rPr>
                      <w:color w:val="FFFFFF" w:themeColor="background1"/>
                      <w:sz w:val="23"/>
                      <w:szCs w:val="23"/>
                    </w:rPr>
                  </w:pPr>
                  <w:r w:rsidRPr="00194E7C">
                    <w:rPr>
                      <w:color w:val="FFFFFF" w:themeColor="background1"/>
                      <w:sz w:val="23"/>
                      <w:szCs w:val="23"/>
                    </w:rPr>
                    <w:t xml:space="preserve">Самсалиев А.А. </w:t>
                  </w:r>
                </w:p>
              </w:tc>
            </w:tr>
          </w:tbl>
          <w:p w:rsidR="00276B40" w:rsidRPr="00194E7C" w:rsidRDefault="00276B40" w:rsidP="001C630F">
            <w:pPr>
              <w:pStyle w:val="Default"/>
              <w:rPr>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3063"/>
            </w:tblGrid>
            <w:tr w:rsidR="00194E7C" w:rsidRPr="00194E7C" w:rsidTr="001C630F">
              <w:trPr>
                <w:trHeight w:val="247"/>
              </w:trPr>
              <w:tc>
                <w:tcPr>
                  <w:tcW w:w="0" w:type="auto"/>
                </w:tcPr>
                <w:p w:rsidR="00276B40" w:rsidRPr="00194E7C" w:rsidRDefault="00276B40" w:rsidP="001C630F">
                  <w:pPr>
                    <w:pStyle w:val="Default"/>
                    <w:ind w:left="-21" w:hanging="142"/>
                    <w:rPr>
                      <w:color w:val="FFFFFF" w:themeColor="background1"/>
                    </w:rPr>
                  </w:pPr>
                  <w:r w:rsidRPr="00194E7C">
                    <w:rPr>
                      <w:color w:val="FFFFFF" w:themeColor="background1"/>
                    </w:rPr>
                    <w:t xml:space="preserve">   </w:t>
                  </w:r>
                </w:p>
                <w:p w:rsidR="00276B40" w:rsidRPr="00194E7C" w:rsidRDefault="00276B40" w:rsidP="001C630F">
                  <w:pPr>
                    <w:pStyle w:val="Default"/>
                    <w:ind w:left="-21" w:hanging="142"/>
                    <w:rPr>
                      <w:color w:val="FFFFFF" w:themeColor="background1"/>
                    </w:rPr>
                  </w:pPr>
                  <w:r w:rsidRPr="00194E7C">
                    <w:rPr>
                      <w:color w:val="FFFFFF" w:themeColor="background1"/>
                    </w:rPr>
                    <w:t xml:space="preserve"> </w:t>
                  </w:r>
                </w:p>
                <w:p w:rsidR="00276B40" w:rsidRPr="00194E7C" w:rsidRDefault="00276B40" w:rsidP="001C630F">
                  <w:pPr>
                    <w:pStyle w:val="Default"/>
                    <w:ind w:left="-21" w:hanging="142"/>
                    <w:rPr>
                      <w:color w:val="FFFFFF" w:themeColor="background1"/>
                      <w:sz w:val="23"/>
                      <w:szCs w:val="23"/>
                    </w:rPr>
                  </w:pPr>
                  <w:r w:rsidRPr="00194E7C">
                    <w:rPr>
                      <w:color w:val="FFFFFF" w:themeColor="background1"/>
                      <w:sz w:val="23"/>
                      <w:szCs w:val="23"/>
                    </w:rPr>
                    <w:t xml:space="preserve">    т.и.к.,    доцент «Автоматизация жана робототехника» кафедрасынын башчысы</w:t>
                  </w:r>
                </w:p>
              </w:tc>
            </w:tr>
          </w:tbl>
          <w:p w:rsidR="00276B40" w:rsidRPr="00194E7C" w:rsidRDefault="00276B40" w:rsidP="001C630F">
            <w:pPr>
              <w:pStyle w:val="Default"/>
              <w:rPr>
                <w:color w:val="FFFFFF" w:themeColor="background1"/>
              </w:rPr>
            </w:pPr>
          </w:p>
        </w:tc>
        <w:tc>
          <w:tcPr>
            <w:tcW w:w="3216" w:type="dxa"/>
          </w:tcPr>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r w:rsidRPr="00194E7C">
              <w:rPr>
                <w:rStyle w:val="FontStyle74"/>
                <w:color w:val="FFFFFF" w:themeColor="background1"/>
              </w:rPr>
              <w:t>_________________________</w:t>
            </w:r>
          </w:p>
        </w:tc>
      </w:tr>
      <w:tr w:rsidR="00194E7C" w:rsidRPr="00194E7C" w:rsidTr="001C630F">
        <w:tc>
          <w:tcPr>
            <w:tcW w:w="3174" w:type="dxa"/>
          </w:tcPr>
          <w:tbl>
            <w:tblPr>
              <w:tblW w:w="0" w:type="auto"/>
              <w:tblBorders>
                <w:top w:val="nil"/>
                <w:left w:val="nil"/>
                <w:bottom w:val="nil"/>
                <w:right w:val="nil"/>
              </w:tblBorders>
              <w:tblLook w:val="0000" w:firstRow="0" w:lastRow="0" w:firstColumn="0" w:lastColumn="0" w:noHBand="0" w:noVBand="0"/>
            </w:tblPr>
            <w:tblGrid>
              <w:gridCol w:w="1435"/>
            </w:tblGrid>
            <w:tr w:rsidR="00194E7C" w:rsidRPr="00194E7C" w:rsidTr="001C630F">
              <w:trPr>
                <w:trHeight w:val="109"/>
              </w:trPr>
              <w:tc>
                <w:tcPr>
                  <w:tcW w:w="0" w:type="auto"/>
                </w:tcPr>
                <w:p w:rsidR="00276B40" w:rsidRPr="00194E7C" w:rsidRDefault="00276B40" w:rsidP="001C630F">
                  <w:pPr>
                    <w:pStyle w:val="Default"/>
                    <w:rPr>
                      <w:color w:val="FFFFFF" w:themeColor="background1"/>
                      <w:sz w:val="23"/>
                      <w:szCs w:val="23"/>
                    </w:rPr>
                  </w:pPr>
                </w:p>
                <w:p w:rsidR="00276B40" w:rsidRPr="00194E7C" w:rsidRDefault="00276B40" w:rsidP="001C630F">
                  <w:pPr>
                    <w:pStyle w:val="Default"/>
                    <w:rPr>
                      <w:color w:val="FFFFFF" w:themeColor="background1"/>
                      <w:sz w:val="23"/>
                      <w:szCs w:val="23"/>
                    </w:rPr>
                  </w:pPr>
                </w:p>
                <w:p w:rsidR="00276B40" w:rsidRPr="00194E7C" w:rsidRDefault="00276B40" w:rsidP="001C630F">
                  <w:pPr>
                    <w:pStyle w:val="Default"/>
                    <w:rPr>
                      <w:color w:val="FFFFFF" w:themeColor="background1"/>
                      <w:sz w:val="23"/>
                      <w:szCs w:val="23"/>
                    </w:rPr>
                  </w:pPr>
                  <w:r w:rsidRPr="00194E7C">
                    <w:rPr>
                      <w:color w:val="FFFFFF" w:themeColor="background1"/>
                      <w:sz w:val="23"/>
                      <w:szCs w:val="23"/>
                    </w:rPr>
                    <w:t xml:space="preserve">Оморов Т.Т. </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180" w:type="dxa"/>
          </w:tcPr>
          <w:p w:rsidR="00276B40" w:rsidRPr="00194E7C" w:rsidRDefault="00276B40" w:rsidP="001C630F">
            <w:pPr>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3063"/>
            </w:tblGrid>
            <w:tr w:rsidR="00194E7C" w:rsidRPr="00194E7C" w:rsidTr="001C630F">
              <w:trPr>
                <w:trHeight w:val="385"/>
              </w:trPr>
              <w:tc>
                <w:tcPr>
                  <w:tcW w:w="0" w:type="auto"/>
                </w:tcPr>
                <w:p w:rsidR="00276B40" w:rsidRPr="00194E7C" w:rsidRDefault="00276B40" w:rsidP="001C630F">
                  <w:pPr>
                    <w:pStyle w:val="Default"/>
                    <w:rPr>
                      <w:color w:val="FFFFFF" w:themeColor="background1"/>
                      <w:sz w:val="23"/>
                      <w:szCs w:val="23"/>
                    </w:rPr>
                  </w:pPr>
                  <w:r w:rsidRPr="00194E7C">
                    <w:rPr>
                      <w:color w:val="FFFFFF" w:themeColor="background1"/>
                      <w:sz w:val="23"/>
                      <w:szCs w:val="23"/>
                    </w:rPr>
                    <w:t xml:space="preserve">т.и.д., член-корр. КР УИА, «Ынгайлаштырылган жана интеллектуалдык системдер» лабораториясынын башчысы </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216" w:type="dxa"/>
          </w:tcPr>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r w:rsidRPr="00194E7C">
              <w:rPr>
                <w:rStyle w:val="FontStyle74"/>
                <w:color w:val="FFFFFF" w:themeColor="background1"/>
              </w:rPr>
              <w:t>_</w:t>
            </w: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r w:rsidRPr="00194E7C">
              <w:rPr>
                <w:rStyle w:val="FontStyle74"/>
                <w:color w:val="FFFFFF" w:themeColor="background1"/>
              </w:rPr>
              <w:t>________________________</w:t>
            </w:r>
          </w:p>
        </w:tc>
      </w:tr>
      <w:tr w:rsidR="00194E7C" w:rsidRPr="00194E7C" w:rsidTr="001C630F">
        <w:tc>
          <w:tcPr>
            <w:tcW w:w="3174" w:type="dxa"/>
          </w:tcPr>
          <w:tbl>
            <w:tblPr>
              <w:tblW w:w="0" w:type="auto"/>
              <w:tblBorders>
                <w:top w:val="nil"/>
                <w:left w:val="nil"/>
                <w:bottom w:val="nil"/>
                <w:right w:val="nil"/>
              </w:tblBorders>
              <w:tblLook w:val="0000" w:firstRow="0" w:lastRow="0" w:firstColumn="0" w:lastColumn="0" w:noHBand="0" w:noVBand="0"/>
            </w:tblPr>
            <w:tblGrid>
              <w:gridCol w:w="1486"/>
            </w:tblGrid>
            <w:tr w:rsidR="00194E7C" w:rsidRPr="00194E7C" w:rsidTr="001C630F">
              <w:trPr>
                <w:trHeight w:val="109"/>
              </w:trPr>
              <w:tc>
                <w:tcPr>
                  <w:tcW w:w="0" w:type="auto"/>
                </w:tcPr>
                <w:p w:rsidR="00276B40" w:rsidRPr="00194E7C" w:rsidRDefault="00276B40" w:rsidP="001C630F">
                  <w:pPr>
                    <w:pStyle w:val="Default"/>
                    <w:rPr>
                      <w:color w:val="FFFFFF" w:themeColor="background1"/>
                    </w:rPr>
                  </w:pPr>
                  <w:r w:rsidRPr="00194E7C">
                    <w:rPr>
                      <w:color w:val="FFFFFF" w:themeColor="background1"/>
                    </w:rPr>
                    <w:t xml:space="preserve"> </w:t>
                  </w:r>
                </w:p>
                <w:p w:rsidR="00276B40" w:rsidRPr="00194E7C" w:rsidRDefault="00276B40" w:rsidP="001C630F">
                  <w:pPr>
                    <w:pStyle w:val="Default"/>
                    <w:rPr>
                      <w:color w:val="FFFFFF" w:themeColor="background1"/>
                      <w:sz w:val="23"/>
                      <w:szCs w:val="23"/>
                    </w:rPr>
                  </w:pPr>
                </w:p>
                <w:p w:rsidR="00276B40" w:rsidRPr="00194E7C" w:rsidRDefault="00276B40" w:rsidP="001C630F">
                  <w:pPr>
                    <w:pStyle w:val="Default"/>
                    <w:rPr>
                      <w:color w:val="FFFFFF" w:themeColor="background1"/>
                      <w:sz w:val="23"/>
                      <w:szCs w:val="23"/>
                    </w:rPr>
                  </w:pPr>
                  <w:r w:rsidRPr="00194E7C">
                    <w:rPr>
                      <w:color w:val="FFFFFF" w:themeColor="background1"/>
                      <w:sz w:val="23"/>
                      <w:szCs w:val="23"/>
                    </w:rPr>
                    <w:t xml:space="preserve">Миркин Е.Л. </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3063"/>
            </w:tblGrid>
            <w:tr w:rsidR="00194E7C" w:rsidRPr="00194E7C" w:rsidTr="001C630F">
              <w:trPr>
                <w:trHeight w:val="385"/>
              </w:trPr>
              <w:tc>
                <w:tcPr>
                  <w:tcW w:w="0" w:type="auto"/>
                </w:tcPr>
                <w:p w:rsidR="00276B40" w:rsidRPr="00194E7C" w:rsidRDefault="00276B40" w:rsidP="001C630F">
                  <w:pPr>
                    <w:pStyle w:val="Default"/>
                    <w:ind w:hanging="163"/>
                    <w:rPr>
                      <w:color w:val="FFFFFF" w:themeColor="background1"/>
                    </w:rPr>
                  </w:pPr>
                  <w:r w:rsidRPr="00194E7C">
                    <w:rPr>
                      <w:color w:val="FFFFFF" w:themeColor="background1"/>
                    </w:rPr>
                    <w:t xml:space="preserve">    </w:t>
                  </w:r>
                </w:p>
                <w:p w:rsidR="00276B40" w:rsidRPr="00194E7C" w:rsidRDefault="00276B40" w:rsidP="001C630F">
                  <w:pPr>
                    <w:pStyle w:val="Default"/>
                    <w:ind w:hanging="163"/>
                    <w:rPr>
                      <w:color w:val="FFFFFF" w:themeColor="background1"/>
                      <w:sz w:val="23"/>
                      <w:szCs w:val="23"/>
                    </w:rPr>
                  </w:pPr>
                  <w:r w:rsidRPr="00194E7C">
                    <w:rPr>
                      <w:color w:val="FFFFFF" w:themeColor="background1"/>
                    </w:rPr>
                    <w:t xml:space="preserve">    т</w:t>
                  </w:r>
                  <w:r w:rsidRPr="00194E7C">
                    <w:rPr>
                      <w:color w:val="FFFFFF" w:themeColor="background1"/>
                      <w:sz w:val="23"/>
                      <w:szCs w:val="23"/>
                    </w:rPr>
                    <w:t>.и.д., проф. «Компьютердик маалымат системи жана башкаруу»</w:t>
                  </w:r>
                </w:p>
                <w:p w:rsidR="00276B40" w:rsidRPr="00194E7C" w:rsidRDefault="00276B40" w:rsidP="001C630F">
                  <w:pPr>
                    <w:pStyle w:val="Default"/>
                    <w:ind w:hanging="163"/>
                    <w:rPr>
                      <w:color w:val="FFFFFF" w:themeColor="background1"/>
                      <w:sz w:val="23"/>
                      <w:szCs w:val="23"/>
                    </w:rPr>
                  </w:pPr>
                  <w:r w:rsidRPr="00194E7C">
                    <w:rPr>
                      <w:color w:val="FFFFFF" w:themeColor="background1"/>
                      <w:sz w:val="23"/>
                      <w:szCs w:val="23"/>
                    </w:rPr>
                    <w:t xml:space="preserve">   кафедрасынын башчысы </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216" w:type="dxa"/>
          </w:tcPr>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r w:rsidRPr="00194E7C">
              <w:rPr>
                <w:rStyle w:val="FontStyle74"/>
                <w:color w:val="FFFFFF" w:themeColor="background1"/>
              </w:rPr>
              <w:t>_________________________</w:t>
            </w:r>
          </w:p>
        </w:tc>
      </w:tr>
      <w:tr w:rsidR="00194E7C" w:rsidRPr="00194E7C" w:rsidTr="001C630F">
        <w:tc>
          <w:tcPr>
            <w:tcW w:w="3174" w:type="dxa"/>
          </w:tcPr>
          <w:p w:rsidR="00276B40" w:rsidRPr="00194E7C" w:rsidRDefault="00276B40" w:rsidP="001C630F">
            <w:pPr>
              <w:pStyle w:val="Default"/>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1649"/>
            </w:tblGrid>
            <w:tr w:rsidR="00194E7C" w:rsidRPr="00194E7C" w:rsidTr="001C630F">
              <w:trPr>
                <w:trHeight w:val="109"/>
              </w:trPr>
              <w:tc>
                <w:tcPr>
                  <w:tcW w:w="0" w:type="auto"/>
                </w:tcPr>
                <w:p w:rsidR="00276B40" w:rsidRPr="00194E7C" w:rsidRDefault="00276B40" w:rsidP="001C630F">
                  <w:pPr>
                    <w:pStyle w:val="Default"/>
                    <w:rPr>
                      <w:color w:val="FFFFFF" w:themeColor="background1"/>
                      <w:sz w:val="23"/>
                      <w:szCs w:val="23"/>
                    </w:rPr>
                  </w:pPr>
                  <w:r w:rsidRPr="00194E7C">
                    <w:rPr>
                      <w:color w:val="FFFFFF" w:themeColor="background1"/>
                      <w:sz w:val="23"/>
                      <w:szCs w:val="23"/>
                    </w:rPr>
                    <w:t xml:space="preserve">Сатыбаев А.С. </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180" w:type="dxa"/>
          </w:tcPr>
          <w:tbl>
            <w:tblPr>
              <w:tblW w:w="0" w:type="auto"/>
              <w:tblBorders>
                <w:top w:val="nil"/>
                <w:left w:val="nil"/>
                <w:bottom w:val="nil"/>
                <w:right w:val="nil"/>
              </w:tblBorders>
              <w:tblLook w:val="0000" w:firstRow="0" w:lastRow="0" w:firstColumn="0" w:lastColumn="0" w:noHBand="0" w:noVBand="0"/>
            </w:tblPr>
            <w:tblGrid>
              <w:gridCol w:w="3063"/>
            </w:tblGrid>
            <w:tr w:rsidR="00194E7C" w:rsidRPr="00194E7C" w:rsidTr="001C630F">
              <w:trPr>
                <w:trHeight w:val="247"/>
              </w:trPr>
              <w:tc>
                <w:tcPr>
                  <w:tcW w:w="0" w:type="auto"/>
                </w:tcPr>
                <w:p w:rsidR="00276B40" w:rsidRPr="00194E7C" w:rsidRDefault="00276B40" w:rsidP="001C630F">
                  <w:pPr>
                    <w:pStyle w:val="Default"/>
                    <w:ind w:hanging="163"/>
                    <w:rPr>
                      <w:color w:val="FFFFFF" w:themeColor="background1"/>
                    </w:rPr>
                  </w:pPr>
                  <w:r w:rsidRPr="00194E7C">
                    <w:rPr>
                      <w:color w:val="FFFFFF" w:themeColor="background1"/>
                    </w:rPr>
                    <w:t xml:space="preserve">    </w:t>
                  </w:r>
                </w:p>
                <w:p w:rsidR="00276B40" w:rsidRPr="00194E7C" w:rsidRDefault="00276B40" w:rsidP="001C630F">
                  <w:pPr>
                    <w:pStyle w:val="Default"/>
                    <w:ind w:hanging="163"/>
                    <w:rPr>
                      <w:color w:val="FFFFFF" w:themeColor="background1"/>
                      <w:sz w:val="23"/>
                      <w:szCs w:val="23"/>
                    </w:rPr>
                  </w:pPr>
                  <w:r w:rsidRPr="00194E7C">
                    <w:rPr>
                      <w:color w:val="FFFFFF" w:themeColor="background1"/>
                    </w:rPr>
                    <w:t xml:space="preserve">  </w:t>
                  </w:r>
                  <w:r w:rsidRPr="00194E7C">
                    <w:rPr>
                      <w:color w:val="FFFFFF" w:themeColor="background1"/>
                      <w:sz w:val="23"/>
                      <w:szCs w:val="23"/>
                    </w:rPr>
                    <w:t>ф.-м.и.д. проф. «Башкаруу жана информатика» кафедрасынын башчысы</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216" w:type="dxa"/>
          </w:tcPr>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r w:rsidRPr="00194E7C">
              <w:rPr>
                <w:rStyle w:val="FontStyle74"/>
                <w:color w:val="FFFFFF" w:themeColor="background1"/>
              </w:rPr>
              <w:t>_________________________</w:t>
            </w:r>
          </w:p>
        </w:tc>
      </w:tr>
      <w:tr w:rsidR="00194E7C" w:rsidRPr="00194E7C" w:rsidTr="001C630F">
        <w:tc>
          <w:tcPr>
            <w:tcW w:w="3174" w:type="dxa"/>
          </w:tcPr>
          <w:p w:rsidR="00276B40" w:rsidRPr="00194E7C" w:rsidRDefault="00276B40" w:rsidP="001C630F">
            <w:pPr>
              <w:pStyle w:val="Default"/>
              <w:rPr>
                <w:color w:val="FFFFFF" w:themeColor="background1"/>
              </w:rPr>
            </w:pPr>
          </w:p>
          <w:tbl>
            <w:tblPr>
              <w:tblW w:w="0" w:type="auto"/>
              <w:tblBorders>
                <w:top w:val="nil"/>
                <w:left w:val="nil"/>
                <w:bottom w:val="nil"/>
                <w:right w:val="nil"/>
              </w:tblBorders>
              <w:tblLook w:val="0000" w:firstRow="0" w:lastRow="0" w:firstColumn="0" w:lastColumn="0" w:noHBand="0" w:noVBand="0"/>
            </w:tblPr>
            <w:tblGrid>
              <w:gridCol w:w="1806"/>
            </w:tblGrid>
            <w:tr w:rsidR="00194E7C" w:rsidRPr="00194E7C" w:rsidTr="001C630F">
              <w:trPr>
                <w:trHeight w:val="109"/>
              </w:trPr>
              <w:tc>
                <w:tcPr>
                  <w:tcW w:w="0" w:type="auto"/>
                </w:tcPr>
                <w:p w:rsidR="00276B40" w:rsidRPr="00194E7C" w:rsidRDefault="00276B40" w:rsidP="001C630F">
                  <w:pPr>
                    <w:pStyle w:val="Default"/>
                    <w:rPr>
                      <w:color w:val="FFFFFF" w:themeColor="background1"/>
                      <w:sz w:val="23"/>
                      <w:szCs w:val="23"/>
                    </w:rPr>
                  </w:pPr>
                  <w:r w:rsidRPr="00194E7C">
                    <w:rPr>
                      <w:color w:val="FFFFFF" w:themeColor="background1"/>
                      <w:sz w:val="23"/>
                      <w:szCs w:val="23"/>
                    </w:rPr>
                    <w:t xml:space="preserve">Болотбеков Б.С. </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180" w:type="dxa"/>
          </w:tcPr>
          <w:tbl>
            <w:tblPr>
              <w:tblW w:w="3063" w:type="dxa"/>
              <w:tblBorders>
                <w:top w:val="nil"/>
                <w:left w:val="nil"/>
                <w:bottom w:val="nil"/>
                <w:right w:val="nil"/>
              </w:tblBorders>
              <w:tblLook w:val="0000" w:firstRow="0" w:lastRow="0" w:firstColumn="0" w:lastColumn="0" w:noHBand="0" w:noVBand="0"/>
            </w:tblPr>
            <w:tblGrid>
              <w:gridCol w:w="3063"/>
            </w:tblGrid>
            <w:tr w:rsidR="00194E7C" w:rsidRPr="00194E7C" w:rsidTr="00AC4E7D">
              <w:trPr>
                <w:trHeight w:val="573"/>
              </w:trPr>
              <w:tc>
                <w:tcPr>
                  <w:tcW w:w="3063" w:type="dxa"/>
                </w:tcPr>
                <w:p w:rsidR="00276B40" w:rsidRPr="00194E7C" w:rsidRDefault="00276B40" w:rsidP="001C630F">
                  <w:pPr>
                    <w:pStyle w:val="Default"/>
                    <w:ind w:left="-21"/>
                    <w:rPr>
                      <w:color w:val="FFFFFF" w:themeColor="background1"/>
                    </w:rPr>
                  </w:pPr>
                  <w:r w:rsidRPr="00194E7C">
                    <w:rPr>
                      <w:color w:val="FFFFFF" w:themeColor="background1"/>
                    </w:rPr>
                    <w:t xml:space="preserve"> </w:t>
                  </w:r>
                </w:p>
                <w:p w:rsidR="00276B40" w:rsidRPr="00194E7C" w:rsidRDefault="00276B40" w:rsidP="00276B40">
                  <w:pPr>
                    <w:pStyle w:val="Default"/>
                    <w:ind w:left="-21"/>
                    <w:rPr>
                      <w:color w:val="FFFFFF" w:themeColor="background1"/>
                      <w:sz w:val="23"/>
                      <w:szCs w:val="23"/>
                    </w:rPr>
                  </w:pPr>
                  <w:r w:rsidRPr="00194E7C">
                    <w:rPr>
                      <w:color w:val="FFFFFF" w:themeColor="background1"/>
                      <w:sz w:val="23"/>
                      <w:szCs w:val="23"/>
                    </w:rPr>
                    <w:t>"Айыл Банк" ААКнун маалыматтык системдерди тейлөө бөлүмүнүн башчысы</w:t>
                  </w:r>
                </w:p>
              </w:tc>
            </w:tr>
          </w:tbl>
          <w:p w:rsidR="00276B40" w:rsidRPr="00194E7C" w:rsidRDefault="00276B40" w:rsidP="001C630F">
            <w:pPr>
              <w:pStyle w:val="Style30"/>
              <w:widowControl/>
              <w:tabs>
                <w:tab w:val="left" w:pos="624"/>
              </w:tabs>
              <w:spacing w:line="240" w:lineRule="auto"/>
              <w:ind w:firstLine="0"/>
              <w:rPr>
                <w:rStyle w:val="FontStyle74"/>
                <w:color w:val="FFFFFF" w:themeColor="background1"/>
              </w:rPr>
            </w:pPr>
          </w:p>
        </w:tc>
        <w:tc>
          <w:tcPr>
            <w:tcW w:w="3216" w:type="dxa"/>
          </w:tcPr>
          <w:p w:rsidR="00276B40" w:rsidRPr="00194E7C" w:rsidRDefault="00276B40" w:rsidP="001C630F">
            <w:pPr>
              <w:pStyle w:val="Style30"/>
              <w:widowControl/>
              <w:tabs>
                <w:tab w:val="left" w:pos="624"/>
              </w:tabs>
              <w:spacing w:line="240" w:lineRule="auto"/>
              <w:ind w:firstLine="0"/>
              <w:rPr>
                <w:rStyle w:val="FontStyle74"/>
                <w:color w:val="FFFFFF" w:themeColor="background1"/>
              </w:rPr>
            </w:pPr>
          </w:p>
          <w:p w:rsidR="00276B40" w:rsidRPr="00194E7C" w:rsidRDefault="00276B40" w:rsidP="001C630F">
            <w:pPr>
              <w:pStyle w:val="Style30"/>
              <w:widowControl/>
              <w:tabs>
                <w:tab w:val="left" w:pos="624"/>
              </w:tabs>
              <w:spacing w:line="240" w:lineRule="auto"/>
              <w:ind w:firstLine="0"/>
              <w:rPr>
                <w:rStyle w:val="FontStyle74"/>
                <w:color w:val="FFFFFF" w:themeColor="background1"/>
              </w:rPr>
            </w:pPr>
            <w:r w:rsidRPr="00194E7C">
              <w:rPr>
                <w:rStyle w:val="FontStyle74"/>
                <w:color w:val="FFFFFF" w:themeColor="background1"/>
              </w:rPr>
              <w:t>________________________</w:t>
            </w:r>
          </w:p>
        </w:tc>
      </w:tr>
    </w:tbl>
    <w:p w:rsidR="006C69B3" w:rsidRPr="009806EE" w:rsidRDefault="006C69B3" w:rsidP="00276B40">
      <w:pPr>
        <w:pStyle w:val="Style19"/>
        <w:widowControl/>
        <w:spacing w:line="240" w:lineRule="auto"/>
        <w:ind w:firstLine="0"/>
        <w:rPr>
          <w:rStyle w:val="FontStyle78"/>
          <w:b w:val="0"/>
          <w:sz w:val="24"/>
          <w:szCs w:val="24"/>
          <w:lang w:val="ky-KG"/>
        </w:rPr>
      </w:pPr>
    </w:p>
    <w:p w:rsidR="00EB1ECE" w:rsidRPr="003E5263" w:rsidRDefault="00EB1ECE" w:rsidP="00D23F91">
      <w:pPr>
        <w:pStyle w:val="Style63"/>
        <w:widowControl/>
        <w:tabs>
          <w:tab w:val="left" w:pos="1056"/>
        </w:tabs>
        <w:spacing w:line="240" w:lineRule="auto"/>
        <w:ind w:firstLine="709"/>
        <w:rPr>
          <w:rStyle w:val="FontStyle74"/>
          <w:sz w:val="24"/>
          <w:szCs w:val="24"/>
          <w:lang w:val="ky-KG"/>
        </w:rPr>
      </w:pPr>
    </w:p>
    <w:sectPr w:rsidR="00EB1ECE" w:rsidRPr="003E5263" w:rsidSect="003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5430AC8"/>
    <w:multiLevelType w:val="hybridMultilevel"/>
    <w:tmpl w:val="8AAA1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42D30"/>
    <w:multiLevelType w:val="hybridMultilevel"/>
    <w:tmpl w:val="9A86A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8D534F"/>
    <w:multiLevelType w:val="hybridMultilevel"/>
    <w:tmpl w:val="8550C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D1F4D"/>
    <w:multiLevelType w:val="hybridMultilevel"/>
    <w:tmpl w:val="2138C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4E4EE2"/>
    <w:multiLevelType w:val="hybridMultilevel"/>
    <w:tmpl w:val="E9BEE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524AC"/>
    <w:multiLevelType w:val="hybridMultilevel"/>
    <w:tmpl w:val="499C3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2B0D7E"/>
    <w:multiLevelType w:val="hybridMultilevel"/>
    <w:tmpl w:val="BF6C3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DE51C3"/>
    <w:multiLevelType w:val="hybridMultilevel"/>
    <w:tmpl w:val="C06CA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78177F"/>
    <w:multiLevelType w:val="hybridMultilevel"/>
    <w:tmpl w:val="45F0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070A5"/>
    <w:multiLevelType w:val="hybridMultilevel"/>
    <w:tmpl w:val="99AE2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026EF6"/>
    <w:multiLevelType w:val="hybridMultilevel"/>
    <w:tmpl w:val="4DDEB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13">
    <w:nsid w:val="22EB3B35"/>
    <w:multiLevelType w:val="hybridMultilevel"/>
    <w:tmpl w:val="31BE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42255F"/>
    <w:multiLevelType w:val="hybridMultilevel"/>
    <w:tmpl w:val="B920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09"/>
        </w:tabs>
        <w:ind w:left="809"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16">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17">
    <w:nsid w:val="43C47749"/>
    <w:multiLevelType w:val="hybridMultilevel"/>
    <w:tmpl w:val="0D446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78692B"/>
    <w:multiLevelType w:val="hybridMultilevel"/>
    <w:tmpl w:val="2DA43F20"/>
    <w:lvl w:ilvl="0" w:tplc="2D30DDFA">
      <w:start w:val="65535"/>
      <w:numFmt w:val="bullet"/>
      <w:lvlText w:val="•"/>
      <w:lvlJc w:val="left"/>
      <w:pPr>
        <w:ind w:left="1287" w:hanging="360"/>
      </w:pPr>
      <w:rPr>
        <w:rFonts w:ascii="Times New Roman" w:hAnsi="Times New Roman" w:cs="Times New Roman"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DDE75AC"/>
    <w:multiLevelType w:val="hybridMultilevel"/>
    <w:tmpl w:val="48E28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D166C"/>
    <w:multiLevelType w:val="hybridMultilevel"/>
    <w:tmpl w:val="C6F8B848"/>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2">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1A3E0A"/>
    <w:multiLevelType w:val="hybridMultilevel"/>
    <w:tmpl w:val="A6CED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427FB"/>
    <w:multiLevelType w:val="hybridMultilevel"/>
    <w:tmpl w:val="EEEED1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396C2C"/>
    <w:multiLevelType w:val="hybridMultilevel"/>
    <w:tmpl w:val="42F0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E80439"/>
    <w:multiLevelType w:val="hybridMultilevel"/>
    <w:tmpl w:val="78248E3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92352C"/>
    <w:multiLevelType w:val="hybridMultilevel"/>
    <w:tmpl w:val="1AC09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1EF2A69"/>
    <w:multiLevelType w:val="hybridMultilevel"/>
    <w:tmpl w:val="525027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CF4611B"/>
    <w:multiLevelType w:val="hybridMultilevel"/>
    <w:tmpl w:val="3626D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CC1B7E"/>
    <w:multiLevelType w:val="hybridMultilevel"/>
    <w:tmpl w:val="C96CE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19"/>
  </w:num>
  <w:num w:numId="3">
    <w:abstractNumId w:val="22"/>
  </w:num>
  <w:num w:numId="4">
    <w:abstractNumId w:val="15"/>
  </w:num>
  <w:num w:numId="5">
    <w:abstractNumId w:val="26"/>
  </w:num>
  <w:num w:numId="6">
    <w:abstractNumId w:val="32"/>
  </w:num>
  <w:num w:numId="7">
    <w:abstractNumId w:val="12"/>
  </w:num>
  <w:num w:numId="8">
    <w:abstractNumId w:val="16"/>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27"/>
  </w:num>
  <w:num w:numId="11">
    <w:abstractNumId w:val="28"/>
  </w:num>
  <w:num w:numId="12">
    <w:abstractNumId w:val="24"/>
  </w:num>
  <w:num w:numId="13">
    <w:abstractNumId w:val="25"/>
  </w:num>
  <w:num w:numId="14">
    <w:abstractNumId w:val="30"/>
  </w:num>
  <w:num w:numId="15">
    <w:abstractNumId w:val="21"/>
  </w:num>
  <w:num w:numId="16">
    <w:abstractNumId w:val="14"/>
  </w:num>
  <w:num w:numId="17">
    <w:abstractNumId w:val="13"/>
  </w:num>
  <w:num w:numId="18">
    <w:abstractNumId w:val="1"/>
  </w:num>
  <w:num w:numId="19">
    <w:abstractNumId w:val="4"/>
  </w:num>
  <w:num w:numId="20">
    <w:abstractNumId w:val="17"/>
  </w:num>
  <w:num w:numId="21">
    <w:abstractNumId w:val="9"/>
  </w:num>
  <w:num w:numId="22">
    <w:abstractNumId w:val="8"/>
  </w:num>
  <w:num w:numId="23">
    <w:abstractNumId w:val="11"/>
  </w:num>
  <w:num w:numId="24">
    <w:abstractNumId w:val="5"/>
  </w:num>
  <w:num w:numId="25">
    <w:abstractNumId w:val="2"/>
  </w:num>
  <w:num w:numId="26">
    <w:abstractNumId w:val="33"/>
  </w:num>
  <w:num w:numId="27">
    <w:abstractNumId w:val="6"/>
  </w:num>
  <w:num w:numId="28">
    <w:abstractNumId w:val="3"/>
  </w:num>
  <w:num w:numId="29">
    <w:abstractNumId w:val="31"/>
  </w:num>
  <w:num w:numId="30">
    <w:abstractNumId w:val="10"/>
  </w:num>
  <w:num w:numId="31">
    <w:abstractNumId w:val="20"/>
  </w:num>
  <w:num w:numId="32">
    <w:abstractNumId w:val="29"/>
  </w:num>
  <w:num w:numId="33">
    <w:abstractNumId w:val="18"/>
  </w:num>
  <w:num w:numId="34">
    <w:abstractNumId w:val="7"/>
  </w:num>
  <w:num w:numId="35">
    <w:abstractNumId w:val="23"/>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0"/>
    <w:rsid w:val="00044187"/>
    <w:rsid w:val="00103720"/>
    <w:rsid w:val="00140F67"/>
    <w:rsid w:val="00187277"/>
    <w:rsid w:val="00194E7C"/>
    <w:rsid w:val="00233887"/>
    <w:rsid w:val="00276B40"/>
    <w:rsid w:val="00322AA0"/>
    <w:rsid w:val="0037336A"/>
    <w:rsid w:val="0038102C"/>
    <w:rsid w:val="00394CB7"/>
    <w:rsid w:val="003A6382"/>
    <w:rsid w:val="003B0A18"/>
    <w:rsid w:val="003C415A"/>
    <w:rsid w:val="003C4217"/>
    <w:rsid w:val="004D2232"/>
    <w:rsid w:val="004F38FA"/>
    <w:rsid w:val="00507CD1"/>
    <w:rsid w:val="005C7582"/>
    <w:rsid w:val="0069544C"/>
    <w:rsid w:val="006A7F18"/>
    <w:rsid w:val="006C69B3"/>
    <w:rsid w:val="00755D52"/>
    <w:rsid w:val="00770591"/>
    <w:rsid w:val="008906F0"/>
    <w:rsid w:val="008A4755"/>
    <w:rsid w:val="008E3F31"/>
    <w:rsid w:val="0092298D"/>
    <w:rsid w:val="00945C4D"/>
    <w:rsid w:val="009806EE"/>
    <w:rsid w:val="00993E1D"/>
    <w:rsid w:val="00A3092E"/>
    <w:rsid w:val="00A7285B"/>
    <w:rsid w:val="00AA3CF3"/>
    <w:rsid w:val="00AC4E7D"/>
    <w:rsid w:val="00AC6A2A"/>
    <w:rsid w:val="00B64B94"/>
    <w:rsid w:val="00B72472"/>
    <w:rsid w:val="00BD7BEC"/>
    <w:rsid w:val="00C6698C"/>
    <w:rsid w:val="00D23F91"/>
    <w:rsid w:val="00D4429B"/>
    <w:rsid w:val="00D80CD5"/>
    <w:rsid w:val="00E80193"/>
    <w:rsid w:val="00E83A24"/>
    <w:rsid w:val="00EB1ECE"/>
    <w:rsid w:val="00EF016D"/>
    <w:rsid w:val="00F247A9"/>
    <w:rsid w:val="00F96BF0"/>
    <w:rsid w:val="00FC4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7D4BA-F36D-4837-B986-D267783D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paragraph" w:styleId="a7">
    <w:name w:val="Body Text"/>
    <w:basedOn w:val="a"/>
    <w:link w:val="a8"/>
    <w:uiPriority w:val="99"/>
    <w:semiHidden/>
    <w:unhideWhenUsed/>
    <w:rsid w:val="00D4429B"/>
    <w:pPr>
      <w:spacing w:after="120"/>
    </w:pPr>
  </w:style>
  <w:style w:type="character" w:customStyle="1" w:styleId="a8">
    <w:name w:val="Основной текст Знак"/>
    <w:basedOn w:val="a0"/>
    <w:link w:val="a7"/>
    <w:uiPriority w:val="99"/>
    <w:semiHidden/>
    <w:rsid w:val="00D4429B"/>
  </w:style>
  <w:style w:type="character" w:styleId="a9">
    <w:name w:val="Emphasis"/>
    <w:qFormat/>
    <w:rsid w:val="00B72472"/>
    <w:rPr>
      <w:i/>
      <w:iCs/>
    </w:rPr>
  </w:style>
  <w:style w:type="paragraph" w:customStyle="1" w:styleId="Style29">
    <w:name w:val="Style29"/>
    <w:basedOn w:val="a"/>
    <w:rsid w:val="00B64B94"/>
    <w:pPr>
      <w:widowControl w:val="0"/>
      <w:autoSpaceDE w:val="0"/>
      <w:autoSpaceDN w:val="0"/>
      <w:adjustRightInd w:val="0"/>
      <w:spacing w:after="0" w:line="238" w:lineRule="exact"/>
    </w:pPr>
    <w:rPr>
      <w:rFonts w:ascii="Times New Roman" w:eastAsia="Times New Roman" w:hAnsi="Times New Roman" w:cs="Times New Roman"/>
      <w:sz w:val="24"/>
      <w:szCs w:val="24"/>
      <w:lang w:eastAsia="ru-RU"/>
    </w:rPr>
  </w:style>
  <w:style w:type="table" w:styleId="aa">
    <w:name w:val="Table Grid"/>
    <w:basedOn w:val="a1"/>
    <w:rsid w:val="00276B4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76B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9229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22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6047</Words>
  <Characters>34469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уч отдел</cp:lastModifiedBy>
  <cp:revision>11</cp:revision>
  <cp:lastPrinted>2021-09-04T12:39:00Z</cp:lastPrinted>
  <dcterms:created xsi:type="dcterms:W3CDTF">2020-04-23T15:04:00Z</dcterms:created>
  <dcterms:modified xsi:type="dcterms:W3CDTF">2021-09-04T12:39:00Z</dcterms:modified>
</cp:coreProperties>
</file>